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2475" w:type="dxa"/>
        <w:tblInd w:w="-1038" w:type="dxa"/>
        <w:tblLook w:val="04A0" w:firstRow="1" w:lastRow="0" w:firstColumn="1" w:lastColumn="0" w:noHBand="0" w:noVBand="1"/>
      </w:tblPr>
      <w:tblGrid>
        <w:gridCol w:w="1794"/>
        <w:gridCol w:w="1818"/>
        <w:gridCol w:w="4431"/>
        <w:gridCol w:w="1754"/>
        <w:gridCol w:w="1550"/>
        <w:gridCol w:w="1128"/>
      </w:tblGrid>
      <w:tr w:rsidR="0023175B" w:rsidTr="0023175B">
        <w:tc>
          <w:tcPr>
            <w:tcW w:w="1844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Default="000F487E"/>
        </w:tc>
        <w:tc>
          <w:tcPr>
            <w:tcW w:w="1843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0F487E" w:rsidP="000F487E">
            <w:pPr>
              <w:rPr>
                <w:b/>
              </w:rPr>
            </w:pPr>
            <w:r w:rsidRPr="00B64E6C">
              <w:rPr>
                <w:b/>
              </w:rPr>
              <w:t xml:space="preserve">Tipo de estudio perteneciente </w:t>
            </w:r>
          </w:p>
        </w:tc>
        <w:tc>
          <w:tcPr>
            <w:tcW w:w="4819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0F487E">
            <w:pPr>
              <w:rPr>
                <w:b/>
              </w:rPr>
            </w:pPr>
            <w:r w:rsidRPr="00B64E6C">
              <w:rPr>
                <w:b/>
              </w:rPr>
              <w:t xml:space="preserve">Medidas de </w:t>
            </w:r>
            <w:r w:rsidR="00B64E6C" w:rsidRPr="00B64E6C">
              <w:rPr>
                <w:b/>
              </w:rPr>
              <w:t>Asociación</w:t>
            </w:r>
            <w:r w:rsidRPr="00B64E6C">
              <w:rPr>
                <w:b/>
              </w:rPr>
              <w:t xml:space="preserve"> o Criterios de Validez Utilizados</w:t>
            </w:r>
          </w:p>
        </w:tc>
        <w:tc>
          <w:tcPr>
            <w:tcW w:w="1807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0F487E">
            <w:pPr>
              <w:rPr>
                <w:b/>
              </w:rPr>
            </w:pPr>
            <w:r w:rsidRPr="00B64E6C">
              <w:rPr>
                <w:b/>
              </w:rPr>
              <w:t>Formulas</w:t>
            </w:r>
          </w:p>
        </w:tc>
        <w:tc>
          <w:tcPr>
            <w:tcW w:w="1028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0F487E" w:rsidP="000F487E">
            <w:pPr>
              <w:jc w:val="center"/>
              <w:rPr>
                <w:b/>
              </w:rPr>
            </w:pPr>
          </w:p>
          <w:p w:rsidR="000F487E" w:rsidRPr="00B64E6C" w:rsidRDefault="000F487E" w:rsidP="000F487E">
            <w:pPr>
              <w:jc w:val="center"/>
              <w:rPr>
                <w:b/>
              </w:rPr>
            </w:pPr>
            <w:r w:rsidRPr="00B64E6C">
              <w:rPr>
                <w:b/>
              </w:rPr>
              <w:t xml:space="preserve">Sesgos </w:t>
            </w:r>
            <w:r w:rsidR="00B64E6C" w:rsidRPr="00B64E6C">
              <w:rPr>
                <w:b/>
              </w:rPr>
              <w:t>más</w:t>
            </w:r>
            <w:r w:rsidRPr="00B64E6C">
              <w:rPr>
                <w:b/>
              </w:rPr>
              <w:t xml:space="preserve"> comunes</w:t>
            </w:r>
          </w:p>
        </w:tc>
        <w:tc>
          <w:tcPr>
            <w:tcW w:w="1134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0F487E">
            <w:pPr>
              <w:rPr>
                <w:b/>
              </w:rPr>
            </w:pPr>
            <w:r w:rsidRPr="00B64E6C">
              <w:rPr>
                <w:b/>
              </w:rPr>
              <w:t xml:space="preserve">Escala en nivel de evidencia </w:t>
            </w:r>
          </w:p>
        </w:tc>
      </w:tr>
      <w:tr w:rsidR="0023175B" w:rsidTr="0023175B">
        <w:tc>
          <w:tcPr>
            <w:tcW w:w="1844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0F487E">
            <w:pPr>
              <w:rPr>
                <w:b/>
              </w:rPr>
            </w:pPr>
            <w:bookmarkStart w:id="0" w:name="_GoBack"/>
            <w:r w:rsidRPr="00B64E6C">
              <w:rPr>
                <w:b/>
              </w:rPr>
              <w:t xml:space="preserve">Pruebas </w:t>
            </w:r>
            <w:r w:rsidR="00B64E6C" w:rsidRPr="00B64E6C">
              <w:rPr>
                <w:b/>
              </w:rPr>
              <w:t>Diagnósticas</w:t>
            </w:r>
            <w:r w:rsidRPr="00B64E6C">
              <w:rPr>
                <w:b/>
              </w:rPr>
              <w:t xml:space="preserve"> con Resultados Cuantitativos y </w:t>
            </w:r>
            <w:r w:rsidR="00B64E6C" w:rsidRPr="00B64E6C">
              <w:rPr>
                <w:b/>
              </w:rPr>
              <w:t>Dicotómicos</w:t>
            </w:r>
            <w:bookmarkEnd w:id="0"/>
          </w:p>
        </w:tc>
        <w:tc>
          <w:tcPr>
            <w:tcW w:w="1843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0F487E">
            <w:pPr>
              <w:rPr>
                <w:color w:val="002060"/>
              </w:rPr>
            </w:pPr>
          </w:p>
        </w:tc>
        <w:tc>
          <w:tcPr>
            <w:tcW w:w="4819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23175B" w:rsidP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>- Determinar si existe necesidad de una prueba nueva</w:t>
            </w:r>
          </w:p>
          <w:p w:rsidR="0023175B" w:rsidRPr="00B64E6C" w:rsidRDefault="0023175B" w:rsidP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 xml:space="preserve">- Describe la forma en que se relacionan los individuos </w:t>
            </w:r>
          </w:p>
          <w:p w:rsidR="0023175B" w:rsidRPr="00B64E6C" w:rsidRDefault="0023175B" w:rsidP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>- Disponer de un patrón de referencia o estándar de oro razonable con el que se compara los resultados de la prueba.</w:t>
            </w:r>
          </w:p>
          <w:p w:rsidR="0023175B" w:rsidRPr="00B64E6C" w:rsidRDefault="0023175B" w:rsidP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>- Asegurarse de que tanto la prueba como el estándar de oro se pueden aplicar  a todos los individuos de tal forma que  sea estandarizada y cegada</w:t>
            </w:r>
          </w:p>
          <w:p w:rsidR="0023175B" w:rsidRPr="00B64E6C" w:rsidRDefault="0023175B" w:rsidP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 xml:space="preserve">- Estimar el tamaño de la muestra necesario para poder obtener unos </w:t>
            </w:r>
            <w:r w:rsidR="00B64E6C" w:rsidRPr="00B64E6C">
              <w:rPr>
                <w:color w:val="002060"/>
              </w:rPr>
              <w:t>límites</w:t>
            </w:r>
            <w:r w:rsidRPr="00B64E6C">
              <w:rPr>
                <w:color w:val="002060"/>
              </w:rPr>
              <w:t xml:space="preserve"> de confianza razonablemente preciso </w:t>
            </w:r>
          </w:p>
        </w:tc>
        <w:tc>
          <w:tcPr>
            <w:tcW w:w="1807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>-</w:t>
            </w:r>
            <w:r w:rsidR="00B64E6C" w:rsidRPr="00B64E6C">
              <w:rPr>
                <w:color w:val="002060"/>
              </w:rPr>
              <w:t xml:space="preserve"> </w:t>
            </w:r>
            <w:r w:rsidRPr="00B64E6C">
              <w:rPr>
                <w:color w:val="002060"/>
              </w:rPr>
              <w:t>Prevalencia</w:t>
            </w:r>
          </w:p>
          <w:p w:rsidR="0023175B" w:rsidRPr="00B64E6C" w:rsidRDefault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>-</w:t>
            </w:r>
            <w:r w:rsidR="00B64E6C" w:rsidRPr="00B64E6C">
              <w:rPr>
                <w:color w:val="002060"/>
              </w:rPr>
              <w:t xml:space="preserve"> S</w:t>
            </w:r>
            <w:r w:rsidRPr="00B64E6C">
              <w:rPr>
                <w:color w:val="002060"/>
              </w:rPr>
              <w:t>ensibilidad</w:t>
            </w:r>
          </w:p>
          <w:p w:rsidR="0023175B" w:rsidRPr="00B64E6C" w:rsidRDefault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>-</w:t>
            </w:r>
            <w:r w:rsidR="00B64E6C" w:rsidRPr="00B64E6C">
              <w:rPr>
                <w:color w:val="002060"/>
              </w:rPr>
              <w:t xml:space="preserve"> E</w:t>
            </w:r>
            <w:r w:rsidRPr="00B64E6C">
              <w:rPr>
                <w:color w:val="002060"/>
              </w:rPr>
              <w:t xml:space="preserve">specificidad </w:t>
            </w:r>
          </w:p>
          <w:p w:rsidR="0023175B" w:rsidRPr="00B64E6C" w:rsidRDefault="00B64E6C">
            <w:pPr>
              <w:rPr>
                <w:color w:val="002060"/>
              </w:rPr>
            </w:pPr>
            <w:r w:rsidRPr="00B64E6C">
              <w:rPr>
                <w:color w:val="002060"/>
              </w:rPr>
              <w:t>- P</w:t>
            </w:r>
            <w:r w:rsidR="0023175B" w:rsidRPr="00B64E6C">
              <w:rPr>
                <w:color w:val="002060"/>
              </w:rPr>
              <w:t xml:space="preserve">robabilidad </w:t>
            </w:r>
            <w:r w:rsidRPr="00B64E6C">
              <w:rPr>
                <w:color w:val="002060"/>
              </w:rPr>
              <w:t>pre prueba</w:t>
            </w:r>
          </w:p>
          <w:p w:rsidR="0023175B" w:rsidRPr="00B64E6C" w:rsidRDefault="00B64E6C">
            <w:pPr>
              <w:rPr>
                <w:color w:val="002060"/>
              </w:rPr>
            </w:pPr>
            <w:r w:rsidRPr="00B64E6C">
              <w:rPr>
                <w:color w:val="002060"/>
              </w:rPr>
              <w:t>- V</w:t>
            </w:r>
            <w:r w:rsidR="0023175B" w:rsidRPr="00B64E6C">
              <w:rPr>
                <w:color w:val="002060"/>
              </w:rPr>
              <w:t>alor predictivo positivo</w:t>
            </w:r>
          </w:p>
          <w:p w:rsidR="0023175B" w:rsidRPr="00B64E6C" w:rsidRDefault="00B64E6C">
            <w:pPr>
              <w:rPr>
                <w:color w:val="002060"/>
              </w:rPr>
            </w:pPr>
            <w:r w:rsidRPr="00B64E6C">
              <w:rPr>
                <w:color w:val="002060"/>
              </w:rPr>
              <w:t>- V</w:t>
            </w:r>
            <w:r w:rsidR="0023175B" w:rsidRPr="00B64E6C">
              <w:rPr>
                <w:color w:val="002060"/>
              </w:rPr>
              <w:t xml:space="preserve">alor </w:t>
            </w:r>
            <w:r w:rsidRPr="00B64E6C">
              <w:rPr>
                <w:color w:val="002060"/>
              </w:rPr>
              <w:t>predictivo</w:t>
            </w:r>
            <w:r w:rsidR="0023175B" w:rsidRPr="00B64E6C">
              <w:rPr>
                <w:color w:val="002060"/>
              </w:rPr>
              <w:t xml:space="preserve"> negativo</w:t>
            </w:r>
          </w:p>
        </w:tc>
        <w:tc>
          <w:tcPr>
            <w:tcW w:w="1028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 xml:space="preserve">- Sesgo de </w:t>
            </w:r>
            <w:r w:rsidR="00B64E6C" w:rsidRPr="00B64E6C">
              <w:rPr>
                <w:color w:val="002060"/>
              </w:rPr>
              <w:t>Confirmación</w:t>
            </w:r>
            <w:r w:rsidRPr="00B64E6C">
              <w:rPr>
                <w:color w:val="002060"/>
              </w:rPr>
              <w:t xml:space="preserve"> </w:t>
            </w:r>
            <w:r w:rsidR="00B64E6C" w:rsidRPr="00B64E6C">
              <w:rPr>
                <w:color w:val="002060"/>
              </w:rPr>
              <w:t>diagnostica</w:t>
            </w:r>
          </w:p>
          <w:p w:rsidR="0023175B" w:rsidRPr="00B64E6C" w:rsidRDefault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>- Sesgo de interpretación de las pruebas</w:t>
            </w:r>
          </w:p>
          <w:p w:rsidR="0023175B" w:rsidRPr="00B64E6C" w:rsidRDefault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>- Sesgo debido a resultados no interpretables</w:t>
            </w:r>
          </w:p>
          <w:p w:rsidR="0023175B" w:rsidRPr="00B64E6C" w:rsidRDefault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 xml:space="preserve">- Ausencia de </w:t>
            </w:r>
            <w:r w:rsidR="00B64E6C" w:rsidRPr="00B64E6C">
              <w:rPr>
                <w:color w:val="002060"/>
              </w:rPr>
              <w:t>Gold</w:t>
            </w:r>
            <w:r w:rsidRPr="00B64E6C">
              <w:rPr>
                <w:color w:val="002060"/>
              </w:rPr>
              <w:t xml:space="preserve"> </w:t>
            </w:r>
            <w:r w:rsidR="00B64E6C" w:rsidRPr="00B64E6C">
              <w:rPr>
                <w:color w:val="002060"/>
              </w:rPr>
              <w:t>estándar</w:t>
            </w:r>
          </w:p>
        </w:tc>
        <w:tc>
          <w:tcPr>
            <w:tcW w:w="1134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>II-1</w:t>
            </w:r>
          </w:p>
        </w:tc>
      </w:tr>
      <w:tr w:rsidR="0023175B" w:rsidTr="0023175B">
        <w:tc>
          <w:tcPr>
            <w:tcW w:w="1844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0F487E">
            <w:pPr>
              <w:rPr>
                <w:b/>
              </w:rPr>
            </w:pPr>
            <w:r w:rsidRPr="00B64E6C">
              <w:rPr>
                <w:b/>
              </w:rPr>
              <w:t>Estudio de Cohorte</w:t>
            </w:r>
          </w:p>
        </w:tc>
        <w:tc>
          <w:tcPr>
            <w:tcW w:w="1843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0F487E" w:rsidRDefault="000F487E">
            <w:pPr>
              <w:rPr>
                <w:color w:val="002060"/>
              </w:rPr>
            </w:pPr>
            <w:r>
              <w:rPr>
                <w:color w:val="002060"/>
              </w:rPr>
              <w:t xml:space="preserve">Es un estudio epidemiológico, prospectivo, analítico, observacional, </w:t>
            </w:r>
            <w:r w:rsidR="00E222E2">
              <w:rPr>
                <w:color w:val="002060"/>
              </w:rPr>
              <w:t xml:space="preserve">longitudinal, de asociación y riesgo </w:t>
            </w:r>
          </w:p>
        </w:tc>
        <w:tc>
          <w:tcPr>
            <w:tcW w:w="4819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E222E2" w:rsidP="00E222E2">
            <w:pPr>
              <w:rPr>
                <w:color w:val="002060"/>
              </w:rPr>
            </w:pPr>
            <w:r w:rsidRPr="00B64E6C">
              <w:rPr>
                <w:color w:val="002060"/>
              </w:rPr>
              <w:t>- Se clasifica a los individuos de acuerdo a las características que podrían guardar relación con el resultado.</w:t>
            </w:r>
          </w:p>
          <w:p w:rsidR="00E222E2" w:rsidRPr="00B64E6C" w:rsidRDefault="00E222E2" w:rsidP="00E222E2">
            <w:pPr>
              <w:rPr>
                <w:color w:val="002060"/>
              </w:rPr>
            </w:pPr>
            <w:r w:rsidRPr="00B64E6C">
              <w:rPr>
                <w:color w:val="002060"/>
              </w:rPr>
              <w:t xml:space="preserve">- </w:t>
            </w:r>
            <w:r w:rsidR="0023175B" w:rsidRPr="00B64E6C">
              <w:rPr>
                <w:color w:val="002060"/>
              </w:rPr>
              <w:t>E</w:t>
            </w:r>
            <w:r w:rsidRPr="00B64E6C">
              <w:rPr>
                <w:color w:val="002060"/>
              </w:rPr>
              <w:t xml:space="preserve">l investigador no interviene en el proceso </w:t>
            </w:r>
          </w:p>
          <w:p w:rsidR="00E222E2" w:rsidRPr="00B64E6C" w:rsidRDefault="0023175B" w:rsidP="00E222E2">
            <w:pPr>
              <w:rPr>
                <w:color w:val="002060"/>
              </w:rPr>
            </w:pPr>
            <w:r w:rsidRPr="00B64E6C">
              <w:rPr>
                <w:color w:val="002060"/>
              </w:rPr>
              <w:t>- S</w:t>
            </w:r>
            <w:r w:rsidR="00E222E2" w:rsidRPr="00B64E6C">
              <w:rPr>
                <w:color w:val="002060"/>
              </w:rPr>
              <w:t xml:space="preserve">e sigue a cada sujeto en el tiempo, </w:t>
            </w:r>
            <w:r w:rsidR="00B64E6C" w:rsidRPr="00B64E6C">
              <w:rPr>
                <w:color w:val="002060"/>
              </w:rPr>
              <w:t>atraves</w:t>
            </w:r>
            <w:r w:rsidR="00E222E2" w:rsidRPr="00B64E6C">
              <w:rPr>
                <w:color w:val="002060"/>
              </w:rPr>
              <w:t xml:space="preserve"> de </w:t>
            </w:r>
            <w:r w:rsidR="00B64E6C" w:rsidRPr="00B64E6C">
              <w:rPr>
                <w:color w:val="002060"/>
              </w:rPr>
              <w:t>evaluaciones</w:t>
            </w:r>
            <w:r w:rsidR="00E222E2" w:rsidRPr="00B64E6C">
              <w:rPr>
                <w:color w:val="002060"/>
              </w:rPr>
              <w:t xml:space="preserve"> repetidas en búsqueda de la ocurrencia del evento de interés. </w:t>
            </w:r>
          </w:p>
          <w:p w:rsidR="00E222E2" w:rsidRPr="00B64E6C" w:rsidRDefault="0023175B" w:rsidP="00E222E2">
            <w:pPr>
              <w:rPr>
                <w:color w:val="002060"/>
              </w:rPr>
            </w:pPr>
            <w:r w:rsidRPr="00B64E6C">
              <w:rPr>
                <w:color w:val="002060"/>
              </w:rPr>
              <w:t>- E</w:t>
            </w:r>
            <w:r w:rsidR="00E222E2" w:rsidRPr="00B64E6C">
              <w:rPr>
                <w:color w:val="002060"/>
              </w:rPr>
              <w:t>l investigador detecta 2 grupos uno expuesto y otro no expuesto</w:t>
            </w:r>
          </w:p>
          <w:p w:rsidR="00E222E2" w:rsidRPr="00B64E6C" w:rsidRDefault="0023175B" w:rsidP="00E222E2">
            <w:pPr>
              <w:rPr>
                <w:color w:val="002060"/>
              </w:rPr>
            </w:pPr>
            <w:r w:rsidRPr="00B64E6C">
              <w:rPr>
                <w:color w:val="002060"/>
              </w:rPr>
              <w:t>- C</w:t>
            </w:r>
            <w:r w:rsidR="00E222E2" w:rsidRPr="00B64E6C">
              <w:rPr>
                <w:color w:val="002060"/>
              </w:rPr>
              <w:t>alcula la incidencia del evento de interés por separado en cada grupo</w:t>
            </w:r>
          </w:p>
          <w:p w:rsidR="00E222E2" w:rsidRPr="00B64E6C" w:rsidRDefault="0023175B" w:rsidP="00E222E2">
            <w:pPr>
              <w:rPr>
                <w:color w:val="002060"/>
              </w:rPr>
            </w:pPr>
            <w:r w:rsidRPr="00B64E6C">
              <w:rPr>
                <w:color w:val="002060"/>
              </w:rPr>
              <w:t>- L</w:t>
            </w:r>
            <w:r w:rsidR="00E222E2" w:rsidRPr="00B64E6C">
              <w:rPr>
                <w:color w:val="002060"/>
              </w:rPr>
              <w:t xml:space="preserve">os sujetos son seguidos en el tiempo y se realizan dos mediciones durante el tiempo que dura el estudio </w:t>
            </w:r>
          </w:p>
        </w:tc>
        <w:tc>
          <w:tcPr>
            <w:tcW w:w="1807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>- Incidencia de los expuestos</w:t>
            </w:r>
          </w:p>
          <w:p w:rsidR="0023175B" w:rsidRPr="00B64E6C" w:rsidRDefault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>- Incidencia de los no expuestos</w:t>
            </w:r>
          </w:p>
          <w:p w:rsidR="0023175B" w:rsidRPr="00B64E6C" w:rsidRDefault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>- Riesgo relativo</w:t>
            </w:r>
          </w:p>
        </w:tc>
        <w:tc>
          <w:tcPr>
            <w:tcW w:w="1028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B64E6C">
            <w:pPr>
              <w:rPr>
                <w:color w:val="002060"/>
              </w:rPr>
            </w:pPr>
            <w:r w:rsidRPr="00B64E6C">
              <w:rPr>
                <w:color w:val="002060"/>
              </w:rPr>
              <w:t>- S</w:t>
            </w:r>
            <w:r w:rsidR="0023175B" w:rsidRPr="00B64E6C">
              <w:rPr>
                <w:color w:val="002060"/>
              </w:rPr>
              <w:t>esgos de selección</w:t>
            </w:r>
          </w:p>
          <w:p w:rsidR="0023175B" w:rsidRPr="00B64E6C" w:rsidRDefault="00B64E6C">
            <w:pPr>
              <w:rPr>
                <w:color w:val="002060"/>
              </w:rPr>
            </w:pPr>
            <w:r w:rsidRPr="00B64E6C">
              <w:rPr>
                <w:color w:val="002060"/>
              </w:rPr>
              <w:t>- S</w:t>
            </w:r>
            <w:r w:rsidR="0023175B" w:rsidRPr="00B64E6C">
              <w:rPr>
                <w:color w:val="002060"/>
              </w:rPr>
              <w:t>esgos de información</w:t>
            </w:r>
          </w:p>
          <w:p w:rsidR="0023175B" w:rsidRPr="00B64E6C" w:rsidRDefault="00B64E6C">
            <w:pPr>
              <w:rPr>
                <w:color w:val="002060"/>
              </w:rPr>
            </w:pPr>
            <w:r w:rsidRPr="00B64E6C">
              <w:rPr>
                <w:color w:val="002060"/>
              </w:rPr>
              <w:t>- S</w:t>
            </w:r>
            <w:r w:rsidR="0023175B" w:rsidRPr="00B64E6C">
              <w:rPr>
                <w:color w:val="002060"/>
              </w:rPr>
              <w:t>esgos de clasificación no diferencial</w:t>
            </w:r>
          </w:p>
          <w:p w:rsidR="00B64E6C" w:rsidRPr="00B64E6C" w:rsidRDefault="00B64E6C" w:rsidP="00B64E6C">
            <w:pPr>
              <w:rPr>
                <w:color w:val="002060"/>
              </w:rPr>
            </w:pPr>
            <w:r w:rsidRPr="00B64E6C">
              <w:rPr>
                <w:color w:val="002060"/>
              </w:rPr>
              <w:t>- S</w:t>
            </w:r>
            <w:r w:rsidRPr="00B64E6C">
              <w:rPr>
                <w:color w:val="002060"/>
              </w:rPr>
              <w:t xml:space="preserve">esgo de </w:t>
            </w:r>
            <w:r w:rsidRPr="00B64E6C">
              <w:rPr>
                <w:color w:val="002060"/>
              </w:rPr>
              <w:t>susceptibilidad</w:t>
            </w:r>
            <w:r w:rsidRPr="00B64E6C">
              <w:rPr>
                <w:color w:val="002060"/>
              </w:rPr>
              <w:t xml:space="preserve"> </w:t>
            </w:r>
          </w:p>
          <w:p w:rsidR="00B64E6C" w:rsidRPr="00B64E6C" w:rsidRDefault="00B64E6C" w:rsidP="00B64E6C">
            <w:pPr>
              <w:rPr>
                <w:color w:val="002060"/>
              </w:rPr>
            </w:pPr>
            <w:r w:rsidRPr="00B64E6C">
              <w:rPr>
                <w:color w:val="002060"/>
              </w:rPr>
              <w:t>- S</w:t>
            </w:r>
            <w:r w:rsidRPr="00B64E6C">
              <w:rPr>
                <w:color w:val="002060"/>
              </w:rPr>
              <w:t>esgo de sobrevivencia</w:t>
            </w:r>
          </w:p>
          <w:p w:rsidR="00B64E6C" w:rsidRPr="00B64E6C" w:rsidRDefault="00B64E6C" w:rsidP="00B64E6C">
            <w:pPr>
              <w:rPr>
                <w:color w:val="002060"/>
              </w:rPr>
            </w:pPr>
            <w:r w:rsidRPr="00B64E6C">
              <w:rPr>
                <w:color w:val="002060"/>
              </w:rPr>
              <w:t>- S</w:t>
            </w:r>
            <w:r w:rsidRPr="00B64E6C">
              <w:rPr>
                <w:color w:val="002060"/>
              </w:rPr>
              <w:t xml:space="preserve">esgo de migración </w:t>
            </w:r>
          </w:p>
          <w:p w:rsidR="00B64E6C" w:rsidRPr="00B64E6C" w:rsidRDefault="00B64E6C" w:rsidP="00B64E6C">
            <w:pPr>
              <w:rPr>
                <w:color w:val="002060"/>
              </w:rPr>
            </w:pPr>
            <w:r w:rsidRPr="00B64E6C">
              <w:rPr>
                <w:color w:val="002060"/>
              </w:rPr>
              <w:lastRenderedPageBreak/>
              <w:t>- S</w:t>
            </w:r>
            <w:r w:rsidRPr="00B64E6C">
              <w:rPr>
                <w:color w:val="002060"/>
              </w:rPr>
              <w:t>esgo de información.</w:t>
            </w:r>
          </w:p>
          <w:p w:rsidR="0023175B" w:rsidRPr="00B64E6C" w:rsidRDefault="0023175B">
            <w:pPr>
              <w:rPr>
                <w:color w:val="002060"/>
              </w:rPr>
            </w:pPr>
          </w:p>
        </w:tc>
        <w:tc>
          <w:tcPr>
            <w:tcW w:w="1134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lastRenderedPageBreak/>
              <w:t>II-2</w:t>
            </w:r>
          </w:p>
        </w:tc>
      </w:tr>
      <w:tr w:rsidR="0023175B" w:rsidTr="0023175B">
        <w:tc>
          <w:tcPr>
            <w:tcW w:w="1844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0F487E">
            <w:pPr>
              <w:rPr>
                <w:b/>
              </w:rPr>
            </w:pPr>
            <w:r w:rsidRPr="00B64E6C">
              <w:rPr>
                <w:b/>
              </w:rPr>
              <w:lastRenderedPageBreak/>
              <w:t>Casos y Controles</w:t>
            </w:r>
          </w:p>
        </w:tc>
        <w:tc>
          <w:tcPr>
            <w:tcW w:w="1843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E222E2">
            <w:pPr>
              <w:rPr>
                <w:color w:val="002060"/>
              </w:rPr>
            </w:pPr>
            <w:r w:rsidRPr="00B64E6C">
              <w:rPr>
                <w:color w:val="002060"/>
              </w:rPr>
              <w:t xml:space="preserve">Estudio epidemiológico, </w:t>
            </w:r>
            <w:r w:rsidR="00B64E6C" w:rsidRPr="00B64E6C">
              <w:rPr>
                <w:color w:val="002060"/>
              </w:rPr>
              <w:t>retrospectivo</w:t>
            </w:r>
            <w:r w:rsidRPr="00B64E6C">
              <w:rPr>
                <w:color w:val="002060"/>
              </w:rPr>
              <w:t>, analítico,</w:t>
            </w:r>
            <w:r w:rsidR="0023175B" w:rsidRPr="00B64E6C">
              <w:rPr>
                <w:color w:val="002060"/>
              </w:rPr>
              <w:t xml:space="preserve"> longitudinal, </w:t>
            </w:r>
            <w:r w:rsidRPr="00B64E6C">
              <w:rPr>
                <w:color w:val="002060"/>
              </w:rPr>
              <w:t xml:space="preserve"> observacional y de asociación y riesgo </w:t>
            </w:r>
          </w:p>
        </w:tc>
        <w:tc>
          <w:tcPr>
            <w:tcW w:w="4819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23175B" w:rsidP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 xml:space="preserve">- No es necesario </w:t>
            </w:r>
            <w:r w:rsidR="00B64E6C" w:rsidRPr="00B64E6C">
              <w:rPr>
                <w:color w:val="002060"/>
              </w:rPr>
              <w:t>incluir</w:t>
            </w:r>
            <w:r w:rsidRPr="00B64E6C">
              <w:rPr>
                <w:color w:val="002060"/>
              </w:rPr>
              <w:t xml:space="preserve"> todos los casos </w:t>
            </w:r>
          </w:p>
          <w:p w:rsidR="0023175B" w:rsidRPr="00B64E6C" w:rsidRDefault="0023175B" w:rsidP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>- No se necesita que los casos sean representativos de todos los casos.</w:t>
            </w:r>
          </w:p>
          <w:p w:rsidR="0023175B" w:rsidRPr="00B64E6C" w:rsidRDefault="0023175B" w:rsidP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 xml:space="preserve">- Se basa en el hecho de que todos los casos provienen de </w:t>
            </w:r>
            <w:r w:rsidR="00B64E6C" w:rsidRPr="00B64E6C">
              <w:rPr>
                <w:color w:val="002060"/>
              </w:rPr>
              <w:t>algún</w:t>
            </w:r>
            <w:r w:rsidRPr="00B64E6C">
              <w:rPr>
                <w:color w:val="002060"/>
              </w:rPr>
              <w:t xml:space="preserve"> cohorte</w:t>
            </w:r>
          </w:p>
          <w:p w:rsidR="0023175B" w:rsidRPr="00B64E6C" w:rsidRDefault="0023175B" w:rsidP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 xml:space="preserve">- Se calcula una medida de asociación; razón de momios , impide la estimación de tasas de incidencia puesto que ya no se sigue a los expuestos y  a los no expuestos </w:t>
            </w:r>
          </w:p>
          <w:p w:rsidR="0023175B" w:rsidRPr="00B64E6C" w:rsidRDefault="0023175B" w:rsidP="0023175B">
            <w:pPr>
              <w:rPr>
                <w:color w:val="002060"/>
              </w:rPr>
            </w:pPr>
            <w:r w:rsidRPr="00B64E6C">
              <w:rPr>
                <w:b/>
                <w:color w:val="002060"/>
              </w:rPr>
              <w:t>Condición de los casos</w:t>
            </w:r>
            <w:r w:rsidRPr="00B64E6C">
              <w:rPr>
                <w:color w:val="002060"/>
              </w:rPr>
              <w:t>: prevalentes, incidentes, vivos en el momento de la entrevista, obliga a acortar el tiempo, menos probable que la enfermedad modifique la exposición.</w:t>
            </w:r>
          </w:p>
        </w:tc>
        <w:tc>
          <w:tcPr>
            <w:tcW w:w="1807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23175B" w:rsidP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 xml:space="preserve">- </w:t>
            </w:r>
            <w:r w:rsidR="00B64E6C" w:rsidRPr="00B64E6C">
              <w:rPr>
                <w:color w:val="002060"/>
              </w:rPr>
              <w:t>Razón</w:t>
            </w:r>
            <w:r w:rsidRPr="00B64E6C">
              <w:rPr>
                <w:color w:val="002060"/>
              </w:rPr>
              <w:t xml:space="preserve"> de momios</w:t>
            </w:r>
          </w:p>
          <w:p w:rsidR="0023175B" w:rsidRPr="00B64E6C" w:rsidRDefault="0023175B" w:rsidP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 xml:space="preserve">- Riesgo atribuible </w:t>
            </w:r>
          </w:p>
        </w:tc>
        <w:tc>
          <w:tcPr>
            <w:tcW w:w="1028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B64E6C">
            <w:pPr>
              <w:rPr>
                <w:color w:val="002060"/>
              </w:rPr>
            </w:pPr>
            <w:r w:rsidRPr="00B64E6C">
              <w:rPr>
                <w:color w:val="002060"/>
              </w:rPr>
              <w:t>- S</w:t>
            </w:r>
            <w:r w:rsidR="0023175B" w:rsidRPr="00B64E6C">
              <w:rPr>
                <w:color w:val="002060"/>
              </w:rPr>
              <w:t xml:space="preserve">esgo de </w:t>
            </w:r>
            <w:r w:rsidRPr="00B64E6C">
              <w:rPr>
                <w:color w:val="002060"/>
              </w:rPr>
              <w:t>susceptibilidad</w:t>
            </w:r>
            <w:r w:rsidR="0023175B" w:rsidRPr="00B64E6C">
              <w:rPr>
                <w:color w:val="002060"/>
              </w:rPr>
              <w:t xml:space="preserve"> </w:t>
            </w:r>
          </w:p>
          <w:p w:rsidR="0023175B" w:rsidRPr="00B64E6C" w:rsidRDefault="00B64E6C">
            <w:pPr>
              <w:rPr>
                <w:color w:val="002060"/>
              </w:rPr>
            </w:pPr>
            <w:r w:rsidRPr="00B64E6C">
              <w:rPr>
                <w:color w:val="002060"/>
              </w:rPr>
              <w:t>- S</w:t>
            </w:r>
            <w:r w:rsidR="0023175B" w:rsidRPr="00B64E6C">
              <w:rPr>
                <w:color w:val="002060"/>
              </w:rPr>
              <w:t>esgo de sobrevivencia</w:t>
            </w:r>
          </w:p>
          <w:p w:rsidR="0023175B" w:rsidRPr="00B64E6C" w:rsidRDefault="00B64E6C">
            <w:pPr>
              <w:rPr>
                <w:color w:val="002060"/>
              </w:rPr>
            </w:pPr>
            <w:r w:rsidRPr="00B64E6C">
              <w:rPr>
                <w:color w:val="002060"/>
              </w:rPr>
              <w:t>- S</w:t>
            </w:r>
            <w:r w:rsidR="0023175B" w:rsidRPr="00B64E6C">
              <w:rPr>
                <w:color w:val="002060"/>
              </w:rPr>
              <w:t xml:space="preserve">esgo de migración </w:t>
            </w:r>
          </w:p>
          <w:p w:rsidR="0023175B" w:rsidRPr="00B64E6C" w:rsidRDefault="00B64E6C">
            <w:pPr>
              <w:rPr>
                <w:color w:val="002060"/>
              </w:rPr>
            </w:pPr>
            <w:r w:rsidRPr="00B64E6C">
              <w:rPr>
                <w:color w:val="002060"/>
              </w:rPr>
              <w:t>- S</w:t>
            </w:r>
            <w:r w:rsidR="0023175B" w:rsidRPr="00B64E6C">
              <w:rPr>
                <w:color w:val="002060"/>
              </w:rPr>
              <w:t>esgo de información.</w:t>
            </w:r>
          </w:p>
        </w:tc>
        <w:tc>
          <w:tcPr>
            <w:tcW w:w="1134" w:type="dxa"/>
            <w:tcBorders>
              <w:top w:val="thinThickSmallGap" w:sz="24" w:space="0" w:color="FF33CC"/>
              <w:left w:val="thinThickSmallGap" w:sz="24" w:space="0" w:color="FF33CC"/>
              <w:bottom w:val="thinThickSmallGap" w:sz="24" w:space="0" w:color="FF33CC"/>
              <w:right w:val="thinThickSmallGap" w:sz="24" w:space="0" w:color="FF33CC"/>
            </w:tcBorders>
          </w:tcPr>
          <w:p w:rsidR="000F487E" w:rsidRPr="00B64E6C" w:rsidRDefault="0023175B">
            <w:pPr>
              <w:rPr>
                <w:color w:val="002060"/>
              </w:rPr>
            </w:pPr>
            <w:r w:rsidRPr="00B64E6C">
              <w:rPr>
                <w:color w:val="002060"/>
              </w:rPr>
              <w:t>II-2</w:t>
            </w:r>
          </w:p>
        </w:tc>
      </w:tr>
    </w:tbl>
    <w:p w:rsidR="001C14A6" w:rsidRDefault="00F60C32"/>
    <w:sectPr w:rsidR="001C14A6" w:rsidSect="00231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32" w:rsidRDefault="00F60C32" w:rsidP="00B64E6C">
      <w:pPr>
        <w:spacing w:after="0" w:line="240" w:lineRule="auto"/>
      </w:pPr>
      <w:r>
        <w:separator/>
      </w:r>
    </w:p>
  </w:endnote>
  <w:endnote w:type="continuationSeparator" w:id="0">
    <w:p w:rsidR="00F60C32" w:rsidRDefault="00F60C32" w:rsidP="00B6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6C" w:rsidRDefault="00B64E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6C" w:rsidRDefault="00B64E6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6C" w:rsidRDefault="00B64E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32" w:rsidRDefault="00F60C32" w:rsidP="00B64E6C">
      <w:pPr>
        <w:spacing w:after="0" w:line="240" w:lineRule="auto"/>
      </w:pPr>
      <w:r>
        <w:separator/>
      </w:r>
    </w:p>
  </w:footnote>
  <w:footnote w:type="continuationSeparator" w:id="0">
    <w:p w:rsidR="00F60C32" w:rsidRDefault="00F60C32" w:rsidP="00B6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6C" w:rsidRDefault="00B64E6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487766" o:spid="_x0000_s2050" type="#_x0000_t75" style="position:absolute;margin-left:0;margin-top:0;width:1031.25pt;height:686.25pt;z-index:-251657216;mso-position-horizontal:center;mso-position-horizontal-relative:margin;mso-position-vertical:center;mso-position-vertical-relative:margin" o:allowincell="f">
          <v:imagedata r:id="rId1" o:title="OB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6C" w:rsidRDefault="00B64E6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487767" o:spid="_x0000_s2051" type="#_x0000_t75" style="position:absolute;margin-left:0;margin-top:0;width:1031.25pt;height:686.25pt;z-index:-251656192;mso-position-horizontal:center;mso-position-horizontal-relative:margin;mso-position-vertical:center;mso-position-vertical-relative:margin" o:allowincell="f">
          <v:imagedata r:id="rId1" o:title="OB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6C" w:rsidRDefault="00B64E6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487765" o:spid="_x0000_s2049" type="#_x0000_t75" style="position:absolute;margin-left:0;margin-top:0;width:1031.25pt;height:686.25pt;z-index:-251658240;mso-position-horizontal:center;mso-position-horizontal-relative:margin;mso-position-vertical:center;mso-position-vertical-relative:margin" o:allowincell="f">
          <v:imagedata r:id="rId1" o:title="OB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35FD5"/>
    <w:multiLevelType w:val="hybridMultilevel"/>
    <w:tmpl w:val="8FDA3144"/>
    <w:lvl w:ilvl="0" w:tplc="FDF2DE58">
      <w:start w:val="1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52EEB"/>
    <w:multiLevelType w:val="hybridMultilevel"/>
    <w:tmpl w:val="DEC244C8"/>
    <w:lvl w:ilvl="0" w:tplc="2B06E72A">
      <w:start w:val="1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0A71"/>
    <w:multiLevelType w:val="hybridMultilevel"/>
    <w:tmpl w:val="127C5C00"/>
    <w:lvl w:ilvl="0" w:tplc="AF4203A4">
      <w:start w:val="1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130F4"/>
    <w:multiLevelType w:val="hybridMultilevel"/>
    <w:tmpl w:val="9D98427E"/>
    <w:lvl w:ilvl="0" w:tplc="8CFE61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15CAA"/>
    <w:multiLevelType w:val="hybridMultilevel"/>
    <w:tmpl w:val="28E2BEAC"/>
    <w:lvl w:ilvl="0" w:tplc="E1D8ACA8">
      <w:start w:val="1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7E"/>
    <w:rsid w:val="000F487E"/>
    <w:rsid w:val="0023175B"/>
    <w:rsid w:val="007057CB"/>
    <w:rsid w:val="0085695C"/>
    <w:rsid w:val="00B64E6C"/>
    <w:rsid w:val="00E222E2"/>
    <w:rsid w:val="00F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F3C61AD-C270-4426-895E-59905CFB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22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4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E6C"/>
  </w:style>
  <w:style w:type="paragraph" w:styleId="Piedepgina">
    <w:name w:val="footer"/>
    <w:basedOn w:val="Normal"/>
    <w:link w:val="PiedepginaCar"/>
    <w:uiPriority w:val="99"/>
    <w:unhideWhenUsed/>
    <w:rsid w:val="00B64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2014-03-20T22:21:00Z</dcterms:created>
  <dcterms:modified xsi:type="dcterms:W3CDTF">2014-03-20T23:13:00Z</dcterms:modified>
</cp:coreProperties>
</file>