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328E1A1C" wp14:noSpellErr="1" wp14:textId="5EF670A2">
      <w:pPr>
        <w:pStyle w:val="Title"/>
      </w:pPr>
      <w:r w:rsidR="4010ED2A">
        <w:rPr/>
        <w:t>Medicina Basada en Evidencia</w:t>
      </w:r>
    </w:p>
    <w:p xmlns:wp14="http://schemas.microsoft.com/office/word/2010/wordml" w14:paraId="3A564DF1" wp14:noSpellErr="1" wp14:textId="6E6522A6">
      <w:pPr>
        <w:pStyle w:val="Title2"/>
      </w:pPr>
      <w:r w:rsidR="4010ED2A">
        <w:rPr/>
        <w:t>Santo</w:t>
      </w:r>
      <w:r w:rsidR="4010ED2A">
        <w:rPr/>
        <w:t>s</w:t>
      </w:r>
      <w:r w:rsidR="4010ED2A">
        <w:rPr/>
        <w:t xml:space="preserve"> Palacios Jessica Lolita</w:t>
      </w:r>
    </w:p>
    <w:p xmlns:wp14="http://schemas.microsoft.com/office/word/2010/wordml" w14:paraId="184F5445" wp14:noSpellErr="1" wp14:textId="1F3B87DF">
      <w:pPr>
        <w:pStyle w:val="Title2"/>
      </w:pPr>
      <w:r w:rsidR="4010ED2A">
        <w:rPr/>
        <w:t>Universidad Lamar</w:t>
      </w:r>
    </w:p>
    <w:p xmlns:wp14="http://schemas.microsoft.com/office/word/2010/wordml" w14:paraId="3FD5EB9C" wp14:textId="6EC94377">
      <w:pPr>
        <w:pStyle w:val="Title"/>
      </w:pPr>
    </w:p>
    <w:p xmlns:wp14="http://schemas.microsoft.com/office/word/2010/wordml" w:rsidP="0D944400" w14:paraId="5EF85247" wp14:noSpellErr="1" wp14:textId="4DE63D56">
      <w:pPr>
        <w:ind w:firstLine="0"/>
      </w:pPr>
    </w:p>
    <w:p xmlns:wp14="http://schemas.microsoft.com/office/word/2010/wordml" w14:paraId="51F819E2" wp14:noSpellErr="1" wp14:textId="59ADC2C3">
      <w:pPr>
        <w:pStyle w:val="SectionTitle"/>
      </w:pPr>
      <w:r w:rsidR="0D944400">
        <w:rPr/>
        <w:t>Historia</w:t>
      </w:r>
    </w:p>
    <w:p w:rsidR="4010ED2A" w:rsidRDefault="4010ED2A" w14:noSpellErr="1" w14:paraId="20640074" w14:textId="59F405D0"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El origen de la medicina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basada en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la evidencia se puede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atribuir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al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desarrollo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 la medicina a lo largo del tiempo pero su relevancia en la practica medica ha sido incrementando en los ultimos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  <w:t>años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Epidemiologo,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Archie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Cochrane fue un pionero en los 70's en la promocion del metodo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scientifico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y los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estudios aleatorizados controlados con el objetivo de mejorar la eficacia de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 medicina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Pero e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 termino de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‘medicina basada en la evidencia’ (MBE)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no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fue utilizada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hasta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1991, en un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art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culo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 Gordon Guyatt publicado en el ACP Journal Club [1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].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Que definio la (MBE) como ' el uso consciente, explicito y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juicioso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 la mejor evidencia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cientifica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disponible para tomar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decisiones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sobre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los pacientes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1992 la medicina basada en evidencias genero mas atencion debido al grupo canadien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se, Evidence based Medicine working group.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Consequentemente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la Colaboracion Cochrane creo una base de datos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que facilita el acceso a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revisiones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sistematicas</w:t>
      </w:r>
      <w:r w:rsidRPr="4010ED2A" w:rsidR="4010ED2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internacionales.</w:t>
      </w:r>
    </w:p>
    <w:p xmlns:wp14="http://schemas.microsoft.com/office/word/2010/wordml" w14:paraId="19936705" wp14:noSpellErr="1" wp14:textId="5DD5E63D">
      <w:pPr>
        <w:pStyle w:val="Heading1"/>
      </w:pPr>
      <w:r w:rsidR="4010ED2A">
        <w:rPr/>
        <w:t>TIPOS DE ESTUDIOS</w:t>
      </w:r>
    </w:p>
    <w:p xmlns:wp14="http://schemas.microsoft.com/office/word/2010/wordml" w:rsidP="4010ED2A" wp14:noSpellErr="1" w14:paraId="429D4BF5" wp14:textId="24165332">
      <w:pPr>
        <w:pStyle w:val="Normal"/>
      </w:pPr>
      <w:r w:rsidRPr="4010ED2A" w:rsidR="4010ED2A">
        <w:rPr>
          <w:u w:val="single"/>
        </w:rPr>
        <w:t>Descriptivos:</w:t>
      </w:r>
      <w:r w:rsidR="4010ED2A">
        <w:rPr/>
        <w:t xml:space="preserve"> </w:t>
      </w:r>
      <w:r w:rsidR="4010ED2A">
        <w:rPr/>
        <w:t xml:space="preserve">Ecologicos, </w:t>
      </w:r>
      <w:r w:rsidR="4010ED2A">
        <w:rPr/>
        <w:t xml:space="preserve">Transversales, </w:t>
      </w:r>
      <w:r w:rsidR="4010ED2A">
        <w:rPr/>
        <w:t>Serie</w:t>
      </w:r>
      <w:r w:rsidR="4010ED2A">
        <w:rPr/>
        <w:t xml:space="preserve"> de casos, </w:t>
      </w:r>
      <w:r w:rsidR="4010ED2A">
        <w:rPr/>
        <w:t>Case report</w:t>
      </w:r>
    </w:p>
    <w:p xmlns:wp14="http://schemas.microsoft.com/office/word/2010/wordml" w:rsidP="4010ED2A" w14:paraId="3F7947BD" wp14:textId="5741AD7E">
      <w:pPr>
        <w:pStyle w:val="Normal"/>
      </w:pPr>
      <w:r w:rsidRPr="4010ED2A" w:rsidR="4010ED2A">
        <w:rPr>
          <w:u w:val="single"/>
        </w:rPr>
        <w:t>Analiticos</w:t>
      </w:r>
      <w:r w:rsidR="4010ED2A">
        <w:rPr/>
        <w:t xml:space="preserve">: </w:t>
      </w:r>
    </w:p>
    <w:p w:rsidR="4010ED2A" w:rsidP="4010ED2A" w:rsidRDefault="4010ED2A" w14:noSpellErr="1" w14:paraId="794CC492" w14:textId="7B2C9351">
      <w:pPr>
        <w:pStyle w:val="ListParagraph"/>
        <w:numPr>
          <w:ilvl w:val="1"/>
          <w:numId w:val="1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2" w:themeTint="FF" w:themeShade="FF"/>
          <w:sz w:val="24"/>
          <w:szCs w:val="24"/>
        </w:rPr>
      </w:pPr>
      <w:r w:rsidR="4010ED2A">
        <w:rPr/>
        <w:t>Observacionales: Casos y Controles, Cohortes</w:t>
      </w:r>
    </w:p>
    <w:p w:rsidR="4010ED2A" w:rsidP="4010ED2A" w:rsidRDefault="4010ED2A" w14:noSpellErr="1" w14:paraId="0F1F9B98" w14:textId="6F031168">
      <w:pPr>
        <w:pStyle w:val="ListParagraph"/>
        <w:numPr>
          <w:ilvl w:val="1"/>
          <w:numId w:val="1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2" w:themeTint="FF" w:themeShade="FF"/>
          <w:sz w:val="24"/>
          <w:szCs w:val="24"/>
        </w:rPr>
      </w:pPr>
      <w:r w:rsidR="4010ED2A">
        <w:rPr/>
        <w:t>Experimentales: Ensayos clinicos, Ensayos de campo, Ensayos comunitarios</w:t>
      </w:r>
    </w:p>
    <w:p w:rsidR="4010ED2A" w:rsidP="4010ED2A" w:rsidRDefault="4010ED2A" w14:noSpellErr="1" w14:paraId="1A6C28B8" w14:textId="4BD3D144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Style w:val="Heading3Char"/>
          <w:b w:val="1"/>
          <w:bCs w:val="1"/>
        </w:rPr>
      </w:pPr>
      <w:r w:rsidRPr="4010ED2A" w:rsidR="4010ED2A">
        <w:rPr>
          <w:rStyle w:val="Heading3Char"/>
          <w:b w:val="0"/>
          <w:bCs w:val="0"/>
          <w:u w:val="single"/>
        </w:rPr>
        <w:t>Revisiones</w:t>
      </w:r>
      <w:r w:rsidRPr="4010ED2A" w:rsidR="4010ED2A">
        <w:rPr>
          <w:rStyle w:val="Heading3Char"/>
          <w:b w:val="0"/>
          <w:bCs w:val="0"/>
        </w:rPr>
        <w:t xml:space="preserve">: </w:t>
      </w:r>
    </w:p>
    <w:p w:rsidR="4010ED2A" w:rsidP="4010ED2A" w:rsidRDefault="4010ED2A" w14:noSpellErr="1" w14:paraId="1E978098" w14:textId="160794A4">
      <w:pPr>
        <w:pStyle w:val="ListParagraph"/>
        <w:numPr>
          <w:ilvl w:val="1"/>
          <w:numId w:val="14"/>
        </w:numPr>
        <w:bidi w:val="0"/>
        <w:spacing w:before="0" w:beforeAutospacing="off" w:after="160" w:afterAutospacing="off" w:line="480" w:lineRule="auto"/>
        <w:ind w:right="0"/>
        <w:jc w:val="left"/>
        <w:rPr>
          <w:rStyle w:val="Heading3Char"/>
          <w:rFonts w:ascii="Times New Roman" w:hAnsi="Times New Roman" w:eastAsia="Times New Roman" w:cs="Times New Roman" w:asciiTheme="majorAscii" w:hAnsiTheme="majorAscii" w:eastAsiaTheme="majorAscii" w:cstheme="majorAscii"/>
          <w:color w:val="000000" w:themeColor="text2" w:themeTint="FF" w:themeShade="FF"/>
          <w:sz w:val="24"/>
          <w:szCs w:val="24"/>
        </w:rPr>
      </w:pPr>
      <w:r w:rsidRPr="4010ED2A" w:rsidR="4010ED2A">
        <w:rPr>
          <w:rStyle w:val="Heading3Char"/>
          <w:b w:val="0"/>
          <w:bCs w:val="0"/>
        </w:rPr>
        <w:t>Sistematicas: Cualitativas, Cuantitativas</w:t>
      </w:r>
    </w:p>
    <w:p w:rsidR="4010ED2A" w:rsidP="4010ED2A" w:rsidRDefault="4010ED2A" w14:noSpellErr="1" w14:paraId="18FFDDFC" w14:textId="62C54F49">
      <w:pPr>
        <w:pStyle w:val="ListParagraph"/>
        <w:numPr>
          <w:ilvl w:val="1"/>
          <w:numId w:val="14"/>
        </w:numPr>
        <w:bidi w:val="0"/>
        <w:spacing w:before="0" w:beforeAutospacing="off" w:after="160" w:afterAutospacing="off" w:line="480" w:lineRule="auto"/>
        <w:ind w:right="0"/>
        <w:jc w:val="left"/>
        <w:rPr>
          <w:rStyle w:val="Heading3Char"/>
          <w:rFonts w:ascii="Times New Roman" w:hAnsi="Times New Roman" w:eastAsia="Times New Roman" w:cs="Times New Roman" w:asciiTheme="majorAscii" w:hAnsiTheme="majorAscii" w:eastAsiaTheme="majorAscii" w:cstheme="majorAscii"/>
          <w:color w:val="000000" w:themeColor="text2" w:themeTint="FF" w:themeShade="FF"/>
          <w:sz w:val="24"/>
          <w:szCs w:val="24"/>
        </w:rPr>
      </w:pPr>
      <w:r w:rsidRPr="4010ED2A" w:rsidR="4010ED2A">
        <w:rPr>
          <w:rStyle w:val="Heading3Char"/>
          <w:b w:val="0"/>
          <w:bCs w:val="0"/>
        </w:rPr>
        <w:t>No sistematicas: (experiencia personal)</w:t>
      </w:r>
    </w:p>
    <w:p w:rsidR="4010ED2A" w:rsidP="4010ED2A" w:rsidRDefault="4010ED2A" w14:noSpellErr="1" w14:paraId="5F02EA49" w14:textId="23351C74">
      <w:pPr>
        <w:pStyle w:val="Normal"/>
        <w:bidi w:val="0"/>
        <w:spacing w:before="0" w:beforeAutospacing="off" w:after="160" w:afterAutospacing="off" w:line="480" w:lineRule="auto"/>
        <w:ind w:left="1080" w:right="0"/>
        <w:jc w:val="left"/>
        <w:rPr>
          <w:rStyle w:val="Heading3Char"/>
          <w:b w:val="0"/>
          <w:bCs w:val="0"/>
        </w:rPr>
      </w:pPr>
    </w:p>
    <w:p w:rsidR="4010ED2A" w:rsidP="4010ED2A" w:rsidRDefault="4010ED2A" w14:noSpellErr="1" w14:paraId="5BAE628F" w14:textId="7C2A2AC1">
      <w:pPr>
        <w:pStyle w:val="Normal"/>
        <w:bidi w:val="0"/>
        <w:spacing w:before="0" w:beforeAutospacing="off" w:after="160" w:afterAutospacing="off" w:line="480" w:lineRule="auto"/>
        <w:ind w:left="1080" w:right="0" w:firstLine="0"/>
        <w:jc w:val="left"/>
        <w:rPr>
          <w:rStyle w:val="Heading3Char"/>
          <w:b w:val="0"/>
          <w:bCs w:val="0"/>
        </w:rPr>
      </w:pPr>
    </w:p>
    <w:tbl>
      <w:tblPr>
        <w:tblStyle w:val="GridTable1Light-Accent1"/>
        <w:bidiVisual w:val="0"/>
        <w:tblW w:w="0" w:type="auto"/>
        <w:tblInd w:w="720" w:type="dxa"/>
        <w:tblLook w:val="04A0" w:firstRow="1" w:lastRow="0" w:firstColumn="1" w:lastColumn="0" w:noHBand="0" w:noVBand="1"/>
      </w:tblPr>
      <w:tblGrid>
        <w:gridCol w:w="3120"/>
        <w:gridCol w:w="3120"/>
      </w:tblGrid>
      <w:tr w:rsidR="4010ED2A" w:rsidTr="4010ED2A" w14:paraId="016A6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4010ED2A" w:rsidP="4010ED2A" w:rsidRDefault="4010ED2A" w14:paraId="44C08568" w14:textId="40201B14">
            <w:pPr>
              <w:pStyle w:val="Normal"/>
              <w:bidi w:val="0"/>
              <w:jc w:val="center"/>
              <w:rPr>
                <w:rStyle w:val="Heading3Char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4010ED2A" w:rsidP="4010ED2A" w:rsidRDefault="4010ED2A" w14:noSpellErr="1" w14:paraId="0C8D124C" w14:textId="00A4C75F">
            <w:pPr>
              <w:pStyle w:val="Normal"/>
              <w:bidi w:val="0"/>
              <w:rPr>
                <w:rStyle w:val="Heading3Char"/>
                <w:b w:val="0"/>
                <w:bCs w:val="0"/>
              </w:rPr>
            </w:pPr>
            <w:r w:rsidRPr="4010ED2A" w:rsidR="4010ED2A">
              <w:rPr>
                <w:rStyle w:val="Heading3Char"/>
                <w:b w:val="0"/>
                <w:bCs w:val="0"/>
              </w:rPr>
              <w:t>SESGOS</w:t>
            </w:r>
          </w:p>
        </w:tc>
      </w:tr>
      <w:tr w:rsidR="4010ED2A" w:rsidTr="4010ED2A" w14:paraId="54C86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F00"/>
            <w:tcMar/>
          </w:tcPr>
          <w:p w:rsidR="4010ED2A" w:rsidP="4010ED2A" w:rsidRDefault="4010ED2A" w14:noSpellErr="1" w14:paraId="11EC74A6" w14:textId="4B7B849A">
            <w:pPr>
              <w:pStyle w:val="Normal"/>
              <w:bidi w:val="0"/>
              <w:rPr>
                <w:rStyle w:val="Heading3Char"/>
                <w:b w:val="0"/>
                <w:bCs w:val="0"/>
              </w:rPr>
            </w:pPr>
            <w:r w:rsidRPr="4010ED2A" w:rsidR="4010ED2A">
              <w:rPr>
                <w:rStyle w:val="Heading3Char"/>
                <w:b w:val="0"/>
                <w:bCs w:val="0"/>
              </w:rPr>
              <w:t>Sesgos de Informacion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4010ED2A" w:rsidP="4010ED2A" w:rsidRDefault="4010ED2A" w14:noSpellErr="1" w14:paraId="5F15693A" w14:textId="251BBDD9">
            <w:pPr>
              <w:pStyle w:val="Normal"/>
              <w:bidi w:val="0"/>
              <w:spacing w:line="240" w:lineRule="auto"/>
              <w:ind w:firstLine="0"/>
              <w:rPr>
                <w:rStyle w:val="Heading3Char"/>
                <w:b w:val="0"/>
                <w:bCs w:val="0"/>
              </w:rPr>
            </w:pPr>
            <w:r w:rsidRPr="4010ED2A" w:rsidR="4010ED2A">
              <w:rPr>
                <w:rStyle w:val="Heading3Char"/>
                <w:b w:val="0"/>
                <w:bCs w:val="0"/>
              </w:rPr>
              <w:t xml:space="preserve">Errores que se introducen durante la medicion de la exposicion de los eventos </w:t>
            </w:r>
            <w:r w:rsidRPr="4010ED2A" w:rsidR="4010ED2A">
              <w:rPr>
                <w:rStyle w:val="Heading3Char"/>
                <w:b w:val="0"/>
                <w:bCs w:val="0"/>
              </w:rPr>
              <w:t>u</w:t>
            </w:r>
            <w:r w:rsidRPr="4010ED2A" w:rsidR="4010ED2A">
              <w:rPr>
                <w:rStyle w:val="Heading3Char"/>
                <w:b w:val="0"/>
                <w:bCs w:val="0"/>
              </w:rPr>
              <w:t xml:space="preserve"> otras </w:t>
            </w:r>
            <w:r w:rsidRPr="4010ED2A" w:rsidR="4010ED2A">
              <w:rPr>
                <w:rStyle w:val="Heading3Char"/>
                <w:b w:val="0"/>
                <w:bCs w:val="0"/>
              </w:rPr>
              <w:t>co-variables</w:t>
            </w:r>
            <w:r w:rsidRPr="4010ED2A" w:rsidR="4010ED2A">
              <w:rPr>
                <w:rStyle w:val="Heading3Char"/>
                <w:b w:val="0"/>
                <w:bCs w:val="0"/>
              </w:rPr>
              <w:t xml:space="preserve"> en la poblacion, que se presentan de manera diferencial con los grupos que se comparan</w:t>
            </w:r>
          </w:p>
        </w:tc>
      </w:tr>
      <w:tr w:rsidR="4010ED2A" w:rsidTr="4010ED2A" w14:paraId="28E3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F00"/>
            <w:tcMar/>
          </w:tcPr>
          <w:p w:rsidR="4010ED2A" w:rsidP="4010ED2A" w:rsidRDefault="4010ED2A" w14:noSpellErr="1" w14:paraId="2D9FE80A" w14:textId="09849C32">
            <w:pPr>
              <w:pStyle w:val="Normal"/>
              <w:bidi w:val="0"/>
              <w:rPr>
                <w:rStyle w:val="Heading3Char"/>
                <w:b w:val="0"/>
                <w:bCs w:val="0"/>
              </w:rPr>
            </w:pPr>
            <w:r w:rsidRPr="4010ED2A" w:rsidR="4010ED2A">
              <w:rPr>
                <w:rStyle w:val="Heading3Char"/>
                <w:b w:val="0"/>
                <w:bCs w:val="0"/>
              </w:rPr>
              <w:t>Sesgos de Confusion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4010ED2A" w:rsidP="4010ED2A" w:rsidRDefault="4010ED2A" w14:noSpellErr="1" w14:paraId="2672FE6A" w14:textId="3D83BCCA">
            <w:pPr>
              <w:pStyle w:val="Normal"/>
              <w:bidi w:val="0"/>
              <w:spacing w:line="240" w:lineRule="auto"/>
              <w:ind w:firstLine="0"/>
              <w:rPr>
                <w:rStyle w:val="Heading3Char"/>
                <w:b w:val="0"/>
                <w:bCs w:val="0"/>
              </w:rPr>
            </w:pPr>
            <w:r w:rsidRPr="4010ED2A" w:rsidR="4010ED2A">
              <w:rPr>
                <w:rStyle w:val="Heading3Char"/>
                <w:b w:val="0"/>
                <w:bCs w:val="0"/>
              </w:rPr>
              <w:t xml:space="preserve">Errores producidos por la presencia de un factor(es) que se asocia con la variable de </w:t>
            </w:r>
            <w:r w:rsidRPr="4010ED2A" w:rsidR="4010ED2A">
              <w:rPr>
                <w:rStyle w:val="Heading3Char"/>
                <w:b w:val="0"/>
                <w:bCs w:val="0"/>
              </w:rPr>
              <w:t>ex</w:t>
            </w:r>
            <w:r w:rsidRPr="4010ED2A" w:rsidR="4010ED2A">
              <w:rPr>
                <w:rStyle w:val="Heading3Char"/>
                <w:b w:val="0"/>
                <w:bCs w:val="0"/>
              </w:rPr>
              <w:t>po</w:t>
            </w:r>
            <w:r w:rsidRPr="4010ED2A" w:rsidR="4010ED2A">
              <w:rPr>
                <w:rStyle w:val="Heading3Char"/>
                <w:b w:val="0"/>
                <w:bCs w:val="0"/>
              </w:rPr>
              <w:t>sicion</w:t>
            </w:r>
            <w:r w:rsidRPr="4010ED2A" w:rsidR="4010ED2A">
              <w:rPr>
                <w:rStyle w:val="Heading3Char"/>
                <w:b w:val="0"/>
                <w:bCs w:val="0"/>
              </w:rPr>
              <w:t xml:space="preserve"> y la variable efecto y produce una distorsion en los resultados.</w:t>
            </w:r>
          </w:p>
        </w:tc>
      </w:tr>
      <w:tr w:rsidR="4010ED2A" w:rsidTr="4010ED2A" w14:paraId="6592E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F00"/>
            <w:tcMar/>
          </w:tcPr>
          <w:p w:rsidR="4010ED2A" w:rsidP="4010ED2A" w:rsidRDefault="4010ED2A" w14:noSpellErr="1" w14:paraId="6F9D7F72" w14:textId="27D90F9A">
            <w:pPr>
              <w:pStyle w:val="Normal"/>
              <w:bidi w:val="0"/>
              <w:rPr>
                <w:rStyle w:val="Heading3Char"/>
                <w:b w:val="0"/>
                <w:bCs w:val="0"/>
              </w:rPr>
            </w:pPr>
            <w:r w:rsidRPr="4010ED2A" w:rsidR="4010ED2A">
              <w:rPr>
                <w:rStyle w:val="Heading3Char"/>
                <w:b w:val="0"/>
                <w:bCs w:val="0"/>
              </w:rPr>
              <w:t>Sesgos de Seleccion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4010ED2A" w:rsidP="4010ED2A" w:rsidRDefault="4010ED2A" w14:noSpellErr="1" w14:paraId="133D3BC7" w14:textId="20BAC5C4">
            <w:pPr>
              <w:pStyle w:val="Normal"/>
              <w:bidi w:val="0"/>
              <w:spacing w:line="240" w:lineRule="auto"/>
              <w:ind w:firstLine="0"/>
              <w:rPr>
                <w:rStyle w:val="Heading3Char"/>
                <w:b w:val="0"/>
                <w:bCs w:val="0"/>
              </w:rPr>
            </w:pPr>
            <w:r w:rsidRPr="4010ED2A" w:rsidR="4010ED2A">
              <w:rPr>
                <w:rStyle w:val="Heading3Char"/>
                <w:b w:val="0"/>
                <w:bCs w:val="0"/>
              </w:rPr>
              <w:t xml:space="preserve">Errores </w:t>
            </w:r>
            <w:r w:rsidRPr="4010ED2A" w:rsidR="4010ED2A">
              <w:rPr>
                <w:rStyle w:val="Heading3Char"/>
                <w:b w:val="0"/>
                <w:bCs w:val="0"/>
              </w:rPr>
              <w:t>sistematicos</w:t>
            </w:r>
            <w:r w:rsidRPr="4010ED2A" w:rsidR="4010ED2A">
              <w:rPr>
                <w:rStyle w:val="Heading3Char"/>
                <w:b w:val="0"/>
                <w:bCs w:val="0"/>
              </w:rPr>
              <w:t xml:space="preserve"> que se introducen durante la seleccion o el </w:t>
            </w:r>
            <w:r w:rsidRPr="4010ED2A" w:rsidR="4010ED2A">
              <w:rPr>
                <w:rStyle w:val="Heading3Char"/>
                <w:b w:val="0"/>
                <w:bCs w:val="0"/>
              </w:rPr>
              <w:t>seguimiento</w:t>
            </w:r>
            <w:r w:rsidRPr="4010ED2A" w:rsidR="4010ED2A">
              <w:rPr>
                <w:rStyle w:val="Heading3Char"/>
                <w:b w:val="0"/>
                <w:bCs w:val="0"/>
              </w:rPr>
              <w:t xml:space="preserve"> de la poblacion en</w:t>
            </w:r>
            <w:r w:rsidRPr="4010ED2A" w:rsidR="4010ED2A">
              <w:rPr>
                <w:rStyle w:val="Heading3Char"/>
                <w:b w:val="0"/>
                <w:bCs w:val="0"/>
              </w:rPr>
              <w:t xml:space="preserve"> </w:t>
            </w:r>
            <w:r w:rsidRPr="4010ED2A" w:rsidR="4010ED2A">
              <w:rPr>
                <w:rStyle w:val="Heading3Char"/>
                <w:b w:val="0"/>
                <w:bCs w:val="0"/>
              </w:rPr>
              <w:t>estudio y que proporcionan una conclusion</w:t>
            </w:r>
            <w:r w:rsidRPr="4010ED2A" w:rsidR="4010ED2A">
              <w:rPr>
                <w:rStyle w:val="Heading3Char"/>
                <w:b w:val="0"/>
                <w:bCs w:val="0"/>
              </w:rPr>
              <w:t xml:space="preserve"> equivocada sobre la hipotesis</w:t>
            </w:r>
          </w:p>
        </w:tc>
      </w:tr>
    </w:tbl>
    <w:p w:rsidR="4010ED2A" w:rsidP="4010ED2A" w:rsidRDefault="4010ED2A" w14:noSpellErr="1" w14:paraId="43CD6E74" w14:textId="55D41525">
      <w:pPr>
        <w:pStyle w:val="SectionTitle"/>
      </w:pPr>
    </w:p>
    <w:p xmlns:wp14="http://schemas.microsoft.com/office/word/2010/wordml" w14:paraId="08338464" wp14:textId="77777777">
      <w:pPr>
        <w:pStyle w:val="SectionTitle"/>
      </w:pPr>
      <w:r w:rsidR="0D944400">
        <w:rPr/>
        <w:t>References</w:t>
      </w:r>
    </w:p>
    <w:p w:rsidR="0D944400" w:rsidP="0D944400" w:rsidRDefault="0D944400" w14:paraId="551E3569" w14:textId="236D69E8">
      <w:pPr>
        <w:rPr>
          <w:noProof/>
        </w:rPr>
      </w:pPr>
      <w:r w:rsidR="0D944400">
        <w:rPr/>
        <w:t>[1] Guyatt GH. Evidence-based medicine. ACP J Club 1991; 112 (</w:t>
      </w:r>
      <w:proofErr w:type="spellStart"/>
      <w:r w:rsidR="0D944400">
        <w:rPr/>
        <w:t>Supl</w:t>
      </w:r>
      <w:proofErr w:type="spellEnd"/>
      <w:r w:rsidR="0D944400">
        <w:rPr/>
        <w:t xml:space="preserve"> 2): A16.</w:t>
      </w:r>
      <w:r w:rsidRPr="0D944400" w:rsidR="0D944400">
        <w:rPr>
          <w:noProof/>
        </w:rPr>
        <w:t>.</w:t>
      </w:r>
    </w:p>
    <w:p w:rsidR="0D944400" w:rsidP="4010ED2A" w:rsidRDefault="0D944400" w14:paraId="11B0E96C" w14:noSpellErr="1" w14:textId="391F36E7">
      <w:pPr>
        <w:rPr>
          <w:noProof/>
        </w:rPr>
      </w:pPr>
      <w:r w:rsidR="4010ED2A">
        <w:rPr/>
        <w:t xml:space="preserve">[2] Evidence-Based Medicine Working Group. Evidence-based medicine. A new approach </w:t>
      </w:r>
      <w:r w:rsidR="4010ED2A">
        <w:rPr/>
        <w:t>to teaching the practice of medicine. JAMA 1992; 268: 2420-5.</w:t>
      </w:r>
    </w:p>
    <w:p w:rsidR="4010ED2A" w:rsidP="4010ED2A" w:rsidRDefault="4010ED2A" w14:noSpellErr="1" w14:paraId="2E3DE5CA" w14:textId="7B78468E">
      <w:pPr>
        <w:pStyle w:val="Normal"/>
      </w:pPr>
      <w:r w:rsidR="4010ED2A">
        <w:rPr/>
        <w:t xml:space="preserve">[3] </w:t>
      </w:r>
      <w:r w:rsidR="4010ED2A">
        <w:rPr/>
        <w:t xml:space="preserve">Vega de Ceniga, M. et.al, </w:t>
      </w:r>
      <w:r w:rsidR="4010ED2A">
        <w:rPr/>
        <w:t>Medicina</w:t>
      </w:r>
      <w:r w:rsidR="4010ED2A">
        <w:rPr/>
        <w:t xml:space="preserve"> Basada en la evidencia: concepto y aplicacion. Angiologia. 2009. </w:t>
      </w:r>
      <w:r w:rsidR="4010ED2A">
        <w:rPr/>
        <w:t>Dec 31;</w:t>
      </w:r>
      <w:r w:rsidR="4010ED2A">
        <w:rPr/>
        <w:t>61(1) 29-34</w:t>
      </w:r>
    </w:p>
    <w:p w:rsidR="4010ED2A" w:rsidP="4010ED2A" w:rsidRDefault="4010ED2A" w14:paraId="5A5CD586" w14:textId="335ED251">
      <w:pPr>
        <w:pStyle w:val="TableFigure"/>
      </w:pPr>
    </w:p>
    <w:p w:rsidR="4010ED2A" w:rsidP="4010ED2A" w:rsidRDefault="4010ED2A" w14:noSpellErr="1" w14:paraId="3F925674" w14:textId="0FCF95FA">
      <w:pPr>
        <w:pStyle w:val="TableFigure"/>
      </w:pPr>
    </w:p>
    <w:p w:rsidR="4010ED2A" w:rsidP="4010ED2A" w:rsidRDefault="4010ED2A" w14:noSpellErr="1" w14:paraId="5CF7C714" w14:textId="257136D3">
      <w:pPr>
        <w:pStyle w:val="TableFigure"/>
      </w:pPr>
    </w:p>
    <w:sectPr>
      <w:headerReference w:type="default" r:id="rId8"/>
      <w:headerReference w:type="first" r:id="rId9"/>
      <w:footnotePr>
        <w:pos w:val="beneathText"/>
      </w:footnotePr>
      <w:pgSz w:w="12240" w:h="15840" w:orient="portrait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44279C5C" wp14:textId="77777777">
      <w:pPr>
        <w:spacing w:line="240" w:lineRule="auto"/>
      </w:pPr>
      <w:r>
        <w:separator/>
      </w:r>
    </w:p>
    <w:p xmlns:wp14="http://schemas.microsoft.com/office/word/2010/wordml" w14:paraId="59EEB69A" wp14:textId="77777777"/>
  </w:endnote>
  <w:endnote w:type="continuationSeparator" w:id="0">
    <w:p xmlns:wp14="http://schemas.microsoft.com/office/word/2010/wordml" w14:paraId="2FB50F8B" wp14:textId="77777777">
      <w:pPr>
        <w:spacing w:line="240" w:lineRule="auto"/>
      </w:pPr>
      <w:r>
        <w:continuationSeparator/>
      </w:r>
    </w:p>
    <w:p xmlns:wp14="http://schemas.microsoft.com/office/word/2010/wordml" w14:paraId="5680A518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0870DE7E" wp14:textId="77777777">
      <w:pPr>
        <w:spacing w:line="240" w:lineRule="auto"/>
      </w:pPr>
      <w:r>
        <w:separator/>
      </w:r>
    </w:p>
    <w:p xmlns:wp14="http://schemas.microsoft.com/office/word/2010/wordml" w14:paraId="54E8ED40" wp14:textId="77777777"/>
  </w:footnote>
  <w:footnote w:type="continuationSeparator" w:id="0">
    <w:p xmlns:wp14="http://schemas.microsoft.com/office/word/2010/wordml" w14:paraId="0F9E3E09" wp14:textId="77777777">
      <w:pPr>
        <w:spacing w:line="240" w:lineRule="auto"/>
      </w:pPr>
      <w:r>
        <w:continuationSeparator/>
      </w:r>
    </w:p>
    <w:p xmlns:wp14="http://schemas.microsoft.com/office/word/2010/wordml" w14:paraId="0B66E9A5" wp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 layout table"/>
      <w:tblDescription w:val="Header table"/>
    </w:tblPr>
    <w:tblGrid>
      <w:gridCol w:w="8280"/>
      <w:gridCol w:w="1080"/>
    </w:tblGrid>
    <w:tr xmlns:wp14="http://schemas.microsoft.com/office/word/2010/wordml" w14:paraId="2D2F61F9" wp14:textId="77777777">
      <w:tc>
        <w:tcPr>
          <w:tcW w:w="8280" w:type="dxa"/>
        </w:tcPr>
        <w:p w14:paraId="30F7D6E1" wp14:textId="77777777">
          <w:pPr>
            <w:pStyle w:val="Header"/>
          </w:pPr>
          <w:r>
            <w:t>[SHORTENED TITLE UP TO 50 CHARACTERS]</w:t>
          </w:r>
        </w:p>
      </w:tc>
      <w:tc>
        <w:tcPr>
          <w:tcW w:w="1080" w:type="dxa"/>
        </w:tcPr>
        <w:p w14:paraId="38047BA0" wp14:textId="77777777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xmlns:wp14="http://schemas.microsoft.com/office/word/2010/wordml" w14:paraId="3189A1F1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First page header layout table"/>
      <w:tblDescription w:val="Header table"/>
    </w:tblPr>
    <w:tblGrid>
      <w:gridCol w:w="8280"/>
      <w:gridCol w:w="1080"/>
    </w:tblGrid>
    <w:tr xmlns:wp14="http://schemas.microsoft.com/office/word/2010/wordml" w14:paraId="60817850" wp14:textId="77777777">
      <w:tc>
        <w:tcPr>
          <w:tcW w:w="8280" w:type="dxa"/>
        </w:tcPr>
        <w:p w14:paraId="7D9FCBE4" wp14:textId="77777777">
          <w:pPr>
            <w:pStyle w:val="Header"/>
          </w:pPr>
          <w:r>
            <w:t>Running head: [SHORTENED TITLE UP TO 50 CHARACTERS]</w:t>
          </w:r>
        </w:p>
      </w:tc>
      <w:tc>
        <w:tcPr>
          <w:tcW w:w="1080" w:type="dxa"/>
        </w:tcPr>
        <w:p w14:paraId="75886573" wp14:textId="77777777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xmlns:wp14="http://schemas.microsoft.com/office/word/2010/wordml" w14:paraId="6E9D7E24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num w:numId="14">
    <w:abstractNumId w:val="12"/>
  </w:num>
  <w:num w:numId="13">
    <w:abstractNumId w:val="11"/>
  </w:num>
  <w:num w:numId="12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defaultTableStyle w:val="APARe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83924-7DDE-4E5E-B154-244C07B32179}"/>
  <w14:docId w14:val="0E68BF8D"/>
  <w:rsids>
    <w:rsidRoot w:val="0D944400"/>
    <w:rsid w:val="0D944400"/>
    <w:rsid w:val="4010ED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ind w:firstLine="0"/>
      <w:jc w:val="center"/>
      <w:outlineLvl w:val="0"/>
    </w:pPr>
    <w:rPr>
      <w:rFonts w:asciiTheme="majorHAnsi" w:hAnsiTheme="majorHAnsi"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ind w:firstLine="0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outlineLvl w:val="4"/>
    </w:pPr>
    <w:rPr>
      <w:rFonts w:asciiTheme="majorHAnsi" w:hAnsiTheme="majorHAnsi" w:eastAsiaTheme="majorEastAsia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hAnsiTheme="majorHAnsi" w:eastAsiaTheme="majorEastAsia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ectionTitle" w:customStyle="1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hAnsiTheme="majorHAnsi"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styleId="HeaderChar" w:customStyle="1">
    <w:name w:val="Header Char"/>
    <w:basedOn w:val="DefaultParagraphFont"/>
    <w:link w:val="Header"/>
    <w:uiPriority w:val="99"/>
    <w:rPr>
      <w:kern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styleId="Heading1Char" w:customStyle="1">
    <w:name w:val="Heading 1 Char"/>
    <w:basedOn w:val="DefaultParagraphFont"/>
    <w:link w:val="Heading1"/>
    <w:uiPriority w:val="3"/>
    <w:rPr>
      <w:rFonts w:asciiTheme="majorHAnsi" w:hAnsiTheme="majorHAnsi" w:eastAsiaTheme="majorEastAsia" w:cstheme="majorBidi"/>
      <w:b/>
      <w:bCs/>
      <w:kern w:val="24"/>
    </w:rPr>
  </w:style>
  <w:style w:type="character" w:styleId="Heading2Char" w:customStyle="1">
    <w:name w:val="Heading 2 Char"/>
    <w:basedOn w:val="DefaultParagraphFont"/>
    <w:link w:val="Heading2"/>
    <w:uiPriority w:val="3"/>
    <w:rPr>
      <w:rFonts w:asciiTheme="majorHAnsi" w:hAnsiTheme="majorHAnsi" w:eastAsiaTheme="majorEastAsia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hAnsiTheme="majorHAnsi" w:eastAsiaTheme="majorEastAsia" w:cstheme="majorBidi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</w:r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3"/>
    <w:rPr>
      <w:rFonts w:asciiTheme="majorHAnsi" w:hAnsiTheme="majorHAnsi" w:eastAsiaTheme="majorEastAsia" w:cstheme="majorBidi"/>
      <w:b/>
      <w:bCs/>
      <w:kern w:val="24"/>
    </w:rPr>
  </w:style>
  <w:style w:type="character" w:styleId="Heading4Char" w:customStyle="1">
    <w:name w:val="Heading 4 Char"/>
    <w:basedOn w:val="DefaultParagraphFont"/>
    <w:link w:val="Heading4"/>
    <w:uiPriority w:val="3"/>
    <w:rPr>
      <w:rFonts w:asciiTheme="majorHAnsi" w:hAnsiTheme="majorHAnsi" w:eastAsiaTheme="majorEastAsia" w:cstheme="majorBidi"/>
      <w:b/>
      <w:bCs/>
      <w:i/>
      <w:iCs/>
      <w:kern w:val="24"/>
    </w:rPr>
  </w:style>
  <w:style w:type="character" w:styleId="Heading5Char" w:customStyle="1">
    <w:name w:val="Heading 5 Char"/>
    <w:basedOn w:val="DefaultParagraphFont"/>
    <w:link w:val="Heading5"/>
    <w:uiPriority w:val="3"/>
    <w:rPr>
      <w:rFonts w:asciiTheme="majorHAnsi" w:hAnsiTheme="majorHAnsi" w:eastAsiaTheme="majorEastAsia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color="DDDDDD" w:themeColor="accent1" w:sz="2" w:space="10" w:shadow="1"/>
        <w:left w:val="single" w:color="DDDDDD" w:themeColor="accent1" w:sz="2" w:space="10" w:shadow="1"/>
        <w:bottom w:val="single" w:color="DDDDDD" w:themeColor="accent1" w:sz="2" w:space="10" w:shadow="1"/>
        <w:right w:val="single" w:color="DDDDDD" w:themeColor="accent1" w:sz="2" w:space="10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styleId="BodyTextChar" w:customStyle="1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styleId="ClosingChar" w:customStyle="1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styleId="DateChar" w:customStyle="1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 w:hRule="exact"/>
      <w:spacing w:line="240" w:lineRule="auto"/>
      <w:ind w:left="2880" w:firstLine="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hAnsiTheme="majorHAnsi"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6E6E6E" w:themeColor="accent1" w:themeShade="7F"/>
      <w:kern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6E6E6E" w:themeColor="accent1" w:themeShade="7F"/>
      <w:kern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color w:val="272727" w:themeColor="text1" w:themeTint="D8"/>
      <w:kern w:val="24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color="DDDDDD" w:themeColor="accent1" w:sz="4" w:space="10"/>
        <w:bottom w:val="single" w:color="DDDDDD" w:themeColor="accent1" w:sz="4" w:space="10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firstLine="0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Pr>
      <w:rFonts w:asciiTheme="majorHAnsi" w:hAnsiTheme="majorHAnsi" w:eastAsiaTheme="majorEastAsia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styleId="SalutationChar" w:customStyle="1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Pr>
      <w:kern w:val="24"/>
    </w:rPr>
  </w:style>
  <w:style w:type="paragraph" w:styleId="Title2" w:customStyle="1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hAnsiTheme="majorHAnsi" w:eastAsiaTheme="majorEastAsia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APAReport" w:customStyle="1">
    <w:name w:val="APA Report"/>
    <w:basedOn w:val="TableNormal"/>
    <w:uiPriority w:val="99"/>
    <w:pPr>
      <w:spacing w:line="240" w:lineRule="auto"/>
      <w:ind w:firstLine="0"/>
    </w:pPr>
    <w:tblPr>
      <w:tblBorders>
        <w:top w:val="single" w:color="auto" w:sz="12" w:space="0"/>
        <w:bottom w:val="single" w:color="auto" w:sz="12" w:space="0"/>
      </w:tblBorders>
    </w:tblPr>
    <w:tblStylePr w:type="firstRow">
      <w:tblPr/>
      <w:tcPr>
        <w:tcBorders>
          <w:top w:val="single" w:color="auto" w:sz="12" w:space="0"/>
          <w:left w:val="nil"/>
          <w:bottom w:val="single" w:color="auto" w:sz="12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ableFigure" w:customStyle="1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kern w:val="24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Lolita2014 Santos Palacios</dc:creator>
  <keywords/>
  <dc:description/>
  <lastModifiedBy>Lolita2014 Santos Palacios</lastModifiedBy>
  <revision>11</revision>
  <dcterms:created xsi:type="dcterms:W3CDTF">2017-01-22T20:13:02.7903430Z</dcterms:created>
  <dcterms:modified xsi:type="dcterms:W3CDTF">2017-01-24T03:18:45.9114428Z</dcterms:modified>
</coreProperties>
</file>