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A7E" w:rsidRPr="006A3EE2" w:rsidRDefault="000A1A7E" w:rsidP="006A3EE2">
      <w:pPr>
        <w:ind w:right="-234"/>
        <w:rPr>
          <w:sz w:val="24"/>
          <w:szCs w:val="24"/>
        </w:rPr>
      </w:pPr>
      <w:r w:rsidRPr="006A3EE2">
        <w:rPr>
          <w:sz w:val="24"/>
          <w:szCs w:val="24"/>
        </w:rPr>
        <w:t xml:space="preserve"> </w:t>
      </w:r>
    </w:p>
    <w:p w:rsidR="00A62641" w:rsidRPr="006A3EE2" w:rsidRDefault="00A62641" w:rsidP="006A3EE2">
      <w:pPr>
        <w:ind w:right="-234"/>
        <w:jc w:val="center"/>
        <w:rPr>
          <w:sz w:val="24"/>
          <w:szCs w:val="24"/>
        </w:rPr>
      </w:pPr>
      <w:r w:rsidRPr="006A3EE2">
        <w:rPr>
          <w:rFonts w:ascii="Century Gothic" w:hAnsi="Century Gothic"/>
          <w:b/>
          <w:sz w:val="24"/>
          <w:szCs w:val="24"/>
        </w:rPr>
        <w:t>Conceptos de Epidemiología Clínica</w:t>
      </w:r>
    </w:p>
    <w:p w:rsidR="00A62641" w:rsidRPr="006B3F8B" w:rsidRDefault="00A62641" w:rsidP="006B3F8B">
      <w:pPr>
        <w:ind w:right="-234"/>
        <w:jc w:val="both"/>
        <w:rPr>
          <w:rFonts w:ascii="Arial" w:hAnsi="Arial" w:cs="Arial"/>
          <w:b/>
          <w:i/>
          <w:sz w:val="24"/>
          <w:szCs w:val="24"/>
        </w:rPr>
      </w:pPr>
      <w:r w:rsidRPr="006B3F8B">
        <w:rPr>
          <w:rFonts w:ascii="Arial" w:hAnsi="Arial" w:cs="Arial"/>
          <w:b/>
          <w:i/>
          <w:sz w:val="24"/>
          <w:szCs w:val="24"/>
        </w:rPr>
        <w:t xml:space="preserve">Objetivo: </w:t>
      </w:r>
    </w:p>
    <w:p w:rsidR="00A62641" w:rsidRPr="006B3F8B" w:rsidRDefault="00A62641" w:rsidP="006B3F8B">
      <w:pPr>
        <w:pStyle w:val="Prrafodelista"/>
        <w:numPr>
          <w:ilvl w:val="0"/>
          <w:numId w:val="1"/>
        </w:numPr>
        <w:ind w:right="-234"/>
        <w:jc w:val="both"/>
        <w:rPr>
          <w:rFonts w:ascii="Arial" w:hAnsi="Arial" w:cs="Arial"/>
          <w:sz w:val="24"/>
          <w:szCs w:val="24"/>
        </w:rPr>
      </w:pPr>
      <w:r w:rsidRPr="006B3F8B">
        <w:rPr>
          <w:rFonts w:ascii="Arial" w:hAnsi="Arial" w:cs="Arial"/>
          <w:sz w:val="24"/>
          <w:szCs w:val="24"/>
        </w:rPr>
        <w:t xml:space="preserve">Identificar las herramientas de búsqueda para acceder a artículos </w:t>
      </w:r>
      <w:r w:rsidR="00344275" w:rsidRPr="006B3F8B">
        <w:rPr>
          <w:rFonts w:ascii="Arial" w:hAnsi="Arial" w:cs="Arial"/>
          <w:sz w:val="24"/>
          <w:szCs w:val="24"/>
        </w:rPr>
        <w:t xml:space="preserve">de investigación médica. </w:t>
      </w:r>
    </w:p>
    <w:p w:rsidR="00344275" w:rsidRPr="006B3F8B" w:rsidRDefault="00344275" w:rsidP="006B3F8B">
      <w:pPr>
        <w:pStyle w:val="Prrafodelista"/>
        <w:numPr>
          <w:ilvl w:val="0"/>
          <w:numId w:val="1"/>
        </w:numPr>
        <w:ind w:right="-234"/>
        <w:jc w:val="both"/>
        <w:rPr>
          <w:rFonts w:ascii="Arial" w:hAnsi="Arial" w:cs="Arial"/>
          <w:sz w:val="24"/>
          <w:szCs w:val="24"/>
        </w:rPr>
      </w:pPr>
      <w:r w:rsidRPr="006B3F8B">
        <w:rPr>
          <w:rFonts w:ascii="Arial" w:hAnsi="Arial" w:cs="Arial"/>
          <w:sz w:val="24"/>
          <w:szCs w:val="24"/>
        </w:rPr>
        <w:t>Conocer los conceptos básicos de la epidemiología clínica y la clasificación general de los tipos de estudios epidemiológicos.</w:t>
      </w:r>
    </w:p>
    <w:p w:rsidR="00344275" w:rsidRPr="006B3F8B" w:rsidRDefault="00344275" w:rsidP="006B3F8B">
      <w:pPr>
        <w:spacing w:after="0"/>
        <w:ind w:right="-234"/>
        <w:jc w:val="both"/>
        <w:rPr>
          <w:rFonts w:ascii="Arial" w:hAnsi="Arial" w:cs="Arial"/>
          <w:b/>
          <w:i/>
          <w:sz w:val="24"/>
          <w:szCs w:val="24"/>
        </w:rPr>
      </w:pPr>
      <w:r w:rsidRPr="006B3F8B">
        <w:rPr>
          <w:rFonts w:ascii="Arial" w:hAnsi="Arial" w:cs="Arial"/>
          <w:b/>
          <w:i/>
          <w:sz w:val="24"/>
          <w:szCs w:val="24"/>
        </w:rPr>
        <w:t xml:space="preserve">Introducción a la Actividad </w:t>
      </w:r>
    </w:p>
    <w:p w:rsidR="00344275" w:rsidRPr="006B3F8B" w:rsidRDefault="00344275" w:rsidP="006B3F8B">
      <w:pPr>
        <w:spacing w:after="0"/>
        <w:ind w:right="-234"/>
        <w:jc w:val="both"/>
        <w:rPr>
          <w:rFonts w:ascii="Arial" w:hAnsi="Arial" w:cs="Arial"/>
          <w:sz w:val="24"/>
          <w:szCs w:val="24"/>
        </w:rPr>
      </w:pPr>
      <w:r w:rsidRPr="006B3F8B">
        <w:rPr>
          <w:rFonts w:ascii="Arial" w:hAnsi="Arial" w:cs="Arial"/>
          <w:sz w:val="24"/>
          <w:szCs w:val="24"/>
        </w:rPr>
        <w:t>La práctica de la medicina requiere un acumulo de conocimientos y capacidades analíticas y manuales, para ello se debe mantener una preparación constante en diferentes áreas médicas de interés, de las cuales cada día surgen nuevos avances que se publican a través de diferentes medios de información como revistas páginas de internet, libros, etc. Por lo que el médico debe aprender a buscar dicha información en lugares que incluyan información pre filtrada y deberá saber interpretar aquellos estudios con adecuada elaboración metodológica y estadística, para confrontar estos nuevos conocimientos con los ya conocidos y generar un conocimiento autónomo a través del desarrollo de una lectura crítica.</w:t>
      </w:r>
    </w:p>
    <w:p w:rsidR="006A3EE2" w:rsidRPr="006B3F8B" w:rsidRDefault="006A3EE2" w:rsidP="006B3F8B">
      <w:pPr>
        <w:spacing w:after="0"/>
        <w:ind w:right="-234"/>
        <w:jc w:val="both"/>
        <w:rPr>
          <w:rFonts w:ascii="Arial" w:hAnsi="Arial" w:cs="Arial"/>
          <w:sz w:val="24"/>
          <w:szCs w:val="24"/>
        </w:rPr>
      </w:pPr>
    </w:p>
    <w:p w:rsidR="00344275" w:rsidRPr="006B3F8B" w:rsidRDefault="002A6973" w:rsidP="006B3F8B">
      <w:pPr>
        <w:spacing w:after="0"/>
        <w:ind w:right="-234"/>
        <w:jc w:val="both"/>
        <w:rPr>
          <w:rFonts w:ascii="Arial" w:hAnsi="Arial" w:cs="Arial"/>
          <w:b/>
          <w:i/>
          <w:sz w:val="24"/>
          <w:szCs w:val="24"/>
        </w:rPr>
      </w:pPr>
      <w:r w:rsidRPr="006B3F8B">
        <w:rPr>
          <w:rFonts w:ascii="Arial" w:hAnsi="Arial" w:cs="Arial"/>
          <w:b/>
          <w:i/>
          <w:sz w:val="24"/>
          <w:szCs w:val="24"/>
        </w:rPr>
        <w:t xml:space="preserve">Instrucciones </w:t>
      </w:r>
    </w:p>
    <w:p w:rsidR="002A6973" w:rsidRPr="006B3F8B" w:rsidRDefault="002A6973" w:rsidP="006B3F8B">
      <w:pPr>
        <w:spacing w:after="0"/>
        <w:ind w:right="-234"/>
        <w:jc w:val="both"/>
        <w:rPr>
          <w:rFonts w:ascii="Arial" w:hAnsi="Arial" w:cs="Arial"/>
          <w:sz w:val="24"/>
          <w:szCs w:val="24"/>
        </w:rPr>
      </w:pPr>
      <w:r w:rsidRPr="006B3F8B">
        <w:rPr>
          <w:rFonts w:ascii="Arial" w:hAnsi="Arial" w:cs="Arial"/>
          <w:sz w:val="24"/>
          <w:szCs w:val="24"/>
        </w:rPr>
        <w:t xml:space="preserve">Investigar la historia de la medicina basada en evidencias, lo tipos de estudio que se involucran (solamente nombrar cada uno de ellos), estructurar los tipos de sesgos en una tabla y sus respectivas referencias </w:t>
      </w:r>
    </w:p>
    <w:p w:rsidR="00344275" w:rsidRPr="006B3F8B" w:rsidRDefault="00344275" w:rsidP="006B3F8B">
      <w:pPr>
        <w:ind w:right="-234"/>
        <w:jc w:val="both"/>
        <w:rPr>
          <w:rFonts w:ascii="Arial" w:hAnsi="Arial" w:cs="Arial"/>
          <w:sz w:val="24"/>
          <w:szCs w:val="24"/>
        </w:rPr>
      </w:pPr>
      <w:r w:rsidRPr="006B3F8B">
        <w:rPr>
          <w:rFonts w:ascii="Arial" w:hAnsi="Arial" w:cs="Arial"/>
          <w:sz w:val="24"/>
          <w:szCs w:val="24"/>
        </w:rPr>
        <w:t xml:space="preserve"> </w:t>
      </w:r>
    </w:p>
    <w:p w:rsidR="00CB6EA9" w:rsidRPr="006B3F8B" w:rsidRDefault="00CB6EA9" w:rsidP="006B3F8B">
      <w:pPr>
        <w:ind w:right="-234"/>
        <w:jc w:val="both"/>
        <w:rPr>
          <w:rFonts w:ascii="Arial" w:hAnsi="Arial" w:cs="Arial"/>
          <w:sz w:val="24"/>
          <w:szCs w:val="24"/>
        </w:rPr>
      </w:pPr>
      <w:r w:rsidRPr="006B3F8B">
        <w:rPr>
          <w:rFonts w:ascii="Arial" w:hAnsi="Arial" w:cs="Arial"/>
          <w:sz w:val="24"/>
          <w:szCs w:val="24"/>
        </w:rPr>
        <w:t xml:space="preserve">HISTORIA DE LA MEDICINA BASADA EN EVIDENCIAS </w:t>
      </w:r>
    </w:p>
    <w:p w:rsidR="002A6973" w:rsidRPr="006B3F8B" w:rsidRDefault="00DA0E3B" w:rsidP="006B3F8B">
      <w:pPr>
        <w:ind w:right="-234"/>
        <w:jc w:val="both"/>
        <w:rPr>
          <w:rFonts w:ascii="Arial" w:hAnsi="Arial" w:cs="Arial"/>
          <w:sz w:val="24"/>
          <w:szCs w:val="24"/>
        </w:rPr>
      </w:pPr>
      <w:r w:rsidRPr="006B3F8B">
        <w:rPr>
          <w:rFonts w:ascii="Arial" w:hAnsi="Arial" w:cs="Arial"/>
          <w:sz w:val="24"/>
          <w:szCs w:val="24"/>
        </w:rPr>
        <w:t xml:space="preserve">La MBE es tan antigua como la medicina misma, porque desde sus orígenes siempre los médicos han querido, o al menos han creído realizar esta, basados en la información más actualizada y real. Las raíces más modernas se encuentran a mediados del siglo XIX en París, Pierre Charles-Alexandre Louis (1787- 1872), creó en 1834, un movimiento al que denominó Medicine </w:t>
      </w:r>
      <w:proofErr w:type="spellStart"/>
      <w:r w:rsidRPr="006B3F8B">
        <w:rPr>
          <w:rFonts w:ascii="Arial" w:hAnsi="Arial" w:cs="Arial"/>
          <w:sz w:val="24"/>
          <w:szCs w:val="24"/>
        </w:rPr>
        <w:t>d'observation</w:t>
      </w:r>
      <w:proofErr w:type="spellEnd"/>
      <w:r w:rsidRPr="006B3F8B">
        <w:rPr>
          <w:rFonts w:ascii="Arial" w:hAnsi="Arial" w:cs="Arial"/>
          <w:sz w:val="24"/>
          <w:szCs w:val="24"/>
        </w:rPr>
        <w:t xml:space="preserve">, y por medio de experimentos, contribuyó a la erradicación de terapias inútiles como la sangría. Entre los años 50 y 60 del siglo XX, Austin Bradford Hill desarrolló la metodología del ensayo clínico, hecho que marcó un hito en la investigación clínica, ya que es una de las herramientas más útiles en la toma de decisiones terapéuticas.6 El primer ensayo clínico quirúrgico lo presentó J.C. </w:t>
      </w:r>
      <w:proofErr w:type="spellStart"/>
      <w:r w:rsidRPr="006B3F8B">
        <w:rPr>
          <w:rFonts w:ascii="Arial" w:hAnsi="Arial" w:cs="Arial"/>
          <w:sz w:val="24"/>
          <w:szCs w:val="24"/>
        </w:rPr>
        <w:t>Goligher</w:t>
      </w:r>
      <w:proofErr w:type="spellEnd"/>
      <w:r w:rsidRPr="006B3F8B">
        <w:rPr>
          <w:rFonts w:ascii="Arial" w:hAnsi="Arial" w:cs="Arial"/>
          <w:sz w:val="24"/>
          <w:szCs w:val="24"/>
        </w:rPr>
        <w:t xml:space="preserve"> en la década de los 60 del siglo </w:t>
      </w:r>
      <w:r w:rsidRPr="006B3F8B">
        <w:rPr>
          <w:rFonts w:ascii="Arial" w:hAnsi="Arial" w:cs="Arial"/>
          <w:sz w:val="24"/>
          <w:szCs w:val="24"/>
        </w:rPr>
        <w:lastRenderedPageBreak/>
        <w:t xml:space="preserve">XX, al asignar, de manera aleatoria, pacientes a diferentes tratamientos quirúrgicos para la enfermedad </w:t>
      </w:r>
      <w:proofErr w:type="spellStart"/>
      <w:r w:rsidRPr="006B3F8B">
        <w:rPr>
          <w:rFonts w:ascii="Arial" w:hAnsi="Arial" w:cs="Arial"/>
          <w:sz w:val="24"/>
          <w:szCs w:val="24"/>
        </w:rPr>
        <w:t>úlcero</w:t>
      </w:r>
      <w:proofErr w:type="spellEnd"/>
      <w:r w:rsidRPr="006B3F8B">
        <w:rPr>
          <w:rFonts w:ascii="Arial" w:hAnsi="Arial" w:cs="Arial"/>
          <w:sz w:val="24"/>
          <w:szCs w:val="24"/>
        </w:rPr>
        <w:t>-péptica</w:t>
      </w:r>
    </w:p>
    <w:p w:rsidR="002A6973" w:rsidRPr="006B3F8B" w:rsidRDefault="00DA0E3B" w:rsidP="006B3F8B">
      <w:pPr>
        <w:ind w:right="-234"/>
        <w:jc w:val="both"/>
        <w:rPr>
          <w:rFonts w:ascii="Arial" w:hAnsi="Arial" w:cs="Arial"/>
          <w:sz w:val="24"/>
          <w:szCs w:val="24"/>
        </w:rPr>
      </w:pPr>
      <w:r w:rsidRPr="006B3F8B">
        <w:rPr>
          <w:rFonts w:ascii="Arial" w:hAnsi="Arial" w:cs="Arial"/>
          <w:sz w:val="24"/>
          <w:szCs w:val="24"/>
        </w:rPr>
        <w:t>La MBE, tér</w:t>
      </w:r>
      <w:r w:rsidR="00284A66" w:rsidRPr="006B3F8B">
        <w:rPr>
          <w:rFonts w:ascii="Arial" w:hAnsi="Arial" w:cs="Arial"/>
          <w:sz w:val="24"/>
          <w:szCs w:val="24"/>
        </w:rPr>
        <w:t xml:space="preserve">mino acuñado por Gordon </w:t>
      </w:r>
      <w:proofErr w:type="spellStart"/>
      <w:r w:rsidR="00284A66" w:rsidRPr="006B3F8B">
        <w:rPr>
          <w:rFonts w:ascii="Arial" w:hAnsi="Arial" w:cs="Arial"/>
          <w:sz w:val="24"/>
          <w:szCs w:val="24"/>
        </w:rPr>
        <w:t>Guyatt</w:t>
      </w:r>
      <w:proofErr w:type="spellEnd"/>
      <w:r w:rsidR="00284A66" w:rsidRPr="006B3F8B">
        <w:rPr>
          <w:rFonts w:ascii="Arial" w:hAnsi="Arial" w:cs="Arial"/>
          <w:sz w:val="24"/>
          <w:szCs w:val="24"/>
        </w:rPr>
        <w:t>,</w:t>
      </w:r>
      <w:r w:rsidRPr="006B3F8B">
        <w:rPr>
          <w:rFonts w:ascii="Arial" w:hAnsi="Arial" w:cs="Arial"/>
          <w:sz w:val="24"/>
          <w:szCs w:val="24"/>
        </w:rPr>
        <w:t xml:space="preserve"> se define como un proceso cuyo objetivo es el de obtener y aplicar la mejor evidencia científica en el ejercicio de la práctica médica cotidiana. Par</w:t>
      </w:r>
      <w:r w:rsidR="00284A66" w:rsidRPr="006B3F8B">
        <w:rPr>
          <w:rFonts w:ascii="Arial" w:hAnsi="Arial" w:cs="Arial"/>
          <w:sz w:val="24"/>
          <w:szCs w:val="24"/>
        </w:rPr>
        <w:t xml:space="preserve">a eso se requiere el uso </w:t>
      </w:r>
      <w:r w:rsidR="002A6973" w:rsidRPr="006B3F8B">
        <w:rPr>
          <w:rFonts w:ascii="Arial" w:hAnsi="Arial" w:cs="Arial"/>
          <w:sz w:val="24"/>
          <w:szCs w:val="24"/>
        </w:rPr>
        <w:t>consciente, explícito y juicioso de la mejor evidencia disponible en la toma de decisiones sobre los cuida</w:t>
      </w:r>
      <w:r w:rsidRPr="006B3F8B">
        <w:rPr>
          <w:rFonts w:ascii="Arial" w:hAnsi="Arial" w:cs="Arial"/>
          <w:sz w:val="24"/>
          <w:szCs w:val="24"/>
        </w:rPr>
        <w:t>dos de pacientes individuales</w:t>
      </w:r>
      <w:r w:rsidR="002A6973" w:rsidRPr="006B3F8B">
        <w:rPr>
          <w:rFonts w:ascii="Arial" w:hAnsi="Arial" w:cs="Arial"/>
          <w:sz w:val="24"/>
          <w:szCs w:val="24"/>
        </w:rPr>
        <w:t xml:space="preserve">. Este término fue acuñado en los años 80 por un grupo de internistas y epidemiólogos clínicos canadienses de la Universidad de </w:t>
      </w:r>
      <w:proofErr w:type="spellStart"/>
      <w:r w:rsidR="002A6973" w:rsidRPr="006B3F8B">
        <w:rPr>
          <w:rFonts w:ascii="Arial" w:hAnsi="Arial" w:cs="Arial"/>
          <w:sz w:val="24"/>
          <w:szCs w:val="24"/>
        </w:rPr>
        <w:t>McMaster</w:t>
      </w:r>
      <w:proofErr w:type="spellEnd"/>
      <w:r w:rsidR="002A6973" w:rsidRPr="006B3F8B">
        <w:rPr>
          <w:rFonts w:ascii="Arial" w:hAnsi="Arial" w:cs="Arial"/>
          <w:sz w:val="24"/>
          <w:szCs w:val="24"/>
        </w:rPr>
        <w:t xml:space="preserve">, que más tarde formarían el </w:t>
      </w:r>
      <w:proofErr w:type="spellStart"/>
      <w:r w:rsidR="002A6973" w:rsidRPr="006B3F8B">
        <w:rPr>
          <w:rFonts w:ascii="Arial" w:hAnsi="Arial" w:cs="Arial"/>
          <w:sz w:val="24"/>
          <w:szCs w:val="24"/>
        </w:rPr>
        <w:t>Evidence-Based</w:t>
      </w:r>
      <w:proofErr w:type="spellEnd"/>
      <w:r w:rsidR="002A6973" w:rsidRPr="006B3F8B">
        <w:rPr>
          <w:rFonts w:ascii="Arial" w:hAnsi="Arial" w:cs="Arial"/>
          <w:sz w:val="24"/>
          <w:szCs w:val="24"/>
        </w:rPr>
        <w:t xml:space="preserve"> Medicine </w:t>
      </w:r>
      <w:proofErr w:type="spellStart"/>
      <w:r w:rsidR="002A6973" w:rsidRPr="006B3F8B">
        <w:rPr>
          <w:rFonts w:ascii="Arial" w:hAnsi="Arial" w:cs="Arial"/>
          <w:sz w:val="24"/>
          <w:szCs w:val="24"/>
        </w:rPr>
        <w:t>Working</w:t>
      </w:r>
      <w:proofErr w:type="spellEnd"/>
      <w:r w:rsidR="002A6973" w:rsidRPr="006B3F8B">
        <w:rPr>
          <w:rFonts w:ascii="Arial" w:hAnsi="Arial" w:cs="Arial"/>
          <w:sz w:val="24"/>
          <w:szCs w:val="24"/>
        </w:rPr>
        <w:t xml:space="preserve"> </w:t>
      </w:r>
      <w:proofErr w:type="spellStart"/>
      <w:r w:rsidR="002A6973" w:rsidRPr="006B3F8B">
        <w:rPr>
          <w:rFonts w:ascii="Arial" w:hAnsi="Arial" w:cs="Arial"/>
          <w:sz w:val="24"/>
          <w:szCs w:val="24"/>
        </w:rPr>
        <w:t>Group</w:t>
      </w:r>
      <w:proofErr w:type="spellEnd"/>
      <w:r w:rsidR="002A6973" w:rsidRPr="006B3F8B">
        <w:rPr>
          <w:rFonts w:ascii="Arial" w:hAnsi="Arial" w:cs="Arial"/>
          <w:sz w:val="24"/>
          <w:szCs w:val="24"/>
        </w:rPr>
        <w:t xml:space="preserve"> y su difusión en la práctica clínica se produjo a partir de 1992 con la serie de artículos public</w:t>
      </w:r>
      <w:r w:rsidRPr="006B3F8B">
        <w:rPr>
          <w:rFonts w:ascii="Arial" w:hAnsi="Arial" w:cs="Arial"/>
          <w:sz w:val="24"/>
          <w:szCs w:val="24"/>
        </w:rPr>
        <w:t>ados en la revista JAMA</w:t>
      </w:r>
      <w:r w:rsidR="002A6973" w:rsidRPr="006B3F8B">
        <w:rPr>
          <w:rFonts w:ascii="Arial" w:hAnsi="Arial" w:cs="Arial"/>
          <w:sz w:val="24"/>
          <w:szCs w:val="24"/>
        </w:rPr>
        <w:t xml:space="preserve">. </w:t>
      </w:r>
    </w:p>
    <w:p w:rsidR="00284A66" w:rsidRPr="006B3F8B" w:rsidRDefault="00284A66" w:rsidP="006B3F8B">
      <w:pPr>
        <w:ind w:right="-234"/>
        <w:jc w:val="both"/>
        <w:rPr>
          <w:rFonts w:ascii="Arial" w:hAnsi="Arial" w:cs="Arial"/>
          <w:sz w:val="24"/>
          <w:szCs w:val="24"/>
        </w:rPr>
      </w:pPr>
      <w:r w:rsidRPr="006B3F8B">
        <w:rPr>
          <w:rFonts w:ascii="Arial" w:hAnsi="Arial" w:cs="Arial"/>
          <w:sz w:val="24"/>
          <w:szCs w:val="24"/>
        </w:rPr>
        <w:t xml:space="preserve">En 1996 fue preciso replantear el concepto debido a la gran cantidad de críticas y objeciones de las que fue sujeto, y según </w:t>
      </w:r>
      <w:proofErr w:type="spellStart"/>
      <w:r w:rsidRPr="006B3F8B">
        <w:rPr>
          <w:rFonts w:ascii="Arial" w:hAnsi="Arial" w:cs="Arial"/>
          <w:sz w:val="24"/>
          <w:szCs w:val="24"/>
        </w:rPr>
        <w:t>Sackett</w:t>
      </w:r>
      <w:proofErr w:type="spellEnd"/>
      <w:r w:rsidRPr="006B3F8B">
        <w:rPr>
          <w:rFonts w:ascii="Arial" w:hAnsi="Arial" w:cs="Arial"/>
          <w:sz w:val="24"/>
          <w:szCs w:val="24"/>
        </w:rPr>
        <w:t>, uno de sus fundadores plantea, no es más que el uso juicioso, consciente y explícito de la mejor evidencia científica en la toma de decisiones médicas para el cuidado de pacientes individuales</w:t>
      </w:r>
    </w:p>
    <w:p w:rsidR="00DA0E3B" w:rsidRPr="006B3F8B" w:rsidRDefault="00284A66" w:rsidP="006B3F8B">
      <w:pPr>
        <w:ind w:right="-234"/>
        <w:jc w:val="both"/>
        <w:rPr>
          <w:rFonts w:ascii="Arial" w:hAnsi="Arial" w:cs="Arial"/>
          <w:sz w:val="24"/>
          <w:szCs w:val="24"/>
        </w:rPr>
      </w:pPr>
      <w:r w:rsidRPr="006B3F8B">
        <w:rPr>
          <w:rFonts w:ascii="Arial" w:hAnsi="Arial" w:cs="Arial"/>
          <w:sz w:val="24"/>
          <w:szCs w:val="24"/>
        </w:rPr>
        <w:t xml:space="preserve">La MBE no solo toma en cuenta la evidencia externa, sino también la evidencia interna, lo que algunos llaman románticamente el «arte de la medicina», porque </w:t>
      </w:r>
      <w:proofErr w:type="spellStart"/>
      <w:r w:rsidRPr="006B3F8B">
        <w:rPr>
          <w:rFonts w:ascii="Arial" w:hAnsi="Arial" w:cs="Arial"/>
          <w:sz w:val="24"/>
          <w:szCs w:val="24"/>
        </w:rPr>
        <w:t>sino</w:t>
      </w:r>
      <w:proofErr w:type="spellEnd"/>
      <w:r w:rsidRPr="006B3F8B">
        <w:rPr>
          <w:rFonts w:ascii="Arial" w:hAnsi="Arial" w:cs="Arial"/>
          <w:sz w:val="24"/>
          <w:szCs w:val="24"/>
        </w:rPr>
        <w:t xml:space="preserve"> la práctica diaria estaría tiranizada por la evidencia científica, y se podría contar con la mejor evidencia científica, pero ser esta no aplicable a un paciente en particular</w:t>
      </w:r>
      <w:r w:rsidR="007274C7" w:rsidRPr="006B3F8B">
        <w:rPr>
          <w:rFonts w:ascii="Arial" w:hAnsi="Arial" w:cs="Arial"/>
          <w:sz w:val="24"/>
          <w:szCs w:val="24"/>
        </w:rPr>
        <w:t>.</w:t>
      </w:r>
    </w:p>
    <w:p w:rsidR="007274C7" w:rsidRPr="006B3F8B" w:rsidRDefault="007274C7" w:rsidP="006B3F8B">
      <w:pPr>
        <w:ind w:right="-234"/>
        <w:jc w:val="both"/>
        <w:rPr>
          <w:rFonts w:ascii="Arial" w:hAnsi="Arial" w:cs="Arial"/>
          <w:sz w:val="24"/>
          <w:szCs w:val="24"/>
        </w:rPr>
      </w:pPr>
      <w:r w:rsidRPr="006B3F8B">
        <w:rPr>
          <w:rFonts w:ascii="Arial" w:hAnsi="Arial" w:cs="Arial"/>
          <w:sz w:val="24"/>
          <w:szCs w:val="24"/>
        </w:rPr>
        <w:t>Por otro lado, sin el mejor conocimiento actual se correría el riesgo de quedar rápido desactualizados en detrimento del paciente. Posteriormente, en 2002, los autores revisaron la propuesta original y la definieron como la integración de las mejores evidencias de la investigación con la experiencia clínica y los valores del paciente.</w:t>
      </w:r>
    </w:p>
    <w:p w:rsidR="006A3EE2" w:rsidRPr="006B3F8B" w:rsidRDefault="006A3EE2" w:rsidP="006B3F8B">
      <w:pPr>
        <w:ind w:right="-234"/>
        <w:jc w:val="both"/>
        <w:rPr>
          <w:rFonts w:ascii="Arial" w:hAnsi="Arial" w:cs="Arial"/>
          <w:sz w:val="24"/>
          <w:szCs w:val="24"/>
        </w:rPr>
      </w:pPr>
      <w:r w:rsidRPr="006B3F8B">
        <w:rPr>
          <w:rFonts w:ascii="Arial" w:hAnsi="Arial" w:cs="Arial"/>
          <w:sz w:val="24"/>
          <w:szCs w:val="24"/>
        </w:rPr>
        <w:t xml:space="preserve">No obstante, se reconoce que fue en la Universidad de </w:t>
      </w:r>
      <w:proofErr w:type="spellStart"/>
      <w:r w:rsidRPr="006B3F8B">
        <w:rPr>
          <w:rFonts w:ascii="Arial" w:hAnsi="Arial" w:cs="Arial"/>
          <w:sz w:val="24"/>
          <w:szCs w:val="24"/>
        </w:rPr>
        <w:t>McMaster</w:t>
      </w:r>
      <w:proofErr w:type="spellEnd"/>
      <w:r w:rsidRPr="006B3F8B">
        <w:rPr>
          <w:rFonts w:ascii="Arial" w:hAnsi="Arial" w:cs="Arial"/>
          <w:sz w:val="24"/>
          <w:szCs w:val="24"/>
        </w:rPr>
        <w:t xml:space="preserve">, donde se conceptualizó dicho movimiento, y se le dio el cuerpo al alma y los hechos a las ideas. Figura clave en el desarrollo de esta Escuela de Medicina, y uno de los pioneros en la divulgación y práctica de la MBE, fue el estadounidense David </w:t>
      </w:r>
      <w:proofErr w:type="spellStart"/>
      <w:r w:rsidRPr="006B3F8B">
        <w:rPr>
          <w:rFonts w:ascii="Arial" w:hAnsi="Arial" w:cs="Arial"/>
          <w:sz w:val="24"/>
          <w:szCs w:val="24"/>
        </w:rPr>
        <w:t>Sackett</w:t>
      </w:r>
      <w:proofErr w:type="spellEnd"/>
      <w:r w:rsidRPr="006B3F8B">
        <w:rPr>
          <w:rFonts w:ascii="Arial" w:hAnsi="Arial" w:cs="Arial"/>
          <w:sz w:val="24"/>
          <w:szCs w:val="24"/>
        </w:rPr>
        <w:t>, quien enfatizó sobre la importancia de la epidemiología y el conocimiento estadístico.</w:t>
      </w:r>
    </w:p>
    <w:p w:rsidR="006A3EE2" w:rsidRPr="006B3F8B" w:rsidRDefault="006A3EE2" w:rsidP="006B3F8B">
      <w:pPr>
        <w:ind w:right="-234"/>
        <w:jc w:val="both"/>
        <w:rPr>
          <w:rFonts w:ascii="Arial" w:hAnsi="Arial" w:cs="Arial"/>
          <w:sz w:val="24"/>
          <w:szCs w:val="24"/>
        </w:rPr>
      </w:pPr>
      <w:r w:rsidRPr="006B3F8B">
        <w:rPr>
          <w:rFonts w:ascii="Arial" w:hAnsi="Arial" w:cs="Arial"/>
          <w:sz w:val="24"/>
          <w:szCs w:val="24"/>
        </w:rPr>
        <w:t xml:space="preserve">La práctica de la MBE representa la amalgama perfecta entre la «habilidad clínica personal» y «la mejor evidencia externa disponible a partir de la investigación sistemática»; se entiende como habilidad clínica personal, la destreza y buen juicio que el clínico adquiere mediante la experiencia y la práctica clínica, y esta se refleja, entre otras, por un diagnóstico efectivo, y una identificación adecuada y tratamiento </w:t>
      </w:r>
      <w:r w:rsidRPr="006B3F8B">
        <w:rPr>
          <w:rFonts w:ascii="Arial" w:hAnsi="Arial" w:cs="Arial"/>
          <w:sz w:val="24"/>
          <w:szCs w:val="24"/>
        </w:rPr>
        <w:lastRenderedPageBreak/>
        <w:t>sensible de los problemas del paciente al tomar decisiones clínicas acerca de su cuidado.</w:t>
      </w:r>
    </w:p>
    <w:p w:rsidR="006A3EE2" w:rsidRPr="006B3F8B" w:rsidRDefault="006A3EE2" w:rsidP="006B3F8B">
      <w:pPr>
        <w:ind w:right="-234"/>
        <w:jc w:val="both"/>
        <w:rPr>
          <w:rFonts w:ascii="Arial" w:hAnsi="Arial" w:cs="Arial"/>
          <w:sz w:val="24"/>
          <w:szCs w:val="24"/>
        </w:rPr>
      </w:pPr>
      <w:r w:rsidRPr="006B3F8B">
        <w:rPr>
          <w:rFonts w:ascii="Arial" w:hAnsi="Arial" w:cs="Arial"/>
          <w:sz w:val="24"/>
          <w:szCs w:val="24"/>
        </w:rPr>
        <w:t>La MBE no solo es un simple concepto, sino que constituye una estrategia de trabajo, cuyo objetivo fundamental es el perfeccionamiento de esta actividad. Es por eso que esta se ha incorporado desde ya hace algunos años, en programas de pregrado y posgrado de diversas universidades, nacionales y extranjeras.</w:t>
      </w:r>
    </w:p>
    <w:p w:rsidR="006A3EE2" w:rsidRPr="006B3F8B" w:rsidRDefault="006A3EE2" w:rsidP="006B3F8B">
      <w:pPr>
        <w:ind w:right="-234"/>
        <w:jc w:val="both"/>
        <w:rPr>
          <w:rFonts w:ascii="Arial" w:hAnsi="Arial" w:cs="Arial"/>
          <w:sz w:val="24"/>
          <w:szCs w:val="24"/>
        </w:rPr>
      </w:pPr>
      <w:r w:rsidRPr="006B3F8B">
        <w:rPr>
          <w:rFonts w:ascii="Arial" w:hAnsi="Arial" w:cs="Arial"/>
          <w:sz w:val="24"/>
          <w:szCs w:val="24"/>
        </w:rPr>
        <w:t>Los tipos de estudio que se realizan la para la medicina basada en la evidencia</w:t>
      </w:r>
    </w:p>
    <w:tbl>
      <w:tblPr>
        <w:tblW w:w="5857" w:type="pct"/>
        <w:tblCellSpacing w:w="0" w:type="dxa"/>
        <w:tblInd w:w="-709" w:type="dxa"/>
        <w:tblCellMar>
          <w:left w:w="0" w:type="dxa"/>
          <w:right w:w="0" w:type="dxa"/>
        </w:tblCellMar>
        <w:tblLook w:val="04A0" w:firstRow="1" w:lastRow="0" w:firstColumn="1" w:lastColumn="0" w:noHBand="0" w:noVBand="1"/>
      </w:tblPr>
      <w:tblGrid>
        <w:gridCol w:w="10353"/>
      </w:tblGrid>
      <w:tr w:rsidR="00BE46FB" w:rsidRPr="006B3F8B" w:rsidTr="006B3F8B">
        <w:trPr>
          <w:tblCellSpacing w:w="0" w:type="dxa"/>
        </w:trPr>
        <w:tc>
          <w:tcPr>
            <w:tcW w:w="5000" w:type="pct"/>
            <w:vAlign w:val="center"/>
            <w:hideMark/>
          </w:tcPr>
          <w:p w:rsidR="00BE46FB" w:rsidRPr="006B3F8B" w:rsidRDefault="00BE46FB" w:rsidP="006B3F8B">
            <w:pPr>
              <w:spacing w:after="0"/>
              <w:ind w:right="-234"/>
              <w:jc w:val="both"/>
              <w:rPr>
                <w:rFonts w:ascii="Arial" w:hAnsi="Arial" w:cs="Arial"/>
                <w:sz w:val="24"/>
                <w:szCs w:val="24"/>
              </w:rPr>
            </w:pPr>
            <w:r w:rsidRPr="006B3F8B">
              <w:rPr>
                <w:rFonts w:ascii="Arial" w:hAnsi="Arial" w:cs="Arial"/>
                <w:sz w:val="24"/>
                <w:szCs w:val="24"/>
              </w:rPr>
              <w:t> </w:t>
            </w:r>
            <w:r w:rsidRPr="006B3F8B">
              <w:rPr>
                <w:rFonts w:ascii="Arial" w:hAnsi="Arial" w:cs="Arial"/>
                <w:b/>
                <w:bCs/>
                <w:sz w:val="24"/>
                <w:szCs w:val="24"/>
              </w:rPr>
              <w:t>Descriptivos</w:t>
            </w:r>
          </w:p>
          <w:p w:rsidR="006A3EE2" w:rsidRPr="006B3F8B" w:rsidRDefault="00BE46FB" w:rsidP="006B3F8B">
            <w:pPr>
              <w:spacing w:after="0"/>
              <w:ind w:right="-234"/>
              <w:jc w:val="both"/>
              <w:rPr>
                <w:rFonts w:ascii="Arial" w:hAnsi="Arial" w:cs="Arial"/>
                <w:sz w:val="24"/>
                <w:szCs w:val="24"/>
              </w:rPr>
            </w:pPr>
            <w:r w:rsidRPr="006B3F8B">
              <w:rPr>
                <w:rFonts w:ascii="Arial" w:hAnsi="Arial" w:cs="Arial"/>
                <w:sz w:val="24"/>
                <w:szCs w:val="24"/>
                <w:u w:val="single"/>
              </w:rPr>
              <w:t xml:space="preserve">Estudios </w:t>
            </w:r>
            <w:proofErr w:type="gramStart"/>
            <w:r w:rsidRPr="006B3F8B">
              <w:rPr>
                <w:rFonts w:ascii="Arial" w:hAnsi="Arial" w:cs="Arial"/>
                <w:sz w:val="24"/>
                <w:szCs w:val="24"/>
                <w:u w:val="single"/>
              </w:rPr>
              <w:t>ecológicos</w:t>
            </w:r>
            <w:r w:rsidRPr="006B3F8B">
              <w:rPr>
                <w:rFonts w:ascii="Arial" w:hAnsi="Arial" w:cs="Arial"/>
                <w:sz w:val="24"/>
                <w:szCs w:val="24"/>
              </w:rPr>
              <w:t> :</w:t>
            </w:r>
            <w:proofErr w:type="gramEnd"/>
            <w:r w:rsidRPr="006B3F8B">
              <w:rPr>
                <w:rFonts w:ascii="Arial" w:hAnsi="Arial" w:cs="Arial"/>
                <w:sz w:val="24"/>
                <w:szCs w:val="24"/>
              </w:rPr>
              <w:t xml:space="preserve"> describen la posible relación entre un factor de riesgo y el desarrollo de un evento en la población . </w:t>
            </w:r>
          </w:p>
          <w:p w:rsidR="006A3EE2" w:rsidRPr="006B3F8B" w:rsidRDefault="00BE46FB" w:rsidP="006B3F8B">
            <w:pPr>
              <w:spacing w:after="0"/>
              <w:ind w:right="-234"/>
              <w:jc w:val="both"/>
              <w:rPr>
                <w:rFonts w:ascii="Arial" w:hAnsi="Arial" w:cs="Arial"/>
                <w:sz w:val="24"/>
                <w:szCs w:val="24"/>
              </w:rPr>
            </w:pPr>
            <w:proofErr w:type="gramStart"/>
            <w:r w:rsidRPr="006B3F8B">
              <w:rPr>
                <w:rFonts w:ascii="Arial" w:hAnsi="Arial" w:cs="Arial"/>
                <w:sz w:val="24"/>
                <w:szCs w:val="24"/>
                <w:u w:val="single"/>
              </w:rPr>
              <w:t>Transversales </w:t>
            </w:r>
            <w:r w:rsidRPr="006B3F8B">
              <w:rPr>
                <w:rFonts w:ascii="Arial" w:hAnsi="Arial" w:cs="Arial"/>
                <w:sz w:val="24"/>
                <w:szCs w:val="24"/>
              </w:rPr>
              <w:t>:</w:t>
            </w:r>
            <w:proofErr w:type="gramEnd"/>
            <w:r w:rsidRPr="006B3F8B">
              <w:rPr>
                <w:rFonts w:ascii="Arial" w:hAnsi="Arial" w:cs="Arial"/>
                <w:sz w:val="24"/>
                <w:szCs w:val="24"/>
              </w:rPr>
              <w:t xml:space="preserve"> a través de censos o encuestas individuales se miden exposiciones y eventos simultáneamente . </w:t>
            </w:r>
          </w:p>
          <w:p w:rsidR="00BE46FB" w:rsidRPr="006B3F8B" w:rsidRDefault="00BE46FB" w:rsidP="006B3F8B">
            <w:pPr>
              <w:spacing w:after="0"/>
              <w:ind w:right="-234"/>
              <w:jc w:val="both"/>
              <w:rPr>
                <w:rFonts w:ascii="Arial" w:hAnsi="Arial" w:cs="Arial"/>
                <w:sz w:val="24"/>
                <w:szCs w:val="24"/>
              </w:rPr>
            </w:pPr>
            <w:r w:rsidRPr="006B3F8B">
              <w:rPr>
                <w:rFonts w:ascii="Arial" w:hAnsi="Arial" w:cs="Arial"/>
                <w:sz w:val="24"/>
                <w:szCs w:val="24"/>
                <w:u w:val="single"/>
              </w:rPr>
              <w:t>Series de casos</w:t>
            </w:r>
            <w:r w:rsidRPr="006B3F8B">
              <w:rPr>
                <w:rFonts w:ascii="Arial" w:hAnsi="Arial" w:cs="Arial"/>
                <w:sz w:val="24"/>
                <w:szCs w:val="24"/>
              </w:rPr>
              <w:t xml:space="preserve">: pacientes con igual patología para conocer las características de la </w:t>
            </w:r>
            <w:proofErr w:type="gramStart"/>
            <w:r w:rsidRPr="006B3F8B">
              <w:rPr>
                <w:rFonts w:ascii="Arial" w:hAnsi="Arial" w:cs="Arial"/>
                <w:sz w:val="24"/>
                <w:szCs w:val="24"/>
              </w:rPr>
              <w:t>entidad .</w:t>
            </w:r>
            <w:proofErr w:type="gramEnd"/>
          </w:p>
          <w:p w:rsidR="006A3EE2" w:rsidRPr="006B3F8B" w:rsidRDefault="00BE46FB" w:rsidP="006B3F8B">
            <w:pPr>
              <w:spacing w:after="0"/>
              <w:ind w:right="-234"/>
              <w:jc w:val="both"/>
              <w:rPr>
                <w:rFonts w:ascii="Arial" w:hAnsi="Arial" w:cs="Arial"/>
                <w:sz w:val="24"/>
                <w:szCs w:val="24"/>
              </w:rPr>
            </w:pPr>
            <w:r w:rsidRPr="006B3F8B">
              <w:rPr>
                <w:rFonts w:ascii="Arial" w:hAnsi="Arial" w:cs="Arial"/>
                <w:sz w:val="24"/>
                <w:szCs w:val="24"/>
                <w:u w:val="single"/>
              </w:rPr>
              <w:t xml:space="preserve">Case </w:t>
            </w:r>
            <w:proofErr w:type="spellStart"/>
            <w:r w:rsidRPr="006B3F8B">
              <w:rPr>
                <w:rFonts w:ascii="Arial" w:hAnsi="Arial" w:cs="Arial"/>
                <w:sz w:val="24"/>
                <w:szCs w:val="24"/>
                <w:u w:val="single"/>
              </w:rPr>
              <w:t>report</w:t>
            </w:r>
            <w:proofErr w:type="spellEnd"/>
            <w:r w:rsidRPr="006B3F8B">
              <w:rPr>
                <w:rFonts w:ascii="Arial" w:hAnsi="Arial" w:cs="Arial"/>
                <w:sz w:val="24"/>
                <w:szCs w:val="24"/>
              </w:rPr>
              <w:t> :</w:t>
            </w:r>
            <w:r w:rsidRPr="006B3F8B">
              <w:rPr>
                <w:rFonts w:ascii="Arial" w:hAnsi="Arial" w:cs="Arial"/>
                <w:sz w:val="24"/>
                <w:szCs w:val="24"/>
                <w:u w:val="single"/>
              </w:rPr>
              <w:t> </w:t>
            </w:r>
            <w:r w:rsidRPr="006B3F8B">
              <w:rPr>
                <w:rFonts w:ascii="Arial" w:hAnsi="Arial" w:cs="Arial"/>
                <w:sz w:val="24"/>
                <w:szCs w:val="24"/>
              </w:rPr>
              <w:t> un caso en particular sobre una patología poco común</w:t>
            </w:r>
          </w:p>
          <w:p w:rsidR="00BE46FB" w:rsidRPr="006B3F8B" w:rsidRDefault="00BE46FB" w:rsidP="006B3F8B">
            <w:pPr>
              <w:spacing w:after="0"/>
              <w:ind w:right="-234"/>
              <w:jc w:val="both"/>
              <w:rPr>
                <w:rFonts w:ascii="Arial" w:hAnsi="Arial" w:cs="Arial"/>
                <w:sz w:val="24"/>
                <w:szCs w:val="24"/>
              </w:rPr>
            </w:pPr>
            <w:r w:rsidRPr="006B3F8B">
              <w:rPr>
                <w:rFonts w:ascii="Arial" w:hAnsi="Arial" w:cs="Arial"/>
                <w:b/>
                <w:bCs/>
                <w:sz w:val="24"/>
                <w:szCs w:val="24"/>
              </w:rPr>
              <w:t>Analíticos</w:t>
            </w:r>
          </w:p>
          <w:p w:rsidR="00BE46FB" w:rsidRPr="006B3F8B" w:rsidRDefault="00BE46FB" w:rsidP="006B3F8B">
            <w:pPr>
              <w:spacing w:after="0"/>
              <w:ind w:right="-234"/>
              <w:jc w:val="both"/>
              <w:rPr>
                <w:rFonts w:ascii="Arial" w:hAnsi="Arial" w:cs="Arial"/>
                <w:sz w:val="24"/>
                <w:szCs w:val="24"/>
              </w:rPr>
            </w:pPr>
            <w:r w:rsidRPr="006B3F8B">
              <w:rPr>
                <w:rFonts w:ascii="Arial" w:hAnsi="Arial" w:cs="Arial"/>
                <w:i/>
                <w:iCs/>
                <w:sz w:val="24"/>
                <w:szCs w:val="24"/>
                <w:u w:val="single"/>
              </w:rPr>
              <w:t>Observacionales</w:t>
            </w:r>
          </w:p>
          <w:p w:rsidR="00BE46FB" w:rsidRPr="006B3F8B" w:rsidRDefault="00BE46FB" w:rsidP="006B3F8B">
            <w:pPr>
              <w:spacing w:after="0"/>
              <w:ind w:right="-234"/>
              <w:jc w:val="both"/>
              <w:rPr>
                <w:rFonts w:ascii="Arial" w:hAnsi="Arial" w:cs="Arial"/>
                <w:sz w:val="24"/>
                <w:szCs w:val="24"/>
              </w:rPr>
            </w:pPr>
            <w:r w:rsidRPr="006B3F8B">
              <w:rPr>
                <w:rFonts w:ascii="Arial" w:hAnsi="Arial" w:cs="Arial"/>
                <w:i/>
                <w:sz w:val="24"/>
                <w:szCs w:val="24"/>
              </w:rPr>
              <w:t>Casos y controles</w:t>
            </w:r>
            <w:r w:rsidRPr="006B3F8B">
              <w:rPr>
                <w:rFonts w:ascii="Arial" w:hAnsi="Arial" w:cs="Arial"/>
                <w:sz w:val="24"/>
                <w:szCs w:val="24"/>
              </w:rPr>
              <w:t xml:space="preserve">: se estudia un grupo con la enfermedad y un grupo control sin </w:t>
            </w:r>
            <w:proofErr w:type="gramStart"/>
            <w:r w:rsidRPr="006B3F8B">
              <w:rPr>
                <w:rFonts w:ascii="Arial" w:hAnsi="Arial" w:cs="Arial"/>
                <w:sz w:val="24"/>
                <w:szCs w:val="24"/>
              </w:rPr>
              <w:t>enfermedad .</w:t>
            </w:r>
            <w:proofErr w:type="gramEnd"/>
          </w:p>
          <w:p w:rsidR="00BE46FB" w:rsidRPr="006B3F8B" w:rsidRDefault="00BE46FB" w:rsidP="006B3F8B">
            <w:pPr>
              <w:spacing w:after="0"/>
              <w:ind w:right="-234"/>
              <w:jc w:val="both"/>
              <w:rPr>
                <w:rFonts w:ascii="Arial" w:hAnsi="Arial" w:cs="Arial"/>
                <w:sz w:val="24"/>
                <w:szCs w:val="24"/>
              </w:rPr>
            </w:pPr>
            <w:r w:rsidRPr="006B3F8B">
              <w:rPr>
                <w:rFonts w:ascii="Arial" w:hAnsi="Arial" w:cs="Arial"/>
                <w:i/>
                <w:iCs/>
                <w:sz w:val="24"/>
                <w:szCs w:val="24"/>
                <w:u w:val="single"/>
              </w:rPr>
              <w:t>Experimentales</w:t>
            </w:r>
          </w:p>
          <w:p w:rsidR="006A3EE2" w:rsidRPr="006B3F8B" w:rsidRDefault="00BE46FB" w:rsidP="006B3F8B">
            <w:pPr>
              <w:spacing w:after="0"/>
              <w:ind w:right="-234"/>
              <w:jc w:val="both"/>
              <w:rPr>
                <w:rFonts w:ascii="Arial" w:hAnsi="Arial" w:cs="Arial"/>
                <w:sz w:val="24"/>
                <w:szCs w:val="24"/>
              </w:rPr>
            </w:pPr>
            <w:r w:rsidRPr="006B3F8B">
              <w:rPr>
                <w:rFonts w:ascii="Arial" w:hAnsi="Arial" w:cs="Arial"/>
                <w:i/>
                <w:sz w:val="24"/>
                <w:szCs w:val="24"/>
              </w:rPr>
              <w:t>Ensayos clínicos</w:t>
            </w:r>
            <w:r w:rsidRPr="006B3F8B">
              <w:rPr>
                <w:rFonts w:ascii="Arial" w:hAnsi="Arial" w:cs="Arial"/>
                <w:sz w:val="24"/>
                <w:szCs w:val="24"/>
              </w:rPr>
              <w:t xml:space="preserve">: es el de mayor calidad para estudiar una exposición de interés </w:t>
            </w:r>
          </w:p>
          <w:p w:rsidR="00BE46FB" w:rsidRPr="006B3F8B" w:rsidRDefault="00BE46FB" w:rsidP="006B3F8B">
            <w:pPr>
              <w:spacing w:after="0"/>
              <w:ind w:right="-234"/>
              <w:jc w:val="both"/>
              <w:rPr>
                <w:rFonts w:ascii="Arial" w:hAnsi="Arial" w:cs="Arial"/>
                <w:sz w:val="24"/>
                <w:szCs w:val="24"/>
              </w:rPr>
            </w:pPr>
            <w:r w:rsidRPr="006B3F8B">
              <w:rPr>
                <w:rFonts w:ascii="Arial" w:hAnsi="Arial" w:cs="Arial"/>
                <w:i/>
                <w:sz w:val="24"/>
                <w:szCs w:val="24"/>
              </w:rPr>
              <w:t>Ensayos de campo</w:t>
            </w:r>
            <w:r w:rsidRPr="006B3F8B">
              <w:rPr>
                <w:rFonts w:ascii="Arial" w:hAnsi="Arial" w:cs="Arial"/>
                <w:sz w:val="24"/>
                <w:szCs w:val="24"/>
              </w:rPr>
              <w:t xml:space="preserve">: se estudia gente sana con riesgo de </w:t>
            </w:r>
            <w:proofErr w:type="gramStart"/>
            <w:r w:rsidRPr="006B3F8B">
              <w:rPr>
                <w:rFonts w:ascii="Arial" w:hAnsi="Arial" w:cs="Arial"/>
                <w:sz w:val="24"/>
                <w:szCs w:val="24"/>
              </w:rPr>
              <w:t>enfermar .</w:t>
            </w:r>
            <w:proofErr w:type="gramEnd"/>
            <w:r w:rsidRPr="006B3F8B">
              <w:rPr>
                <w:rFonts w:ascii="Arial" w:hAnsi="Arial" w:cs="Arial"/>
                <w:sz w:val="24"/>
                <w:szCs w:val="24"/>
              </w:rPr>
              <w:t xml:space="preserve"> </w:t>
            </w:r>
          </w:p>
          <w:p w:rsidR="006A3EE2" w:rsidRPr="006B3F8B" w:rsidRDefault="00BE46FB" w:rsidP="006B3F8B">
            <w:pPr>
              <w:spacing w:after="0"/>
              <w:ind w:right="-234"/>
              <w:jc w:val="both"/>
              <w:rPr>
                <w:rFonts w:ascii="Arial" w:hAnsi="Arial" w:cs="Arial"/>
                <w:sz w:val="24"/>
                <w:szCs w:val="24"/>
              </w:rPr>
            </w:pPr>
            <w:r w:rsidRPr="006B3F8B">
              <w:rPr>
                <w:rFonts w:ascii="Arial" w:hAnsi="Arial" w:cs="Arial"/>
                <w:i/>
                <w:sz w:val="24"/>
                <w:szCs w:val="24"/>
              </w:rPr>
              <w:t>Ensayos comunitarios</w:t>
            </w:r>
            <w:r w:rsidRPr="006B3F8B">
              <w:rPr>
                <w:rFonts w:ascii="Arial" w:hAnsi="Arial" w:cs="Arial"/>
                <w:sz w:val="24"/>
                <w:szCs w:val="24"/>
                <w:u w:val="single"/>
              </w:rPr>
              <w:t>:</w:t>
            </w:r>
            <w:r w:rsidRPr="006B3F8B">
              <w:rPr>
                <w:rFonts w:ascii="Arial" w:hAnsi="Arial" w:cs="Arial"/>
                <w:sz w:val="24"/>
                <w:szCs w:val="24"/>
              </w:rPr>
              <w:t xml:space="preserve"> la unidad de observación es una comunidad </w:t>
            </w:r>
          </w:p>
          <w:p w:rsidR="00BE46FB" w:rsidRPr="006B3F8B" w:rsidRDefault="006A3EE2" w:rsidP="006B3F8B">
            <w:pPr>
              <w:spacing w:after="0"/>
              <w:ind w:right="-234"/>
              <w:jc w:val="both"/>
              <w:rPr>
                <w:rFonts w:ascii="Arial" w:hAnsi="Arial" w:cs="Arial"/>
                <w:sz w:val="24"/>
                <w:szCs w:val="24"/>
              </w:rPr>
            </w:pPr>
            <w:r w:rsidRPr="006B3F8B">
              <w:rPr>
                <w:rFonts w:ascii="Arial" w:hAnsi="Arial" w:cs="Arial"/>
                <w:sz w:val="24"/>
                <w:szCs w:val="24"/>
              </w:rPr>
              <w:t> </w:t>
            </w:r>
            <w:r w:rsidR="00BE46FB" w:rsidRPr="006B3F8B">
              <w:rPr>
                <w:rFonts w:ascii="Arial" w:hAnsi="Arial" w:cs="Arial"/>
                <w:b/>
                <w:bCs/>
                <w:sz w:val="24"/>
                <w:szCs w:val="24"/>
              </w:rPr>
              <w:t>Revisiones</w:t>
            </w:r>
          </w:p>
          <w:p w:rsidR="00BE46FB" w:rsidRPr="006B3F8B" w:rsidRDefault="00BE46FB" w:rsidP="006B3F8B">
            <w:pPr>
              <w:spacing w:after="0"/>
              <w:ind w:right="-234"/>
              <w:jc w:val="both"/>
              <w:rPr>
                <w:rFonts w:ascii="Arial" w:hAnsi="Arial" w:cs="Arial"/>
                <w:sz w:val="24"/>
                <w:szCs w:val="24"/>
              </w:rPr>
            </w:pPr>
            <w:r w:rsidRPr="006B3F8B">
              <w:rPr>
                <w:rFonts w:ascii="Arial" w:hAnsi="Arial" w:cs="Arial"/>
                <w:i/>
                <w:iCs/>
                <w:sz w:val="24"/>
                <w:szCs w:val="24"/>
              </w:rPr>
              <w:t>No Sistemáticas: </w:t>
            </w:r>
            <w:r w:rsidRPr="006B3F8B">
              <w:rPr>
                <w:rFonts w:ascii="Arial" w:hAnsi="Arial" w:cs="Arial"/>
                <w:sz w:val="24"/>
                <w:szCs w:val="24"/>
              </w:rPr>
              <w:t xml:space="preserve">revisión clásica o </w:t>
            </w:r>
            <w:proofErr w:type="gramStart"/>
            <w:r w:rsidRPr="006B3F8B">
              <w:rPr>
                <w:rFonts w:ascii="Arial" w:hAnsi="Arial" w:cs="Arial"/>
                <w:sz w:val="24"/>
                <w:szCs w:val="24"/>
              </w:rPr>
              <w:t>tradicional .</w:t>
            </w:r>
            <w:proofErr w:type="gramEnd"/>
            <w:r w:rsidRPr="006B3F8B">
              <w:rPr>
                <w:rFonts w:ascii="Arial" w:hAnsi="Arial" w:cs="Arial"/>
                <w:sz w:val="24"/>
                <w:szCs w:val="24"/>
              </w:rPr>
              <w:t xml:space="preserve"> El autor expone su experiencia , su opinión</w:t>
            </w:r>
          </w:p>
          <w:p w:rsidR="00BE46FB" w:rsidRPr="006B3F8B" w:rsidRDefault="00BE46FB" w:rsidP="006B3F8B">
            <w:pPr>
              <w:spacing w:after="0"/>
              <w:ind w:right="-234"/>
              <w:jc w:val="both"/>
              <w:rPr>
                <w:rFonts w:ascii="Arial" w:hAnsi="Arial" w:cs="Arial"/>
                <w:sz w:val="24"/>
                <w:szCs w:val="24"/>
              </w:rPr>
            </w:pPr>
            <w:r w:rsidRPr="006B3F8B">
              <w:rPr>
                <w:rFonts w:ascii="Arial" w:hAnsi="Arial" w:cs="Arial"/>
                <w:i/>
                <w:iCs/>
                <w:sz w:val="24"/>
                <w:szCs w:val="24"/>
              </w:rPr>
              <w:t>Sistemáticas</w:t>
            </w:r>
          </w:p>
          <w:p w:rsidR="00BE46FB" w:rsidRPr="006B3F8B" w:rsidRDefault="00BE46FB" w:rsidP="006B3F8B">
            <w:pPr>
              <w:spacing w:after="0"/>
              <w:ind w:right="-234"/>
              <w:jc w:val="both"/>
              <w:rPr>
                <w:rFonts w:ascii="Arial" w:hAnsi="Arial" w:cs="Arial"/>
                <w:sz w:val="24"/>
                <w:szCs w:val="24"/>
              </w:rPr>
            </w:pPr>
            <w:r w:rsidRPr="006B3F8B">
              <w:rPr>
                <w:rFonts w:ascii="Arial" w:hAnsi="Arial" w:cs="Arial"/>
                <w:sz w:val="24"/>
                <w:szCs w:val="24"/>
              </w:rPr>
              <w:t>Cualitativa : Metaanálisis cualitativo</w:t>
            </w:r>
          </w:p>
          <w:p w:rsidR="00BE46FB" w:rsidRPr="006B3F8B" w:rsidRDefault="00BE46FB" w:rsidP="006B3F8B">
            <w:pPr>
              <w:spacing w:after="0"/>
              <w:ind w:right="-234"/>
              <w:jc w:val="both"/>
              <w:rPr>
                <w:rFonts w:ascii="Arial" w:hAnsi="Arial" w:cs="Arial"/>
                <w:sz w:val="24"/>
                <w:szCs w:val="24"/>
              </w:rPr>
            </w:pPr>
            <w:r w:rsidRPr="006B3F8B">
              <w:rPr>
                <w:rFonts w:ascii="Arial" w:hAnsi="Arial" w:cs="Arial"/>
                <w:sz w:val="24"/>
                <w:szCs w:val="24"/>
              </w:rPr>
              <w:t>Cuantitativa: </w:t>
            </w:r>
            <w:proofErr w:type="gramStart"/>
            <w:r w:rsidRPr="006B3F8B">
              <w:rPr>
                <w:rFonts w:ascii="Arial" w:hAnsi="Arial" w:cs="Arial"/>
                <w:sz w:val="24"/>
                <w:szCs w:val="24"/>
              </w:rPr>
              <w:t>Metaanálisis ,</w:t>
            </w:r>
            <w:proofErr w:type="gramEnd"/>
            <w:r w:rsidRPr="006B3F8B">
              <w:rPr>
                <w:rFonts w:ascii="Arial" w:hAnsi="Arial" w:cs="Arial"/>
                <w:sz w:val="24"/>
                <w:szCs w:val="24"/>
              </w:rPr>
              <w:t xml:space="preserve"> se combinan los resultados de varios estudios que examinan la misma hipótesis .</w:t>
            </w:r>
          </w:p>
          <w:p w:rsidR="006A3EE2" w:rsidRPr="006B3F8B" w:rsidRDefault="006A3EE2" w:rsidP="006B3F8B">
            <w:pPr>
              <w:spacing w:after="0"/>
              <w:ind w:right="-234"/>
              <w:jc w:val="both"/>
              <w:rPr>
                <w:rFonts w:ascii="Arial" w:hAnsi="Arial" w:cs="Arial"/>
                <w:sz w:val="24"/>
                <w:szCs w:val="24"/>
              </w:rPr>
            </w:pPr>
          </w:p>
          <w:p w:rsidR="006A3EE2" w:rsidRPr="006B3F8B" w:rsidRDefault="009066D9" w:rsidP="006B3F8B">
            <w:pPr>
              <w:spacing w:after="0"/>
              <w:ind w:right="-234"/>
              <w:jc w:val="both"/>
              <w:rPr>
                <w:rFonts w:ascii="Arial" w:hAnsi="Arial" w:cs="Arial"/>
                <w:sz w:val="24"/>
                <w:szCs w:val="24"/>
              </w:rPr>
            </w:pPr>
            <w:r w:rsidRPr="006B3F8B">
              <w:rPr>
                <w:rFonts w:ascii="Arial" w:hAnsi="Arial" w:cs="Arial"/>
                <w:sz w:val="24"/>
                <w:szCs w:val="24"/>
              </w:rPr>
              <w:t>Tipos de sesgo</w:t>
            </w:r>
          </w:p>
          <w:tbl>
            <w:tblPr>
              <w:tblStyle w:val="Tablaconcuadrcula"/>
              <w:tblW w:w="10090" w:type="dxa"/>
              <w:tblLook w:val="04A0" w:firstRow="1" w:lastRow="0" w:firstColumn="1" w:lastColumn="0" w:noHBand="0" w:noVBand="1"/>
            </w:tblPr>
            <w:tblGrid>
              <w:gridCol w:w="4468"/>
              <w:gridCol w:w="5622"/>
            </w:tblGrid>
            <w:tr w:rsidR="009066D9" w:rsidRPr="006B3F8B" w:rsidTr="006B3F8B">
              <w:trPr>
                <w:trHeight w:val="1201"/>
              </w:trPr>
              <w:tc>
                <w:tcPr>
                  <w:tcW w:w="4468" w:type="dxa"/>
                </w:tcPr>
                <w:p w:rsidR="009066D9" w:rsidRPr="006B3F8B" w:rsidRDefault="009066D9" w:rsidP="006B3F8B">
                  <w:pPr>
                    <w:ind w:right="-234"/>
                    <w:jc w:val="both"/>
                    <w:rPr>
                      <w:rFonts w:ascii="Arial" w:hAnsi="Arial" w:cs="Arial"/>
                      <w:b/>
                      <w:sz w:val="24"/>
                      <w:szCs w:val="24"/>
                    </w:rPr>
                  </w:pPr>
                  <w:bookmarkStart w:id="0" w:name="_GoBack"/>
                  <w:bookmarkEnd w:id="0"/>
                  <w:r w:rsidRPr="006B3F8B">
                    <w:rPr>
                      <w:rFonts w:ascii="Arial" w:hAnsi="Arial" w:cs="Arial"/>
                      <w:b/>
                      <w:sz w:val="24"/>
                      <w:szCs w:val="24"/>
                    </w:rPr>
                    <w:t>Sesgos de selección</w:t>
                  </w:r>
                </w:p>
              </w:tc>
              <w:tc>
                <w:tcPr>
                  <w:tcW w:w="5622" w:type="dxa"/>
                </w:tcPr>
                <w:p w:rsidR="009066D9" w:rsidRPr="006B3F8B" w:rsidRDefault="005D1CE9" w:rsidP="006B3F8B">
                  <w:pPr>
                    <w:ind w:right="-234"/>
                    <w:jc w:val="both"/>
                    <w:rPr>
                      <w:rFonts w:ascii="Arial" w:hAnsi="Arial" w:cs="Arial"/>
                      <w:sz w:val="24"/>
                      <w:szCs w:val="24"/>
                    </w:rPr>
                  </w:pPr>
                  <w:r w:rsidRPr="006B3F8B">
                    <w:rPr>
                      <w:rFonts w:ascii="Arial" w:hAnsi="Arial" w:cs="Arial"/>
                      <w:sz w:val="24"/>
                      <w:szCs w:val="24"/>
                    </w:rPr>
                    <w:t xml:space="preserve">Este tipo de sesgo, particularmente común en los estudios </w:t>
                  </w:r>
                  <w:r w:rsidR="009066D9" w:rsidRPr="006B3F8B">
                    <w:rPr>
                      <w:rFonts w:ascii="Arial" w:hAnsi="Arial" w:cs="Arial"/>
                      <w:sz w:val="24"/>
                      <w:szCs w:val="24"/>
                    </w:rPr>
                    <w:t>de casos y controles; ocurre cuando hay un error sistemático en los procedimientos utilizados para seleccionar a los sujetos del estudio.</w:t>
                  </w:r>
                </w:p>
              </w:tc>
            </w:tr>
            <w:tr w:rsidR="009066D9" w:rsidRPr="006B3F8B" w:rsidTr="006B3F8B">
              <w:trPr>
                <w:trHeight w:val="1493"/>
              </w:trPr>
              <w:tc>
                <w:tcPr>
                  <w:tcW w:w="4468" w:type="dxa"/>
                </w:tcPr>
                <w:p w:rsidR="009066D9" w:rsidRPr="006B3F8B" w:rsidRDefault="005D1CE9" w:rsidP="006B3F8B">
                  <w:pPr>
                    <w:ind w:right="-234"/>
                    <w:jc w:val="both"/>
                    <w:rPr>
                      <w:rFonts w:ascii="Arial" w:hAnsi="Arial" w:cs="Arial"/>
                      <w:b/>
                      <w:sz w:val="24"/>
                      <w:szCs w:val="24"/>
                    </w:rPr>
                  </w:pPr>
                  <w:r w:rsidRPr="006B3F8B">
                    <w:rPr>
                      <w:rFonts w:ascii="Arial" w:hAnsi="Arial" w:cs="Arial"/>
                      <w:b/>
                      <w:sz w:val="24"/>
                      <w:szCs w:val="24"/>
                    </w:rPr>
                    <w:lastRenderedPageBreak/>
                    <w:t>Sesgo de confusión o mezcla de efectos</w:t>
                  </w:r>
                </w:p>
              </w:tc>
              <w:tc>
                <w:tcPr>
                  <w:tcW w:w="5622" w:type="dxa"/>
                </w:tcPr>
                <w:p w:rsidR="009066D9" w:rsidRPr="006B3F8B" w:rsidRDefault="005D1CE9" w:rsidP="006B3F8B">
                  <w:pPr>
                    <w:ind w:right="-234"/>
                    <w:jc w:val="both"/>
                    <w:rPr>
                      <w:rFonts w:ascii="Arial" w:hAnsi="Arial" w:cs="Arial"/>
                      <w:sz w:val="24"/>
                      <w:szCs w:val="24"/>
                    </w:rPr>
                  </w:pPr>
                  <w:r w:rsidRPr="006B3F8B">
                    <w:rPr>
                      <w:rFonts w:ascii="Arial" w:hAnsi="Arial" w:cs="Arial"/>
                      <w:sz w:val="24"/>
                      <w:szCs w:val="24"/>
                    </w:rPr>
                    <w:t>Este tipo de sesgo ocurre cuando la medición del efecto de una exposición sobre un riesgo se modifica, debido a la asociación de dicha exposición con otro factor que influye sobre la evolución del resultado en estudio</w:t>
                  </w:r>
                </w:p>
              </w:tc>
            </w:tr>
            <w:tr w:rsidR="009066D9" w:rsidRPr="006B3F8B" w:rsidTr="006B3F8B">
              <w:trPr>
                <w:trHeight w:val="1785"/>
              </w:trPr>
              <w:tc>
                <w:tcPr>
                  <w:tcW w:w="4468" w:type="dxa"/>
                </w:tcPr>
                <w:p w:rsidR="009066D9" w:rsidRPr="006B3F8B" w:rsidRDefault="005D1CE9" w:rsidP="006B3F8B">
                  <w:pPr>
                    <w:ind w:right="-234"/>
                    <w:jc w:val="both"/>
                    <w:rPr>
                      <w:rFonts w:ascii="Arial" w:hAnsi="Arial" w:cs="Arial"/>
                      <w:b/>
                      <w:sz w:val="24"/>
                      <w:szCs w:val="24"/>
                    </w:rPr>
                  </w:pPr>
                  <w:r w:rsidRPr="006B3F8B">
                    <w:rPr>
                      <w:rFonts w:ascii="Arial" w:hAnsi="Arial" w:cs="Arial"/>
                      <w:b/>
                      <w:sz w:val="24"/>
                      <w:szCs w:val="24"/>
                    </w:rPr>
                    <w:t>Sesgo de información o de medición</w:t>
                  </w:r>
                </w:p>
              </w:tc>
              <w:tc>
                <w:tcPr>
                  <w:tcW w:w="5622" w:type="dxa"/>
                </w:tcPr>
                <w:p w:rsidR="009066D9" w:rsidRPr="006B3F8B" w:rsidRDefault="005D1CE9" w:rsidP="006B3F8B">
                  <w:pPr>
                    <w:ind w:right="-234"/>
                    <w:rPr>
                      <w:rFonts w:ascii="Arial" w:hAnsi="Arial" w:cs="Arial"/>
                      <w:sz w:val="24"/>
                      <w:szCs w:val="24"/>
                    </w:rPr>
                  </w:pPr>
                  <w:proofErr w:type="gramStart"/>
                  <w:r w:rsidRPr="006B3F8B">
                    <w:rPr>
                      <w:rFonts w:ascii="Arial" w:hAnsi="Arial" w:cs="Arial"/>
                      <w:sz w:val="24"/>
                      <w:szCs w:val="24"/>
                    </w:rPr>
                    <w:t>al</w:t>
                  </w:r>
                  <w:proofErr w:type="gramEnd"/>
                  <w:r w:rsidRPr="006B3F8B">
                    <w:rPr>
                      <w:rFonts w:ascii="Arial" w:hAnsi="Arial" w:cs="Arial"/>
                      <w:sz w:val="24"/>
                      <w:szCs w:val="24"/>
                    </w:rPr>
                    <w:t xml:space="preserve"> medir la exposición o la evolución que genera información diferente entre los grupos en estudio que se comparan. Se debe por ende a errores cometidos en la obtención de la información que se precisa una vez que los sujetos elegibles forman parte de la muestra del estudio.</w:t>
                  </w:r>
                </w:p>
              </w:tc>
            </w:tr>
            <w:tr w:rsidR="009066D9" w:rsidRPr="006B3F8B" w:rsidTr="006B3F8B">
              <w:trPr>
                <w:trHeight w:val="1493"/>
              </w:trPr>
              <w:tc>
                <w:tcPr>
                  <w:tcW w:w="4468" w:type="dxa"/>
                </w:tcPr>
                <w:p w:rsidR="009066D9" w:rsidRPr="006B3F8B" w:rsidRDefault="005D1CE9" w:rsidP="006B3F8B">
                  <w:pPr>
                    <w:ind w:right="-234"/>
                    <w:jc w:val="both"/>
                    <w:rPr>
                      <w:rFonts w:ascii="Arial" w:hAnsi="Arial" w:cs="Arial"/>
                      <w:b/>
                      <w:sz w:val="24"/>
                      <w:szCs w:val="24"/>
                    </w:rPr>
                  </w:pPr>
                  <w:r w:rsidRPr="006B3F8B">
                    <w:rPr>
                      <w:rFonts w:ascii="Arial" w:hAnsi="Arial" w:cs="Arial"/>
                      <w:b/>
                      <w:sz w:val="24"/>
                      <w:szCs w:val="24"/>
                    </w:rPr>
                    <w:t>Sesgo de publicación.</w:t>
                  </w:r>
                </w:p>
              </w:tc>
              <w:tc>
                <w:tcPr>
                  <w:tcW w:w="5622" w:type="dxa"/>
                </w:tcPr>
                <w:p w:rsidR="009066D9" w:rsidRPr="006B3F8B" w:rsidRDefault="005D1CE9" w:rsidP="006B3F8B">
                  <w:pPr>
                    <w:ind w:right="-234"/>
                    <w:rPr>
                      <w:rFonts w:ascii="Arial" w:hAnsi="Arial" w:cs="Arial"/>
                      <w:sz w:val="24"/>
                      <w:szCs w:val="24"/>
                    </w:rPr>
                  </w:pPr>
                  <w:r w:rsidRPr="006B3F8B">
                    <w:rPr>
                      <w:rFonts w:ascii="Arial" w:hAnsi="Arial" w:cs="Arial"/>
                      <w:sz w:val="24"/>
                      <w:szCs w:val="24"/>
                    </w:rPr>
                    <w:t>Este, se puede considerar un tipo de sesgo de selección, que ocurre cuando el investigador piensa que los estudios publicados son todos los realmente realizados. Es sabido, que muchos estudios, nunca llegan a ser publicados por diversas razones.</w:t>
                  </w:r>
                </w:p>
              </w:tc>
            </w:tr>
          </w:tbl>
          <w:p w:rsidR="009066D9" w:rsidRPr="006B3F8B" w:rsidRDefault="009066D9" w:rsidP="006B3F8B">
            <w:pPr>
              <w:spacing w:after="0"/>
              <w:ind w:right="-234"/>
              <w:jc w:val="both"/>
              <w:rPr>
                <w:rFonts w:ascii="Arial" w:hAnsi="Arial" w:cs="Arial"/>
                <w:sz w:val="24"/>
                <w:szCs w:val="24"/>
              </w:rPr>
            </w:pPr>
          </w:p>
          <w:p w:rsidR="00BE46FB" w:rsidRPr="006B3F8B" w:rsidRDefault="00BE46FB" w:rsidP="006B3F8B">
            <w:pPr>
              <w:ind w:right="-234"/>
              <w:jc w:val="both"/>
              <w:rPr>
                <w:rFonts w:ascii="Arial" w:hAnsi="Arial" w:cs="Arial"/>
                <w:sz w:val="24"/>
                <w:szCs w:val="24"/>
              </w:rPr>
            </w:pPr>
            <w:r w:rsidRPr="006B3F8B">
              <w:rPr>
                <w:rFonts w:ascii="Arial" w:hAnsi="Arial" w:cs="Arial"/>
                <w:sz w:val="24"/>
                <w:szCs w:val="24"/>
              </w:rPr>
              <w:t> </w:t>
            </w:r>
          </w:p>
        </w:tc>
      </w:tr>
    </w:tbl>
    <w:p w:rsidR="00BE46FB" w:rsidRPr="006B3F8B" w:rsidRDefault="005D1CE9" w:rsidP="006B3F8B">
      <w:pPr>
        <w:ind w:right="-234"/>
        <w:jc w:val="both"/>
        <w:rPr>
          <w:rFonts w:ascii="Arial" w:hAnsi="Arial" w:cs="Arial"/>
          <w:sz w:val="24"/>
          <w:szCs w:val="24"/>
        </w:rPr>
      </w:pPr>
      <w:r w:rsidRPr="006B3F8B">
        <w:rPr>
          <w:rFonts w:ascii="Arial" w:hAnsi="Arial" w:cs="Arial"/>
          <w:sz w:val="24"/>
          <w:szCs w:val="24"/>
        </w:rPr>
        <w:lastRenderedPageBreak/>
        <w:t>BIBLIOGRAFIAS</w:t>
      </w:r>
    </w:p>
    <w:p w:rsidR="005D1CE9" w:rsidRPr="006B3F8B" w:rsidRDefault="005D1CE9" w:rsidP="006B3F8B">
      <w:pPr>
        <w:ind w:right="-234"/>
        <w:jc w:val="both"/>
        <w:rPr>
          <w:rFonts w:ascii="Arial" w:hAnsi="Arial" w:cs="Arial"/>
          <w:sz w:val="24"/>
          <w:szCs w:val="24"/>
        </w:rPr>
      </w:pPr>
      <w:r w:rsidRPr="006B3F8B">
        <w:rPr>
          <w:rFonts w:ascii="Arial" w:hAnsi="Arial" w:cs="Arial"/>
          <w:sz w:val="24"/>
          <w:szCs w:val="24"/>
        </w:rPr>
        <w:t xml:space="preserve">Carlos </w:t>
      </w:r>
      <w:proofErr w:type="spellStart"/>
      <w:r w:rsidRPr="006B3F8B">
        <w:rPr>
          <w:rFonts w:ascii="Arial" w:hAnsi="Arial" w:cs="Arial"/>
          <w:sz w:val="24"/>
          <w:szCs w:val="24"/>
        </w:rPr>
        <w:t>Manterola</w:t>
      </w:r>
      <w:proofErr w:type="spellEnd"/>
      <w:r w:rsidRPr="006B3F8B">
        <w:rPr>
          <w:rFonts w:ascii="Arial" w:hAnsi="Arial" w:cs="Arial"/>
          <w:sz w:val="24"/>
          <w:szCs w:val="24"/>
        </w:rPr>
        <w:t xml:space="preserve"> &amp; Tamara </w:t>
      </w:r>
      <w:proofErr w:type="spellStart"/>
      <w:proofErr w:type="gramStart"/>
      <w:r w:rsidRPr="006B3F8B">
        <w:rPr>
          <w:rFonts w:ascii="Arial" w:hAnsi="Arial" w:cs="Arial"/>
          <w:sz w:val="24"/>
          <w:szCs w:val="24"/>
        </w:rPr>
        <w:t>Otzen</w:t>
      </w:r>
      <w:proofErr w:type="spellEnd"/>
      <w:r w:rsidRPr="006B3F8B">
        <w:rPr>
          <w:rFonts w:ascii="Arial" w:hAnsi="Arial" w:cs="Arial"/>
          <w:sz w:val="24"/>
          <w:szCs w:val="24"/>
        </w:rPr>
        <w:t xml:space="preserve"> ,Los</w:t>
      </w:r>
      <w:proofErr w:type="gramEnd"/>
      <w:r w:rsidRPr="006B3F8B">
        <w:rPr>
          <w:rFonts w:ascii="Arial" w:hAnsi="Arial" w:cs="Arial"/>
          <w:sz w:val="24"/>
          <w:szCs w:val="24"/>
        </w:rPr>
        <w:t xml:space="preserve"> Sesgos en Investigación Clínica, </w:t>
      </w:r>
      <w:proofErr w:type="spellStart"/>
      <w:r w:rsidRPr="006B3F8B">
        <w:rPr>
          <w:rFonts w:ascii="Arial" w:hAnsi="Arial" w:cs="Arial"/>
          <w:sz w:val="24"/>
          <w:szCs w:val="24"/>
        </w:rPr>
        <w:t>Int</w:t>
      </w:r>
      <w:proofErr w:type="spellEnd"/>
      <w:r w:rsidRPr="006B3F8B">
        <w:rPr>
          <w:rFonts w:ascii="Arial" w:hAnsi="Arial" w:cs="Arial"/>
          <w:sz w:val="24"/>
          <w:szCs w:val="24"/>
        </w:rPr>
        <w:t xml:space="preserve">. J. </w:t>
      </w:r>
      <w:proofErr w:type="spellStart"/>
      <w:r w:rsidRPr="006B3F8B">
        <w:rPr>
          <w:rFonts w:ascii="Arial" w:hAnsi="Arial" w:cs="Arial"/>
          <w:sz w:val="24"/>
          <w:szCs w:val="24"/>
        </w:rPr>
        <w:t>Morphol</w:t>
      </w:r>
      <w:proofErr w:type="spellEnd"/>
      <w:r w:rsidRPr="006B3F8B">
        <w:rPr>
          <w:rFonts w:ascii="Arial" w:hAnsi="Arial" w:cs="Arial"/>
          <w:sz w:val="24"/>
          <w:szCs w:val="24"/>
        </w:rPr>
        <w:t>., 33(3):1156-1164, 2015.</w:t>
      </w:r>
    </w:p>
    <w:p w:rsidR="005D1CE9" w:rsidRPr="006B3F8B" w:rsidRDefault="005D1CE9" w:rsidP="006B3F8B">
      <w:pPr>
        <w:ind w:right="-234"/>
        <w:jc w:val="both"/>
        <w:rPr>
          <w:rFonts w:ascii="Arial" w:hAnsi="Arial" w:cs="Arial"/>
          <w:sz w:val="24"/>
          <w:szCs w:val="24"/>
        </w:rPr>
      </w:pPr>
      <w:r w:rsidRPr="006B3F8B">
        <w:rPr>
          <w:rFonts w:ascii="Arial" w:hAnsi="Arial" w:cs="Arial"/>
          <w:sz w:val="24"/>
          <w:szCs w:val="24"/>
        </w:rPr>
        <w:t xml:space="preserve">V. Ibáñez Pradas1, V. Modesto </w:t>
      </w:r>
      <w:proofErr w:type="spellStart"/>
      <w:r w:rsidRPr="006B3F8B">
        <w:rPr>
          <w:rFonts w:ascii="Arial" w:hAnsi="Arial" w:cs="Arial"/>
          <w:sz w:val="24"/>
          <w:szCs w:val="24"/>
        </w:rPr>
        <w:t>Alapont</w:t>
      </w:r>
      <w:proofErr w:type="spellEnd"/>
      <w:r w:rsidRPr="006B3F8B">
        <w:rPr>
          <w:rFonts w:ascii="Arial" w:hAnsi="Arial" w:cs="Arial"/>
          <w:sz w:val="24"/>
          <w:szCs w:val="24"/>
        </w:rPr>
        <w:t xml:space="preserve">, </w:t>
      </w:r>
      <w:r w:rsidR="00723DE3" w:rsidRPr="006B3F8B">
        <w:rPr>
          <w:rFonts w:ascii="Arial" w:hAnsi="Arial" w:cs="Arial"/>
          <w:sz w:val="24"/>
          <w:szCs w:val="24"/>
        </w:rPr>
        <w:t xml:space="preserve">Introducción a la medicina basada en la evidencia, </w:t>
      </w:r>
      <w:proofErr w:type="spellStart"/>
      <w:r w:rsidR="00723DE3" w:rsidRPr="006B3F8B">
        <w:rPr>
          <w:rFonts w:ascii="Arial" w:hAnsi="Arial" w:cs="Arial"/>
          <w:sz w:val="24"/>
          <w:szCs w:val="24"/>
        </w:rPr>
        <w:t>Cir</w:t>
      </w:r>
      <w:proofErr w:type="spellEnd"/>
      <w:r w:rsidR="00723DE3" w:rsidRPr="006B3F8B">
        <w:rPr>
          <w:rFonts w:ascii="Arial" w:hAnsi="Arial" w:cs="Arial"/>
          <w:sz w:val="24"/>
          <w:szCs w:val="24"/>
        </w:rPr>
        <w:t xml:space="preserve"> </w:t>
      </w:r>
      <w:proofErr w:type="spellStart"/>
      <w:r w:rsidR="00723DE3" w:rsidRPr="006B3F8B">
        <w:rPr>
          <w:rFonts w:ascii="Arial" w:hAnsi="Arial" w:cs="Arial"/>
          <w:sz w:val="24"/>
          <w:szCs w:val="24"/>
        </w:rPr>
        <w:t>Pediatr</w:t>
      </w:r>
      <w:proofErr w:type="spellEnd"/>
      <w:r w:rsidR="00723DE3" w:rsidRPr="006B3F8B">
        <w:rPr>
          <w:rFonts w:ascii="Arial" w:hAnsi="Arial" w:cs="Arial"/>
          <w:sz w:val="24"/>
          <w:szCs w:val="24"/>
        </w:rPr>
        <w:t xml:space="preserve"> 2005; 18: 55-60.</w:t>
      </w:r>
    </w:p>
    <w:p w:rsidR="00723DE3" w:rsidRPr="006A3EE2" w:rsidRDefault="00723DE3" w:rsidP="006A3EE2">
      <w:pPr>
        <w:ind w:right="-234"/>
        <w:rPr>
          <w:sz w:val="24"/>
          <w:szCs w:val="24"/>
        </w:rPr>
      </w:pPr>
    </w:p>
    <w:sectPr w:rsidR="00723DE3" w:rsidRPr="006A3EE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667" w:rsidRDefault="00336667" w:rsidP="00A62641">
      <w:pPr>
        <w:spacing w:after="0" w:line="240" w:lineRule="auto"/>
      </w:pPr>
      <w:r>
        <w:separator/>
      </w:r>
    </w:p>
  </w:endnote>
  <w:endnote w:type="continuationSeparator" w:id="0">
    <w:p w:rsidR="00336667" w:rsidRDefault="00336667" w:rsidP="00A62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667" w:rsidRDefault="00336667" w:rsidP="00A62641">
      <w:pPr>
        <w:spacing w:after="0" w:line="240" w:lineRule="auto"/>
      </w:pPr>
      <w:r>
        <w:separator/>
      </w:r>
    </w:p>
  </w:footnote>
  <w:footnote w:type="continuationSeparator" w:id="0">
    <w:p w:rsidR="00336667" w:rsidRDefault="00336667" w:rsidP="00A626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1F497D" w:themeColor="text2"/>
        <w:sz w:val="28"/>
        <w:szCs w:val="28"/>
      </w:rPr>
      <w:alias w:val="Título"/>
      <w:id w:val="77887899"/>
      <w:placeholder>
        <w:docPart w:val="90A13482BC9841FF8CB6A2FDB76D9AA7"/>
      </w:placeholder>
      <w:dataBinding w:prefixMappings="xmlns:ns0='http://schemas.openxmlformats.org/package/2006/metadata/core-properties' xmlns:ns1='http://purl.org/dc/elements/1.1/'" w:xpath="/ns0:coreProperties[1]/ns1:title[1]" w:storeItemID="{6C3C8BC8-F283-45AE-878A-BAB7291924A1}"/>
      <w:text/>
    </w:sdtPr>
    <w:sdtEndPr/>
    <w:sdtContent>
      <w:p w:rsidR="00A62641" w:rsidRDefault="00A62641">
        <w:pPr>
          <w:pStyle w:val="Encabezado"/>
          <w:tabs>
            <w:tab w:val="left" w:pos="2580"/>
            <w:tab w:val="left" w:pos="2985"/>
          </w:tabs>
          <w:spacing w:after="120" w:line="276" w:lineRule="auto"/>
          <w:jc w:val="right"/>
          <w:rPr>
            <w:b/>
            <w:bCs/>
            <w:color w:val="1F497D" w:themeColor="text2"/>
            <w:sz w:val="28"/>
            <w:szCs w:val="28"/>
          </w:rPr>
        </w:pPr>
        <w:r>
          <w:rPr>
            <w:b/>
            <w:bCs/>
            <w:color w:val="1F497D" w:themeColor="text2"/>
            <w:sz w:val="28"/>
            <w:szCs w:val="28"/>
          </w:rPr>
          <w:t>Universidad Guadalajara Lamar</w:t>
        </w:r>
      </w:p>
    </w:sdtContent>
  </w:sdt>
  <w:sdt>
    <w:sdtPr>
      <w:rPr>
        <w:i/>
        <w:color w:val="4F81BD" w:themeColor="accent1"/>
      </w:rPr>
      <w:alias w:val="Subtítulo"/>
      <w:id w:val="77887903"/>
      <w:placeholder>
        <w:docPart w:val="CAC4819D42FA4689B25F4C65CE169ACE"/>
      </w:placeholder>
      <w:dataBinding w:prefixMappings="xmlns:ns0='http://schemas.openxmlformats.org/package/2006/metadata/core-properties' xmlns:ns1='http://purl.org/dc/elements/1.1/'" w:xpath="/ns0:coreProperties[1]/ns1:subject[1]" w:storeItemID="{6C3C8BC8-F283-45AE-878A-BAB7291924A1}"/>
      <w:text/>
    </w:sdtPr>
    <w:sdtEndPr/>
    <w:sdtContent>
      <w:p w:rsidR="00A62641" w:rsidRPr="00A62641" w:rsidRDefault="009403BB">
        <w:pPr>
          <w:pStyle w:val="Encabezado"/>
          <w:tabs>
            <w:tab w:val="left" w:pos="2580"/>
            <w:tab w:val="left" w:pos="2985"/>
          </w:tabs>
          <w:spacing w:after="120" w:line="276" w:lineRule="auto"/>
          <w:jc w:val="right"/>
          <w:rPr>
            <w:i/>
            <w:color w:val="4F81BD" w:themeColor="accent1"/>
          </w:rPr>
        </w:pPr>
        <w:r>
          <w:rPr>
            <w:i/>
            <w:color w:val="4F81BD" w:themeColor="accent1"/>
          </w:rPr>
          <w:t>CONCEPTOS DE EPIDEMIOLOGIA CLINICA</w:t>
        </w:r>
      </w:p>
    </w:sdtContent>
  </w:sdt>
  <w:p w:rsidR="00A62641" w:rsidRDefault="006B3F8B" w:rsidP="00A62641">
    <w:pPr>
      <w:pStyle w:val="Encabezado"/>
      <w:jc w:val="right"/>
    </w:pPr>
    <w:r>
      <w:rPr>
        <w:color w:val="7F7F7F" w:themeColor="text1" w:themeTint="80"/>
      </w:rPr>
      <w:t>Cynthia Parra Serrano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06A86"/>
    <w:multiLevelType w:val="hybridMultilevel"/>
    <w:tmpl w:val="DBA4A1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A7E"/>
    <w:rsid w:val="000A1A7E"/>
    <w:rsid w:val="00284A66"/>
    <w:rsid w:val="002A6973"/>
    <w:rsid w:val="00336667"/>
    <w:rsid w:val="00344275"/>
    <w:rsid w:val="005D1CE9"/>
    <w:rsid w:val="006A3EE2"/>
    <w:rsid w:val="006B3F8B"/>
    <w:rsid w:val="00723DE3"/>
    <w:rsid w:val="007274C7"/>
    <w:rsid w:val="009066D9"/>
    <w:rsid w:val="009403BB"/>
    <w:rsid w:val="00A3272E"/>
    <w:rsid w:val="00A62641"/>
    <w:rsid w:val="00BE46FB"/>
    <w:rsid w:val="00CB6EA9"/>
    <w:rsid w:val="00CF4636"/>
    <w:rsid w:val="00DA0E3B"/>
    <w:rsid w:val="00E014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26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2641"/>
  </w:style>
  <w:style w:type="paragraph" w:styleId="Piedepgina">
    <w:name w:val="footer"/>
    <w:basedOn w:val="Normal"/>
    <w:link w:val="PiedepginaCar"/>
    <w:uiPriority w:val="99"/>
    <w:unhideWhenUsed/>
    <w:rsid w:val="00A626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2641"/>
  </w:style>
  <w:style w:type="paragraph" w:styleId="Textodeglobo">
    <w:name w:val="Balloon Text"/>
    <w:basedOn w:val="Normal"/>
    <w:link w:val="TextodegloboCar"/>
    <w:uiPriority w:val="99"/>
    <w:semiHidden/>
    <w:unhideWhenUsed/>
    <w:rsid w:val="00A626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2641"/>
    <w:rPr>
      <w:rFonts w:ascii="Tahoma" w:hAnsi="Tahoma" w:cs="Tahoma"/>
      <w:sz w:val="16"/>
      <w:szCs w:val="16"/>
    </w:rPr>
  </w:style>
  <w:style w:type="paragraph" w:styleId="Prrafodelista">
    <w:name w:val="List Paragraph"/>
    <w:basedOn w:val="Normal"/>
    <w:uiPriority w:val="34"/>
    <w:qFormat/>
    <w:rsid w:val="00344275"/>
    <w:pPr>
      <w:ind w:left="720"/>
      <w:contextualSpacing/>
    </w:pPr>
  </w:style>
  <w:style w:type="table" w:styleId="Tablaconcuadrcula">
    <w:name w:val="Table Grid"/>
    <w:basedOn w:val="Tablanormal"/>
    <w:uiPriority w:val="59"/>
    <w:rsid w:val="00906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26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2641"/>
  </w:style>
  <w:style w:type="paragraph" w:styleId="Piedepgina">
    <w:name w:val="footer"/>
    <w:basedOn w:val="Normal"/>
    <w:link w:val="PiedepginaCar"/>
    <w:uiPriority w:val="99"/>
    <w:unhideWhenUsed/>
    <w:rsid w:val="00A626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2641"/>
  </w:style>
  <w:style w:type="paragraph" w:styleId="Textodeglobo">
    <w:name w:val="Balloon Text"/>
    <w:basedOn w:val="Normal"/>
    <w:link w:val="TextodegloboCar"/>
    <w:uiPriority w:val="99"/>
    <w:semiHidden/>
    <w:unhideWhenUsed/>
    <w:rsid w:val="00A626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2641"/>
    <w:rPr>
      <w:rFonts w:ascii="Tahoma" w:hAnsi="Tahoma" w:cs="Tahoma"/>
      <w:sz w:val="16"/>
      <w:szCs w:val="16"/>
    </w:rPr>
  </w:style>
  <w:style w:type="paragraph" w:styleId="Prrafodelista">
    <w:name w:val="List Paragraph"/>
    <w:basedOn w:val="Normal"/>
    <w:uiPriority w:val="34"/>
    <w:qFormat/>
    <w:rsid w:val="00344275"/>
    <w:pPr>
      <w:ind w:left="720"/>
      <w:contextualSpacing/>
    </w:pPr>
  </w:style>
  <w:style w:type="table" w:styleId="Tablaconcuadrcula">
    <w:name w:val="Table Grid"/>
    <w:basedOn w:val="Tablanormal"/>
    <w:uiPriority w:val="59"/>
    <w:rsid w:val="00906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8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0A13482BC9841FF8CB6A2FDB76D9AA7"/>
        <w:category>
          <w:name w:val="General"/>
          <w:gallery w:val="placeholder"/>
        </w:category>
        <w:types>
          <w:type w:val="bbPlcHdr"/>
        </w:types>
        <w:behaviors>
          <w:behavior w:val="content"/>
        </w:behaviors>
        <w:guid w:val="{53A7D3AB-DFC5-40D0-871E-E7006066B1C7}"/>
      </w:docPartPr>
      <w:docPartBody>
        <w:p w:rsidR="007C37FD" w:rsidRDefault="000E6A1B" w:rsidP="000E6A1B">
          <w:pPr>
            <w:pStyle w:val="90A13482BC9841FF8CB6A2FDB76D9AA7"/>
          </w:pPr>
          <w:r>
            <w:rPr>
              <w:b/>
              <w:bCs/>
              <w:color w:val="1F497D" w:themeColor="text2"/>
              <w:sz w:val="28"/>
              <w:szCs w:val="28"/>
              <w:lang w:val="es-ES"/>
            </w:rPr>
            <w:t>[Escriba el título del documento]</w:t>
          </w:r>
        </w:p>
      </w:docPartBody>
    </w:docPart>
    <w:docPart>
      <w:docPartPr>
        <w:name w:val="CAC4819D42FA4689B25F4C65CE169ACE"/>
        <w:category>
          <w:name w:val="General"/>
          <w:gallery w:val="placeholder"/>
        </w:category>
        <w:types>
          <w:type w:val="bbPlcHdr"/>
        </w:types>
        <w:behaviors>
          <w:behavior w:val="content"/>
        </w:behaviors>
        <w:guid w:val="{7AD36F6B-BAA2-4C89-9FF1-75FC14EB4003}"/>
      </w:docPartPr>
      <w:docPartBody>
        <w:p w:rsidR="007C37FD" w:rsidRDefault="000E6A1B" w:rsidP="000E6A1B">
          <w:pPr>
            <w:pStyle w:val="CAC4819D42FA4689B25F4C65CE169ACE"/>
          </w:pPr>
          <w:r>
            <w:rPr>
              <w:color w:val="4F81BD" w:themeColor="accent1"/>
              <w:lang w:val="es-ES"/>
            </w:rPr>
            <w:t>[Escriba el 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A1B"/>
    <w:rsid w:val="000753DC"/>
    <w:rsid w:val="000E6A1B"/>
    <w:rsid w:val="0029433C"/>
    <w:rsid w:val="007C37FD"/>
    <w:rsid w:val="008A6D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0A13482BC9841FF8CB6A2FDB76D9AA7">
    <w:name w:val="90A13482BC9841FF8CB6A2FDB76D9AA7"/>
    <w:rsid w:val="000E6A1B"/>
  </w:style>
  <w:style w:type="paragraph" w:customStyle="1" w:styleId="CAC4819D42FA4689B25F4C65CE169ACE">
    <w:name w:val="CAC4819D42FA4689B25F4C65CE169ACE"/>
    <w:rsid w:val="000E6A1B"/>
  </w:style>
  <w:style w:type="paragraph" w:customStyle="1" w:styleId="01D468EF25C04D809ED56D502967209F">
    <w:name w:val="01D468EF25C04D809ED56D502967209F"/>
    <w:rsid w:val="000E6A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0A13482BC9841FF8CB6A2FDB76D9AA7">
    <w:name w:val="90A13482BC9841FF8CB6A2FDB76D9AA7"/>
    <w:rsid w:val="000E6A1B"/>
  </w:style>
  <w:style w:type="paragraph" w:customStyle="1" w:styleId="CAC4819D42FA4689B25F4C65CE169ACE">
    <w:name w:val="CAC4819D42FA4689B25F4C65CE169ACE"/>
    <w:rsid w:val="000E6A1B"/>
  </w:style>
  <w:style w:type="paragraph" w:customStyle="1" w:styleId="01D468EF25C04D809ED56D502967209F">
    <w:name w:val="01D468EF25C04D809ED56D502967209F"/>
    <w:rsid w:val="000E6A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6386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Universidad Guadalajara Lamar</vt:lpstr>
    </vt:vector>
  </TitlesOfParts>
  <Company>Toshiba</Company>
  <LinksUpToDate>false</LinksUpToDate>
  <CharactersWithSpaces>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Guadalajara Lamar</dc:title>
  <dc:subject>CONCEPTOS DE EPIDEMIOLOGIA CLINICA</dc:subject>
  <dc:creator>Actividad Preliminar CONCEPTOS DE EPIDEMIOLOGIA CLINICA</dc:creator>
  <cp:lastModifiedBy>Cynthia Georgina Parra Serrano</cp:lastModifiedBy>
  <cp:revision>2</cp:revision>
  <dcterms:created xsi:type="dcterms:W3CDTF">2017-01-24T04:22:00Z</dcterms:created>
  <dcterms:modified xsi:type="dcterms:W3CDTF">2017-01-24T04:22:00Z</dcterms:modified>
</cp:coreProperties>
</file>