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5F" w:rsidRDefault="0036195F" w:rsidP="00137FA9">
      <w:pPr>
        <w:pStyle w:val="Sinespaciado"/>
        <w:spacing w:before="1540" w:after="240"/>
        <w:jc w:val="center"/>
        <w:rPr>
          <w:rFonts w:ascii="Arial" w:eastAsiaTheme="minorHAnsi" w:hAnsi="Arial" w:cs="Arial"/>
          <w:b/>
          <w:color w:val="C00000"/>
          <w:sz w:val="44"/>
          <w:szCs w:val="24"/>
          <w:lang w:eastAsia="en-US"/>
        </w:rPr>
      </w:pPr>
      <w:r w:rsidRPr="0036195F">
        <w:rPr>
          <w:rFonts w:ascii="Arial" w:eastAsiaTheme="minorHAnsi" w:hAnsi="Arial" w:cs="Arial"/>
          <w:b/>
          <w:color w:val="C00000"/>
          <w:sz w:val="44"/>
          <w:szCs w:val="24"/>
          <w:lang w:eastAsia="en-US"/>
        </w:rPr>
        <w:t>MEDICINA BASADA EN EVIDENCIAS</w:t>
      </w:r>
    </w:p>
    <w:p w:rsidR="0036195F" w:rsidRPr="0036195F" w:rsidRDefault="0036195F" w:rsidP="0036195F">
      <w:pPr>
        <w:tabs>
          <w:tab w:val="left" w:pos="5865"/>
        </w:tabs>
      </w:pPr>
    </w:p>
    <w:sdt>
      <w:sdtPr>
        <w:rPr>
          <w:rFonts w:ascii="Arial" w:eastAsiaTheme="minorHAnsi" w:hAnsi="Arial" w:cs="Arial"/>
          <w:color w:val="1CADE4" w:themeColor="accent1"/>
          <w:sz w:val="24"/>
          <w:szCs w:val="24"/>
          <w:lang w:eastAsia="en-US"/>
        </w:rPr>
        <w:id w:val="738127754"/>
        <w:docPartObj>
          <w:docPartGallery w:val="Cover Pages"/>
          <w:docPartUnique/>
        </w:docPartObj>
      </w:sdtPr>
      <w:sdtEndPr>
        <w:rPr>
          <w:color w:val="auto"/>
        </w:rPr>
      </w:sdtEndPr>
      <w:sdtContent>
        <w:p w:rsidR="007F7B27" w:rsidRPr="00483EB3" w:rsidRDefault="0036195F" w:rsidP="00137FA9">
          <w:pPr>
            <w:pStyle w:val="Sinespaciado"/>
            <w:spacing w:before="1540" w:after="240"/>
            <w:jc w:val="center"/>
            <w:rPr>
              <w:rFonts w:ascii="Arial" w:eastAsiaTheme="majorEastAsia" w:hAnsi="Arial" w:cs="Arial"/>
              <w:caps/>
              <w:sz w:val="48"/>
              <w:szCs w:val="24"/>
            </w:rPr>
          </w:pPr>
          <w:r>
            <w:rPr>
              <w:rFonts w:ascii="Arial" w:eastAsiaTheme="majorEastAsia" w:hAnsi="Arial" w:cs="Arial"/>
              <w:caps/>
              <w:noProof/>
              <w:sz w:val="48"/>
              <w:szCs w:val="24"/>
            </w:rPr>
            <w:drawing>
              <wp:anchor distT="0" distB="0" distL="114300" distR="114300" simplePos="0" relativeHeight="251661312" behindDoc="1" locked="0" layoutInCell="1" allowOverlap="1">
                <wp:simplePos x="0" y="0"/>
                <wp:positionH relativeFrom="column">
                  <wp:posOffset>862965</wp:posOffset>
                </wp:positionH>
                <wp:positionV relativeFrom="paragraph">
                  <wp:posOffset>728345</wp:posOffset>
                </wp:positionV>
                <wp:extent cx="3705225" cy="933450"/>
                <wp:effectExtent l="19050" t="0" r="9525" b="0"/>
                <wp:wrapTight wrapText="bothSides">
                  <wp:wrapPolygon edited="0">
                    <wp:start x="-111" y="0"/>
                    <wp:lineTo x="-111" y="21159"/>
                    <wp:lineTo x="21656" y="21159"/>
                    <wp:lineTo x="21656" y="0"/>
                    <wp:lineTo x="-111" y="0"/>
                  </wp:wrapPolygon>
                </wp:wrapTight>
                <wp:docPr id="3" name="Imagen 3" descr="http://www.lamar.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mar.mx/campushidalgo/sites/lamar.edu.mx.campushidalgo/files/LogoLISTOCampusHidalgo_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933450"/>
                        </a:xfrm>
                        <a:prstGeom prst="rect">
                          <a:avLst/>
                        </a:prstGeom>
                        <a:noFill/>
                        <a:ln>
                          <a:noFill/>
                        </a:ln>
                      </pic:spPr>
                    </pic:pic>
                  </a:graphicData>
                </a:graphic>
              </wp:anchor>
            </w:drawing>
          </w:r>
        </w:p>
        <w:p w:rsidR="007F7B27" w:rsidRPr="00483EB3" w:rsidRDefault="007F7B27">
          <w:pPr>
            <w:pStyle w:val="Sinespaciado"/>
            <w:spacing w:before="480"/>
            <w:jc w:val="center"/>
            <w:rPr>
              <w:rFonts w:ascii="Arial" w:hAnsi="Arial" w:cs="Arial"/>
              <w:color w:val="1CADE4" w:themeColor="accent1"/>
              <w:sz w:val="24"/>
              <w:szCs w:val="24"/>
            </w:rPr>
          </w:pPr>
        </w:p>
        <w:p w:rsidR="0036195F" w:rsidRDefault="0036195F" w:rsidP="0036195F">
          <w:pPr>
            <w:tabs>
              <w:tab w:val="left" w:pos="5190"/>
            </w:tabs>
            <w:rPr>
              <w:rFonts w:ascii="Arial" w:hAnsi="Arial" w:cs="Arial"/>
              <w:sz w:val="24"/>
              <w:szCs w:val="24"/>
            </w:rPr>
          </w:pPr>
          <w:r>
            <w:rPr>
              <w:rFonts w:ascii="Arial" w:hAnsi="Arial" w:cs="Arial"/>
              <w:sz w:val="24"/>
              <w:szCs w:val="24"/>
            </w:rPr>
            <w:tab/>
          </w:r>
        </w:p>
        <w:p w:rsidR="0036195F" w:rsidRDefault="0036195F" w:rsidP="0036195F">
          <w:pPr>
            <w:tabs>
              <w:tab w:val="left" w:pos="5190"/>
            </w:tabs>
            <w:rPr>
              <w:rFonts w:ascii="Arial" w:hAnsi="Arial" w:cs="Arial"/>
              <w:sz w:val="24"/>
              <w:szCs w:val="24"/>
            </w:rPr>
          </w:pPr>
        </w:p>
        <w:p w:rsidR="0036195F" w:rsidRDefault="0036195F" w:rsidP="0036195F">
          <w:pPr>
            <w:tabs>
              <w:tab w:val="left" w:pos="5190"/>
            </w:tabs>
            <w:jc w:val="center"/>
            <w:rPr>
              <w:rFonts w:ascii="Arial" w:hAnsi="Arial" w:cs="Arial"/>
              <w:sz w:val="24"/>
              <w:szCs w:val="24"/>
            </w:rPr>
          </w:pPr>
        </w:p>
        <w:p w:rsidR="0036195F" w:rsidRPr="0036195F" w:rsidRDefault="0036195F" w:rsidP="0036195F">
          <w:pPr>
            <w:tabs>
              <w:tab w:val="left" w:pos="5190"/>
            </w:tabs>
            <w:jc w:val="center"/>
            <w:rPr>
              <w:rFonts w:ascii="Arial" w:hAnsi="Arial" w:cs="Arial"/>
              <w:b/>
              <w:sz w:val="28"/>
              <w:szCs w:val="24"/>
            </w:rPr>
          </w:pPr>
          <w:r w:rsidRPr="0036195F">
            <w:rPr>
              <w:rFonts w:ascii="Arial" w:hAnsi="Arial" w:cs="Arial"/>
              <w:b/>
              <w:sz w:val="28"/>
              <w:szCs w:val="24"/>
            </w:rPr>
            <w:t>ERICK FERNANDO GARCÍA JARDÓN</w:t>
          </w:r>
        </w:p>
        <w:p w:rsidR="0036195F" w:rsidRPr="0036195F" w:rsidRDefault="0036195F" w:rsidP="0036195F">
          <w:pPr>
            <w:tabs>
              <w:tab w:val="left" w:pos="1560"/>
            </w:tabs>
            <w:jc w:val="center"/>
            <w:rPr>
              <w:rFonts w:ascii="Arial" w:hAnsi="Arial" w:cs="Arial"/>
              <w:b/>
              <w:sz w:val="28"/>
              <w:szCs w:val="24"/>
            </w:rPr>
          </w:pPr>
          <w:r w:rsidRPr="0036195F">
            <w:rPr>
              <w:rFonts w:ascii="Arial" w:hAnsi="Arial" w:cs="Arial"/>
              <w:b/>
              <w:sz w:val="28"/>
              <w:szCs w:val="24"/>
            </w:rPr>
            <w:t>LME4336</w:t>
          </w:r>
        </w:p>
        <w:p w:rsidR="0036195F" w:rsidRPr="0036195F" w:rsidRDefault="0036195F" w:rsidP="0036195F">
          <w:pPr>
            <w:tabs>
              <w:tab w:val="left" w:pos="1560"/>
            </w:tabs>
            <w:rPr>
              <w:rFonts w:ascii="Arial" w:hAnsi="Arial" w:cs="Arial"/>
              <w:b/>
              <w:sz w:val="28"/>
              <w:szCs w:val="24"/>
            </w:rPr>
          </w:pPr>
        </w:p>
        <w:p w:rsidR="0036195F" w:rsidRPr="0036195F" w:rsidRDefault="0036195F" w:rsidP="0036195F">
          <w:pPr>
            <w:tabs>
              <w:tab w:val="left" w:pos="1560"/>
            </w:tabs>
            <w:rPr>
              <w:rFonts w:ascii="Arial" w:hAnsi="Arial" w:cs="Arial"/>
              <w:b/>
              <w:sz w:val="28"/>
              <w:szCs w:val="24"/>
            </w:rPr>
          </w:pPr>
        </w:p>
        <w:p w:rsidR="0036195F" w:rsidRPr="0036195F" w:rsidRDefault="0036195F" w:rsidP="0036195F">
          <w:pPr>
            <w:tabs>
              <w:tab w:val="left" w:pos="1560"/>
            </w:tabs>
            <w:jc w:val="center"/>
            <w:rPr>
              <w:rFonts w:ascii="Arial" w:hAnsi="Arial" w:cs="Arial"/>
              <w:b/>
              <w:sz w:val="28"/>
              <w:szCs w:val="24"/>
            </w:rPr>
          </w:pPr>
          <w:r w:rsidRPr="0036195F">
            <w:rPr>
              <w:rFonts w:ascii="Arial" w:hAnsi="Arial" w:cs="Arial"/>
              <w:b/>
              <w:sz w:val="28"/>
              <w:szCs w:val="24"/>
            </w:rPr>
            <w:t>ACTIVIDAD PRELIMINAR</w:t>
          </w:r>
        </w:p>
        <w:p w:rsidR="007F7B27" w:rsidRPr="00483EB3" w:rsidRDefault="007F7B27" w:rsidP="0036195F">
          <w:pPr>
            <w:tabs>
              <w:tab w:val="left" w:pos="5190"/>
            </w:tabs>
            <w:rPr>
              <w:rFonts w:ascii="Arial" w:hAnsi="Arial" w:cs="Arial"/>
              <w:sz w:val="24"/>
              <w:szCs w:val="24"/>
            </w:rPr>
          </w:pPr>
          <w:r w:rsidRPr="0036195F">
            <w:rPr>
              <w:rFonts w:ascii="Arial" w:hAnsi="Arial" w:cs="Arial"/>
              <w:sz w:val="24"/>
              <w:szCs w:val="24"/>
            </w:rPr>
            <w:br w:type="page"/>
          </w:r>
          <w:r w:rsidR="0036195F">
            <w:rPr>
              <w:rFonts w:ascii="Arial" w:hAnsi="Arial" w:cs="Arial"/>
              <w:sz w:val="24"/>
              <w:szCs w:val="24"/>
            </w:rPr>
            <w:tab/>
          </w:r>
        </w:p>
      </w:sdtContent>
      <w:bookmarkStart w:id="0" w:name="_GoBack" w:displacedByCustomXml="next"/>
      <w:bookmarkEnd w:id="0" w:displacedByCustomXml="next"/>
    </w:sdt>
    <w:p w:rsidR="008D0243" w:rsidRPr="00483EB3" w:rsidRDefault="008D0243" w:rsidP="00FB2611">
      <w:pPr>
        <w:jc w:val="center"/>
        <w:rPr>
          <w:rFonts w:ascii="Arial" w:hAnsi="Arial" w:cs="Arial"/>
          <w:b/>
          <w:sz w:val="24"/>
          <w:szCs w:val="24"/>
        </w:rPr>
      </w:pPr>
      <w:r w:rsidRPr="00483EB3">
        <w:rPr>
          <w:rFonts w:ascii="Arial" w:hAnsi="Arial" w:cs="Arial"/>
          <w:b/>
          <w:sz w:val="24"/>
          <w:szCs w:val="24"/>
        </w:rPr>
        <w:t>Historia de la medicina basada en evidencia</w:t>
      </w:r>
      <w:r w:rsidR="00FB2611">
        <w:rPr>
          <w:rFonts w:ascii="Arial" w:hAnsi="Arial" w:cs="Arial"/>
          <w:b/>
          <w:sz w:val="24"/>
          <w:szCs w:val="24"/>
        </w:rPr>
        <w:t>s</w:t>
      </w:r>
    </w:p>
    <w:p w:rsidR="009F2F93" w:rsidRPr="00483EB3" w:rsidRDefault="00FB66FF" w:rsidP="00FB2611">
      <w:pPr>
        <w:jc w:val="both"/>
        <w:rPr>
          <w:rFonts w:ascii="Arial" w:hAnsi="Arial" w:cs="Arial"/>
          <w:sz w:val="24"/>
          <w:szCs w:val="24"/>
        </w:rPr>
      </w:pPr>
      <w:r w:rsidRPr="00483EB3">
        <w:rPr>
          <w:rFonts w:ascii="Arial" w:hAnsi="Arial" w:cs="Arial"/>
          <w:sz w:val="24"/>
          <w:szCs w:val="24"/>
        </w:rPr>
        <w:t>Durante el reinado del Emperador Qianlong en China (Siglo XVIII), se desarrolló una metodología para interpretar los textos antiguos de Confucio, llamada “kaozheng”, que traducido significa “practicando investi</w:t>
      </w:r>
      <w:r w:rsidR="007A51AD" w:rsidRPr="00483EB3">
        <w:rPr>
          <w:rFonts w:ascii="Arial" w:hAnsi="Arial" w:cs="Arial"/>
          <w:sz w:val="24"/>
          <w:szCs w:val="24"/>
        </w:rPr>
        <w:t>gación con evidencias”.</w:t>
      </w:r>
      <w:r w:rsidR="007A51AD" w:rsidRPr="00483EB3">
        <w:rPr>
          <w:rFonts w:ascii="Arial" w:hAnsi="Arial" w:cs="Arial"/>
          <w:sz w:val="24"/>
          <w:szCs w:val="24"/>
        </w:rPr>
        <w:br/>
      </w:r>
      <w:r w:rsidRPr="00483EB3">
        <w:rPr>
          <w:rFonts w:ascii="Arial" w:hAnsi="Arial" w:cs="Arial"/>
          <w:sz w:val="24"/>
          <w:szCs w:val="24"/>
        </w:rPr>
        <w:t>Fue hasta 1952 que apareció el primer ensayo clínico aleatorio publicado</w:t>
      </w:r>
      <w:r w:rsidR="007A51AD" w:rsidRPr="00483EB3">
        <w:rPr>
          <w:rFonts w:ascii="Arial" w:hAnsi="Arial" w:cs="Arial"/>
          <w:sz w:val="24"/>
          <w:szCs w:val="24"/>
        </w:rPr>
        <w:t xml:space="preserve"> en el British Medical Journal</w:t>
      </w:r>
      <w:r w:rsidRPr="00483EB3">
        <w:rPr>
          <w:rFonts w:ascii="Arial" w:hAnsi="Arial" w:cs="Arial"/>
          <w:sz w:val="24"/>
          <w:szCs w:val="24"/>
        </w:rPr>
        <w:t xml:space="preserve"> constituyendo un punto de cambio fundamental en el desarrollo del razonamiento biomédico, que permitió cuantificar la eficacia real y la seguridad de las intervenciones preventivas, diagnósticas o terapéuticas, así como la formación de opiniones sobre el pronóstico. El ensayo clínico fue el punto de partida para el desarrollo de múltiples técnicas de estudio y análisis científicos basados en la estadística y la epidemiología.</w:t>
      </w:r>
      <w:r w:rsidRPr="00483EB3">
        <w:rPr>
          <w:rFonts w:ascii="Arial" w:hAnsi="Arial" w:cs="Arial"/>
          <w:sz w:val="24"/>
          <w:szCs w:val="24"/>
        </w:rPr>
        <w:br/>
        <w:t xml:space="preserve">A finales de la década de los 70 varios epidemiólogos clínicos entre los que se destacan Sackett, Haynes y Tugwell, se esforzaban por integrar los datos de la investigación clínica a la toma de decisiones </w:t>
      </w:r>
      <w:r w:rsidR="007A51AD" w:rsidRPr="00483EB3">
        <w:rPr>
          <w:rFonts w:ascii="Arial" w:hAnsi="Arial" w:cs="Arial"/>
          <w:sz w:val="24"/>
          <w:szCs w:val="24"/>
        </w:rPr>
        <w:t>en la práctica médica.</w:t>
      </w:r>
    </w:p>
    <w:p w:rsidR="00FB66FF" w:rsidRPr="00483EB3" w:rsidRDefault="009F2F93" w:rsidP="00FB2611">
      <w:pPr>
        <w:jc w:val="both"/>
        <w:rPr>
          <w:rFonts w:ascii="Arial" w:hAnsi="Arial" w:cs="Arial"/>
          <w:sz w:val="24"/>
          <w:szCs w:val="24"/>
        </w:rPr>
      </w:pPr>
      <w:r w:rsidRPr="00483EB3">
        <w:rPr>
          <w:rFonts w:ascii="Arial" w:hAnsi="Arial" w:cs="Arial"/>
          <w:sz w:val="24"/>
          <w:szCs w:val="24"/>
          <w:shd w:val="clear" w:color="auto" w:fill="FFFFFF"/>
        </w:rPr>
        <w:t>En 1753 Lind demostró el beneficio de comer naranjas y limones para curar el escorbuto, en un estudio clínico de 12 pacientes</w:t>
      </w:r>
      <w:r w:rsidR="007A51AD" w:rsidRPr="00483EB3">
        <w:rPr>
          <w:rFonts w:ascii="Arial" w:hAnsi="Arial" w:cs="Arial"/>
          <w:sz w:val="24"/>
          <w:szCs w:val="24"/>
        </w:rPr>
        <w:br/>
        <w:t>E</w:t>
      </w:r>
      <w:r w:rsidR="00FB66FF" w:rsidRPr="00483EB3">
        <w:rPr>
          <w:rFonts w:ascii="Arial" w:hAnsi="Arial" w:cs="Arial"/>
          <w:sz w:val="24"/>
          <w:szCs w:val="24"/>
        </w:rPr>
        <w:t>n los 80 aparecieron las primeras publicaciones orientadas a la revisión crítica de estudios publicados en revistas médicas y fue así que en 1990 en la Universidad de McMaster en Canadá, G. Guyatt acuñó el término “Medicina Basada</w:t>
      </w:r>
      <w:r w:rsidR="007A51AD" w:rsidRPr="00483EB3">
        <w:rPr>
          <w:rFonts w:ascii="Arial" w:hAnsi="Arial" w:cs="Arial"/>
          <w:sz w:val="24"/>
          <w:szCs w:val="24"/>
        </w:rPr>
        <w:t xml:space="preserve"> en la Evidencia” (MBE) </w:t>
      </w:r>
      <w:r w:rsidR="00FB66FF" w:rsidRPr="00483EB3">
        <w:rPr>
          <w:rFonts w:ascii="Arial" w:hAnsi="Arial" w:cs="Arial"/>
          <w:sz w:val="24"/>
          <w:szCs w:val="24"/>
        </w:rPr>
        <w:t>dando un nuevo enfoque a la docencia y práctica de la medicina y resaltando la importancia del examen crítico de las pruebas o “evidencias” procedentes de la investigación</w:t>
      </w:r>
      <w:r w:rsidR="007A51AD" w:rsidRPr="00483EB3">
        <w:rPr>
          <w:rFonts w:ascii="Arial" w:hAnsi="Arial" w:cs="Arial"/>
          <w:sz w:val="24"/>
          <w:szCs w:val="24"/>
        </w:rPr>
        <w:t>.</w:t>
      </w:r>
    </w:p>
    <w:p w:rsidR="007A51AD" w:rsidRPr="00483EB3" w:rsidRDefault="007A51AD" w:rsidP="00FB2611">
      <w:pPr>
        <w:jc w:val="both"/>
        <w:rPr>
          <w:rFonts w:ascii="Arial" w:hAnsi="Arial" w:cs="Arial"/>
          <w:sz w:val="24"/>
          <w:szCs w:val="24"/>
        </w:rPr>
      </w:pPr>
      <w:r w:rsidRPr="00483EB3">
        <w:rPr>
          <w:rFonts w:ascii="Arial" w:hAnsi="Arial" w:cs="Arial"/>
          <w:sz w:val="24"/>
          <w:szCs w:val="24"/>
        </w:rPr>
        <w:t>La propuesta actual de la MBE es emplear la mejor evidencia disponible para la toma de decisiones clínicas, sin desconocer la importancia de la experiencia. La MBE propone como mayor grado de evidencia a las revisiones sistemáticas (RS) el meta-análisis y los ensayos clínicos aleatorizados.</w:t>
      </w:r>
    </w:p>
    <w:p w:rsidR="007A51AD" w:rsidRPr="00483EB3" w:rsidRDefault="007A51AD" w:rsidP="00FB2611">
      <w:pPr>
        <w:jc w:val="both"/>
        <w:rPr>
          <w:rFonts w:ascii="Arial" w:hAnsi="Arial" w:cs="Arial"/>
          <w:sz w:val="24"/>
          <w:szCs w:val="24"/>
        </w:rPr>
      </w:pPr>
    </w:p>
    <w:p w:rsidR="007F7B27" w:rsidRPr="00483EB3" w:rsidRDefault="007A51AD" w:rsidP="00FB2611">
      <w:pPr>
        <w:jc w:val="both"/>
        <w:rPr>
          <w:rFonts w:ascii="Arial" w:hAnsi="Arial" w:cs="Arial"/>
          <w:sz w:val="24"/>
          <w:szCs w:val="24"/>
        </w:rPr>
      </w:pPr>
      <w:r w:rsidRPr="00483EB3">
        <w:rPr>
          <w:rFonts w:ascii="Arial" w:hAnsi="Arial" w:cs="Arial"/>
          <w:sz w:val="24"/>
          <w:szCs w:val="24"/>
        </w:rPr>
        <w:br/>
      </w:r>
    </w:p>
    <w:p w:rsidR="007F7B27" w:rsidRPr="00483EB3" w:rsidRDefault="007F7B27" w:rsidP="00FB66FF">
      <w:pPr>
        <w:rPr>
          <w:rFonts w:ascii="Arial" w:hAnsi="Arial" w:cs="Arial"/>
          <w:sz w:val="24"/>
          <w:szCs w:val="24"/>
        </w:rPr>
      </w:pPr>
    </w:p>
    <w:p w:rsidR="007F7B27" w:rsidRPr="00483EB3" w:rsidRDefault="007F7B27" w:rsidP="00FB66FF">
      <w:pPr>
        <w:rPr>
          <w:rFonts w:ascii="Arial" w:hAnsi="Arial" w:cs="Arial"/>
          <w:sz w:val="24"/>
          <w:szCs w:val="24"/>
        </w:rPr>
      </w:pPr>
    </w:p>
    <w:p w:rsidR="007F7B27" w:rsidRDefault="007F7B27" w:rsidP="00FB66FF">
      <w:pPr>
        <w:rPr>
          <w:rFonts w:ascii="Arial" w:hAnsi="Arial" w:cs="Arial"/>
          <w:sz w:val="24"/>
          <w:szCs w:val="24"/>
        </w:rPr>
      </w:pPr>
    </w:p>
    <w:p w:rsidR="00483EB3" w:rsidRDefault="00FB2611" w:rsidP="00FB2611">
      <w:pPr>
        <w:tabs>
          <w:tab w:val="left" w:pos="1560"/>
        </w:tabs>
        <w:rPr>
          <w:rFonts w:ascii="Arial" w:hAnsi="Arial" w:cs="Arial"/>
          <w:sz w:val="24"/>
          <w:szCs w:val="24"/>
        </w:rPr>
      </w:pPr>
      <w:r>
        <w:rPr>
          <w:rFonts w:ascii="Arial" w:hAnsi="Arial" w:cs="Arial"/>
          <w:sz w:val="24"/>
          <w:szCs w:val="24"/>
        </w:rPr>
        <w:tab/>
      </w:r>
    </w:p>
    <w:p w:rsidR="00FB2611" w:rsidRDefault="00FB2611" w:rsidP="00FB2611">
      <w:pPr>
        <w:tabs>
          <w:tab w:val="left" w:pos="1560"/>
        </w:tabs>
        <w:rPr>
          <w:rFonts w:ascii="Arial" w:hAnsi="Arial" w:cs="Arial"/>
          <w:sz w:val="24"/>
          <w:szCs w:val="24"/>
        </w:rPr>
      </w:pPr>
    </w:p>
    <w:p w:rsidR="00483EB3" w:rsidRDefault="00483EB3" w:rsidP="00FB66FF">
      <w:pPr>
        <w:rPr>
          <w:rFonts w:ascii="Arial" w:hAnsi="Arial" w:cs="Arial"/>
          <w:sz w:val="24"/>
          <w:szCs w:val="24"/>
        </w:rPr>
      </w:pPr>
    </w:p>
    <w:p w:rsidR="0036195F" w:rsidRDefault="0036195F" w:rsidP="00FB66FF">
      <w:pPr>
        <w:rPr>
          <w:rFonts w:ascii="Arial" w:hAnsi="Arial" w:cs="Arial"/>
          <w:sz w:val="24"/>
          <w:szCs w:val="24"/>
        </w:rPr>
      </w:pPr>
    </w:p>
    <w:p w:rsidR="00483EB3" w:rsidRPr="00483EB3" w:rsidRDefault="00483EB3" w:rsidP="00FB66FF">
      <w:pPr>
        <w:rPr>
          <w:rFonts w:ascii="Arial" w:hAnsi="Arial" w:cs="Arial"/>
          <w:sz w:val="24"/>
          <w:szCs w:val="24"/>
        </w:rPr>
      </w:pPr>
    </w:p>
    <w:p w:rsidR="007F7B27" w:rsidRPr="00483EB3" w:rsidRDefault="005508EA" w:rsidP="00FB2611">
      <w:pPr>
        <w:ind w:left="-567" w:right="-943"/>
        <w:rPr>
          <w:rFonts w:ascii="Arial" w:hAnsi="Arial" w:cs="Arial"/>
          <w:b/>
          <w:sz w:val="24"/>
          <w:szCs w:val="24"/>
        </w:rPr>
      </w:pPr>
      <w:r w:rsidRPr="00483EB3">
        <w:rPr>
          <w:rFonts w:ascii="Arial" w:hAnsi="Arial" w:cs="Arial"/>
          <w:b/>
          <w:sz w:val="24"/>
          <w:szCs w:val="24"/>
        </w:rPr>
        <w:lastRenderedPageBreak/>
        <w:t>Tipos de estudio</w:t>
      </w:r>
    </w:p>
    <w:p w:rsidR="00FB2611" w:rsidRPr="00FB2611" w:rsidRDefault="00FB2611" w:rsidP="00FB2611">
      <w:pPr>
        <w:spacing w:after="0" w:line="240" w:lineRule="auto"/>
        <w:ind w:left="-567" w:right="-943" w:hanging="360"/>
        <w:rPr>
          <w:rFonts w:ascii="Arial" w:eastAsia="Times New Roman" w:hAnsi="Arial" w:cs="Arial"/>
          <w:sz w:val="24"/>
          <w:szCs w:val="24"/>
          <w:lang w:eastAsia="es-MX"/>
        </w:rPr>
      </w:pPr>
      <w:r>
        <w:rPr>
          <w:rFonts w:ascii="Arial" w:eastAsia="Times New Roman" w:hAnsi="Arial" w:cs="Arial"/>
          <w:b/>
          <w:bCs/>
          <w:sz w:val="24"/>
          <w:szCs w:val="24"/>
          <w:lang w:eastAsia="es-MX"/>
        </w:rPr>
        <w:t xml:space="preserve">     </w:t>
      </w:r>
      <w:r w:rsidR="005508EA" w:rsidRPr="00FB2611">
        <w:rPr>
          <w:rFonts w:ascii="Arial" w:eastAsia="Times New Roman" w:hAnsi="Arial" w:cs="Arial"/>
          <w:b/>
          <w:bCs/>
          <w:sz w:val="24"/>
          <w:szCs w:val="24"/>
          <w:lang w:eastAsia="es-MX"/>
        </w:rPr>
        <w:t>Descriptivos</w:t>
      </w:r>
    </w:p>
    <w:p w:rsidR="005508EA" w:rsidRPr="00FB2611" w:rsidRDefault="00FB2611" w:rsidP="00FB2611">
      <w:pPr>
        <w:spacing w:after="0" w:line="240" w:lineRule="auto"/>
        <w:ind w:left="-567" w:right="-943" w:hanging="360"/>
        <w:rPr>
          <w:rFonts w:ascii="Arial" w:eastAsia="Times New Roman" w:hAnsi="Arial" w:cs="Arial"/>
          <w:sz w:val="24"/>
          <w:szCs w:val="24"/>
          <w:lang w:eastAsia="es-MX"/>
        </w:rPr>
      </w:pPr>
      <w:r w:rsidRPr="00FB2611">
        <w:rPr>
          <w:rFonts w:ascii="Arial" w:eastAsia="Times New Roman" w:hAnsi="Arial" w:cs="Arial"/>
          <w:sz w:val="24"/>
          <w:szCs w:val="24"/>
          <w:lang w:eastAsia="es-MX"/>
        </w:rPr>
        <w:t xml:space="preserve">     </w:t>
      </w:r>
      <w:r w:rsidR="005508EA" w:rsidRPr="00FB2611">
        <w:rPr>
          <w:rFonts w:ascii="Arial" w:eastAsia="Times New Roman" w:hAnsi="Arial" w:cs="Arial"/>
          <w:sz w:val="24"/>
          <w:szCs w:val="24"/>
          <w:lang w:eastAsia="es-MX"/>
        </w:rPr>
        <w:t>Estudios ecológicos: describen la posible relación entre un factor de riesgo y el desarrollo de un evento en la población. Ej: edad y accidentes de tránsito.</w:t>
      </w:r>
      <w:r w:rsidR="005508EA" w:rsidRPr="00FB2611">
        <w:rPr>
          <w:rFonts w:ascii="Arial" w:eastAsia="Times New Roman" w:hAnsi="Arial" w:cs="Arial"/>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Transversales: a través de censos o encuestas individuales se miden exposiciones y eventos simultáneamente. Ej: Prevalencia de Tabaquismo en la Población Universitaria de Corrientes.</w:t>
      </w:r>
      <w:r w:rsidRPr="00FB2611">
        <w:rPr>
          <w:rFonts w:ascii="Arial" w:eastAsia="Times New Roman" w:hAnsi="Arial" w:cs="Arial"/>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Series de casos: pacientes con igual patología para conocer las características de la entidad.</w:t>
      </w:r>
      <w:r w:rsidRPr="00FB2611">
        <w:rPr>
          <w:rFonts w:ascii="Arial" w:eastAsia="Times New Roman" w:hAnsi="Arial" w:cs="Arial"/>
          <w:sz w:val="24"/>
          <w:szCs w:val="24"/>
          <w:lang w:eastAsia="es-MX"/>
        </w:rPr>
        <w:br/>
      </w:r>
    </w:p>
    <w:p w:rsidR="005508EA" w:rsidRPr="00FB2611" w:rsidRDefault="00FB2611"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R</w:t>
      </w:r>
      <w:r w:rsidR="005508EA" w:rsidRPr="00FB2611">
        <w:rPr>
          <w:rFonts w:ascii="Arial" w:eastAsia="Times New Roman" w:hAnsi="Arial" w:cs="Arial"/>
          <w:sz w:val="24"/>
          <w:szCs w:val="24"/>
          <w:lang w:eastAsia="es-MX"/>
        </w:rPr>
        <w:t>eport</w:t>
      </w:r>
      <w:r w:rsidRPr="00FB2611">
        <w:rPr>
          <w:rFonts w:ascii="Arial" w:eastAsia="Times New Roman" w:hAnsi="Arial" w:cs="Arial"/>
          <w:sz w:val="24"/>
          <w:szCs w:val="24"/>
          <w:lang w:eastAsia="es-MX"/>
        </w:rPr>
        <w:t xml:space="preserve">e de un caso </w:t>
      </w:r>
      <w:r w:rsidR="005508EA" w:rsidRPr="00FB2611">
        <w:rPr>
          <w:rFonts w:ascii="Arial" w:eastAsia="Times New Roman" w:hAnsi="Arial" w:cs="Arial"/>
          <w:sz w:val="24"/>
          <w:szCs w:val="24"/>
          <w:lang w:eastAsia="es-MX"/>
        </w:rPr>
        <w:t>:</w:t>
      </w:r>
      <w:r w:rsidRPr="00FB2611">
        <w:rPr>
          <w:rFonts w:ascii="Arial" w:eastAsia="Times New Roman" w:hAnsi="Arial" w:cs="Arial"/>
          <w:sz w:val="24"/>
          <w:szCs w:val="24"/>
          <w:lang w:eastAsia="es-MX"/>
        </w:rPr>
        <w:t xml:space="preserve"> </w:t>
      </w:r>
      <w:r w:rsidR="005508EA" w:rsidRPr="00FB2611">
        <w:rPr>
          <w:rFonts w:ascii="Arial" w:eastAsia="Times New Roman" w:hAnsi="Arial" w:cs="Arial"/>
          <w:sz w:val="24"/>
          <w:szCs w:val="24"/>
          <w:lang w:eastAsia="es-MX"/>
        </w:rPr>
        <w:t>un caso en particular sobre una patología poco común.</w:t>
      </w:r>
      <w:r w:rsidR="005508EA" w:rsidRPr="00FB2611">
        <w:rPr>
          <w:rFonts w:ascii="Arial" w:eastAsia="Times New Roman" w:hAnsi="Arial" w:cs="Arial"/>
          <w:sz w:val="24"/>
          <w:szCs w:val="24"/>
          <w:lang w:eastAsia="es-MX"/>
        </w:rPr>
        <w:br/>
      </w:r>
    </w:p>
    <w:p w:rsidR="005508EA" w:rsidRPr="00FB2611" w:rsidRDefault="00FB2611" w:rsidP="00FB2611">
      <w:pPr>
        <w:spacing w:after="0" w:line="240" w:lineRule="auto"/>
        <w:ind w:left="-567" w:right="-943" w:hanging="360"/>
        <w:rPr>
          <w:rFonts w:ascii="Arial" w:eastAsia="Times New Roman" w:hAnsi="Arial" w:cs="Arial"/>
          <w:sz w:val="24"/>
          <w:szCs w:val="24"/>
          <w:lang w:eastAsia="es-MX"/>
        </w:rPr>
      </w:pPr>
      <w:r w:rsidRPr="00FB2611">
        <w:rPr>
          <w:rFonts w:ascii="Arial" w:eastAsia="Times New Roman" w:hAnsi="Arial" w:cs="Arial"/>
          <w:b/>
          <w:bCs/>
          <w:sz w:val="24"/>
          <w:szCs w:val="24"/>
          <w:lang w:eastAsia="es-MX"/>
        </w:rPr>
        <w:t xml:space="preserve">   </w:t>
      </w:r>
      <w:r w:rsidR="005508EA" w:rsidRPr="00FB2611">
        <w:rPr>
          <w:rFonts w:ascii="Arial" w:eastAsia="Times New Roman" w:hAnsi="Arial" w:cs="Arial"/>
          <w:sz w:val="24"/>
          <w:szCs w:val="24"/>
          <w:lang w:eastAsia="es-MX"/>
        </w:rPr>
        <w:t>  </w:t>
      </w:r>
      <w:r w:rsidR="005508EA" w:rsidRPr="00FB2611">
        <w:rPr>
          <w:rFonts w:ascii="Arial" w:eastAsia="Times New Roman" w:hAnsi="Arial" w:cs="Arial"/>
          <w:b/>
          <w:bCs/>
          <w:sz w:val="24"/>
          <w:szCs w:val="24"/>
          <w:lang w:eastAsia="es-MX"/>
        </w:rPr>
        <w:t>Analíticos</w:t>
      </w:r>
    </w:p>
    <w:p w:rsidR="00FB2611"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iCs/>
          <w:sz w:val="24"/>
          <w:szCs w:val="24"/>
          <w:lang w:eastAsia="es-MX"/>
        </w:rPr>
        <w:t>Observacionales</w:t>
      </w:r>
      <w:r w:rsidRPr="00FB2611">
        <w:rPr>
          <w:rFonts w:ascii="Arial" w:eastAsia="Times New Roman" w:hAnsi="Arial" w:cs="Arial"/>
          <w:iCs/>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Casos y controles: se estudia un grupo con la enfermedad y un grupo control sin enfermedad.</w:t>
      </w:r>
      <w:r w:rsidRPr="00FB2611">
        <w:rPr>
          <w:rFonts w:ascii="Arial" w:eastAsia="Times New Roman" w:hAnsi="Arial" w:cs="Arial"/>
          <w:sz w:val="24"/>
          <w:szCs w:val="24"/>
          <w:lang w:eastAsia="es-MX"/>
        </w:rPr>
        <w:br/>
      </w:r>
    </w:p>
    <w:p w:rsidR="005508EA" w:rsidRPr="00FB2611" w:rsidRDefault="00FB2611"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 xml:space="preserve"> </w:t>
      </w:r>
      <w:r w:rsidR="005508EA" w:rsidRPr="00FB2611">
        <w:rPr>
          <w:rFonts w:ascii="Arial" w:eastAsia="Times New Roman" w:hAnsi="Arial" w:cs="Arial"/>
          <w:sz w:val="24"/>
          <w:szCs w:val="24"/>
          <w:lang w:eastAsia="es-MX"/>
        </w:rPr>
        <w:t>Cohortes: con dos grupos de individuos sanos, uno expuesto a un factor y el otro no.</w:t>
      </w:r>
      <w:r w:rsidR="005508EA" w:rsidRPr="00FB2611">
        <w:rPr>
          <w:rFonts w:ascii="Arial" w:eastAsia="Times New Roman" w:hAnsi="Arial" w:cs="Arial"/>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iCs/>
          <w:sz w:val="24"/>
          <w:szCs w:val="24"/>
          <w:lang w:eastAsia="es-MX"/>
        </w:rPr>
        <w:t>Experimentales</w:t>
      </w:r>
      <w:r w:rsidRPr="00FB2611">
        <w:rPr>
          <w:rFonts w:ascii="Arial" w:eastAsia="Times New Roman" w:hAnsi="Arial" w:cs="Arial"/>
          <w:iCs/>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Ensayos clínicos: es el de mayor calidad para estudiar una exposición de interés. Ej: grupo expuesto a una droga vs grupo con placebo.</w:t>
      </w:r>
      <w:r w:rsidRPr="00FB2611">
        <w:rPr>
          <w:rFonts w:ascii="Arial" w:eastAsia="Times New Roman" w:hAnsi="Arial" w:cs="Arial"/>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Ensayos de campo: se estudia gente sana con riesgo de enfermar. Ej: Ensayos de vacunas.</w:t>
      </w:r>
      <w:r w:rsidRPr="00FB2611">
        <w:rPr>
          <w:rFonts w:ascii="Arial" w:eastAsia="Times New Roman" w:hAnsi="Arial" w:cs="Arial"/>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Ensayos comunitarios: la unidad de observación es una comunidad. Ej: enfermedades por condiciones sociales.</w:t>
      </w:r>
      <w:r w:rsidRPr="00FB2611">
        <w:rPr>
          <w:rFonts w:ascii="Arial" w:eastAsia="Times New Roman" w:hAnsi="Arial" w:cs="Arial"/>
          <w:sz w:val="24"/>
          <w:szCs w:val="24"/>
          <w:lang w:eastAsia="es-MX"/>
        </w:rPr>
        <w:br/>
      </w:r>
    </w:p>
    <w:p w:rsidR="005508EA" w:rsidRPr="00FB2611" w:rsidRDefault="00FB2611" w:rsidP="00FB2611">
      <w:pPr>
        <w:spacing w:after="0" w:line="240" w:lineRule="auto"/>
        <w:ind w:left="-567" w:right="-943" w:hanging="360"/>
        <w:rPr>
          <w:rFonts w:ascii="Arial" w:eastAsia="Times New Roman" w:hAnsi="Arial" w:cs="Arial"/>
          <w:sz w:val="24"/>
          <w:szCs w:val="24"/>
          <w:lang w:eastAsia="es-MX"/>
        </w:rPr>
      </w:pPr>
      <w:r>
        <w:rPr>
          <w:rFonts w:ascii="Arial" w:eastAsia="Times New Roman" w:hAnsi="Arial" w:cs="Arial"/>
          <w:b/>
          <w:bCs/>
          <w:sz w:val="24"/>
          <w:szCs w:val="24"/>
          <w:lang w:eastAsia="es-MX"/>
        </w:rPr>
        <w:t xml:space="preserve">     </w:t>
      </w:r>
      <w:r w:rsidR="005508EA" w:rsidRPr="00FB2611">
        <w:rPr>
          <w:rFonts w:ascii="Arial" w:eastAsia="Times New Roman" w:hAnsi="Arial" w:cs="Arial"/>
          <w:b/>
          <w:bCs/>
          <w:sz w:val="24"/>
          <w:szCs w:val="24"/>
          <w:lang w:eastAsia="es-MX"/>
        </w:rPr>
        <w:t>Revisiones</w:t>
      </w:r>
    </w:p>
    <w:p w:rsid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i/>
          <w:iCs/>
          <w:sz w:val="24"/>
          <w:szCs w:val="24"/>
          <w:lang w:eastAsia="es-MX"/>
        </w:rPr>
        <w:t>No Sistemáticas: </w:t>
      </w:r>
      <w:r w:rsidRPr="00FB2611">
        <w:rPr>
          <w:rFonts w:ascii="Arial" w:eastAsia="Times New Roman" w:hAnsi="Arial" w:cs="Arial"/>
          <w:sz w:val="24"/>
          <w:szCs w:val="24"/>
          <w:lang w:eastAsia="es-MX"/>
        </w:rPr>
        <w:t>revisión clásica o tradicional. El autor expone su experiencia, su opinión.</w:t>
      </w:r>
      <w:r w:rsidRPr="00FB2611">
        <w:rPr>
          <w:rFonts w:ascii="Arial" w:eastAsia="Times New Roman" w:hAnsi="Arial" w:cs="Arial"/>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i/>
          <w:iCs/>
          <w:sz w:val="24"/>
          <w:szCs w:val="24"/>
          <w:lang w:eastAsia="es-MX"/>
        </w:rPr>
        <w:t>Sistemáticas</w:t>
      </w:r>
      <w:r w:rsidRPr="00FB2611">
        <w:rPr>
          <w:rFonts w:ascii="Arial" w:eastAsia="Times New Roman" w:hAnsi="Arial" w:cs="Arial"/>
          <w:i/>
          <w:iCs/>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Cualitativa: Metaanálisis cualitativo.</w:t>
      </w:r>
      <w:r w:rsidRPr="00FB2611">
        <w:rPr>
          <w:rFonts w:ascii="Arial" w:eastAsia="Times New Roman" w:hAnsi="Arial" w:cs="Arial"/>
          <w:sz w:val="24"/>
          <w:szCs w:val="24"/>
          <w:lang w:eastAsia="es-MX"/>
        </w:rPr>
        <w:br/>
      </w:r>
    </w:p>
    <w:p w:rsidR="005508EA" w:rsidRPr="00FB2611" w:rsidRDefault="005508EA" w:rsidP="00FB2611">
      <w:pPr>
        <w:spacing w:after="0" w:line="240" w:lineRule="auto"/>
        <w:ind w:left="-567" w:right="-943"/>
        <w:rPr>
          <w:rFonts w:ascii="Arial" w:eastAsia="Times New Roman" w:hAnsi="Arial" w:cs="Arial"/>
          <w:sz w:val="24"/>
          <w:szCs w:val="24"/>
          <w:lang w:eastAsia="es-MX"/>
        </w:rPr>
      </w:pPr>
      <w:r w:rsidRPr="00FB2611">
        <w:rPr>
          <w:rFonts w:ascii="Arial" w:eastAsia="Times New Roman" w:hAnsi="Arial" w:cs="Arial"/>
          <w:sz w:val="24"/>
          <w:szCs w:val="24"/>
          <w:lang w:eastAsia="es-MX"/>
        </w:rPr>
        <w:t>Cuantitativa: Metaanálisis, se combinan los resultados de varios estudios que examinan la misma hipótesis.</w:t>
      </w:r>
    </w:p>
    <w:p w:rsidR="007F7B27" w:rsidRPr="00483EB3" w:rsidRDefault="007F7B27" w:rsidP="00FB2611">
      <w:pPr>
        <w:ind w:right="-943"/>
        <w:rPr>
          <w:rFonts w:ascii="Arial" w:hAnsi="Arial" w:cs="Arial"/>
          <w:sz w:val="24"/>
          <w:szCs w:val="24"/>
        </w:rPr>
      </w:pPr>
    </w:p>
    <w:p w:rsidR="007F7B27" w:rsidRPr="00483EB3" w:rsidRDefault="00855A6F" w:rsidP="0036195F">
      <w:pPr>
        <w:ind w:left="-567" w:right="-943"/>
        <w:rPr>
          <w:rFonts w:ascii="Arial" w:hAnsi="Arial" w:cs="Arial"/>
          <w:b/>
          <w:sz w:val="24"/>
          <w:szCs w:val="24"/>
        </w:rPr>
      </w:pPr>
      <w:r w:rsidRPr="00483EB3">
        <w:rPr>
          <w:rFonts w:ascii="Arial" w:hAnsi="Arial" w:cs="Arial"/>
          <w:b/>
          <w:sz w:val="24"/>
          <w:szCs w:val="24"/>
        </w:rPr>
        <w:t>Tipos de Sesgos</w:t>
      </w:r>
    </w:p>
    <w:p w:rsidR="00FB2611" w:rsidRPr="00FB2611" w:rsidRDefault="00855A6F" w:rsidP="00FB2611">
      <w:pPr>
        <w:pStyle w:val="Prrafodelista"/>
        <w:ind w:left="-567" w:right="-943"/>
        <w:rPr>
          <w:rFonts w:ascii="Arial" w:hAnsi="Arial" w:cs="Arial"/>
          <w:b/>
          <w:sz w:val="24"/>
          <w:szCs w:val="24"/>
        </w:rPr>
      </w:pPr>
      <w:r w:rsidRPr="00FB2611">
        <w:rPr>
          <w:rFonts w:ascii="Arial" w:hAnsi="Arial" w:cs="Arial"/>
          <w:b/>
          <w:sz w:val="24"/>
          <w:szCs w:val="24"/>
        </w:rPr>
        <w:t>Sesgos de selección</w:t>
      </w:r>
      <w:r w:rsidRPr="00FB2611">
        <w:rPr>
          <w:rFonts w:ascii="Arial" w:hAnsi="Arial" w:cs="Arial"/>
          <w:sz w:val="24"/>
          <w:szCs w:val="24"/>
        </w:rPr>
        <w:br/>
        <w:t>Este tipo de sesgo, particularmente común en los estudios de casos y controles ocurre cuando hay un error sistemático en los procedimientos utilizados para seleccionar a los sujetos del estudio</w:t>
      </w:r>
      <w:r w:rsidR="005F1F93" w:rsidRPr="00FB2611">
        <w:rPr>
          <w:rFonts w:ascii="Arial" w:hAnsi="Arial" w:cs="Arial"/>
          <w:sz w:val="24"/>
          <w:szCs w:val="24"/>
        </w:rPr>
        <w:t>.</w:t>
      </w:r>
    </w:p>
    <w:p w:rsidR="00FB2611" w:rsidRDefault="00FB2611" w:rsidP="00FB2611">
      <w:pPr>
        <w:pStyle w:val="Prrafodelista"/>
        <w:ind w:left="-567" w:right="-943"/>
        <w:rPr>
          <w:rFonts w:ascii="Arial" w:hAnsi="Arial" w:cs="Arial"/>
          <w:b/>
          <w:sz w:val="24"/>
          <w:szCs w:val="24"/>
        </w:rPr>
      </w:pPr>
    </w:p>
    <w:p w:rsidR="005F1F93" w:rsidRPr="00FB2611" w:rsidRDefault="005F1F93" w:rsidP="00FB2611">
      <w:pPr>
        <w:pStyle w:val="Prrafodelista"/>
        <w:ind w:left="-567" w:right="-943"/>
        <w:rPr>
          <w:rFonts w:ascii="Arial" w:hAnsi="Arial" w:cs="Arial"/>
          <w:b/>
          <w:sz w:val="24"/>
          <w:szCs w:val="24"/>
        </w:rPr>
      </w:pPr>
      <w:r w:rsidRPr="00FB2611">
        <w:rPr>
          <w:rFonts w:ascii="Arial" w:hAnsi="Arial" w:cs="Arial"/>
          <w:b/>
          <w:sz w:val="24"/>
          <w:szCs w:val="24"/>
        </w:rPr>
        <w:t>Sesgo de información o de medición</w:t>
      </w:r>
    </w:p>
    <w:p w:rsidR="005F1F93" w:rsidRPr="00483EB3" w:rsidRDefault="005F1F93" w:rsidP="00FB2611">
      <w:pPr>
        <w:pStyle w:val="Prrafodelista"/>
        <w:ind w:left="-567" w:right="-943"/>
        <w:rPr>
          <w:rFonts w:ascii="Arial" w:hAnsi="Arial" w:cs="Arial"/>
          <w:sz w:val="24"/>
          <w:szCs w:val="24"/>
        </w:rPr>
      </w:pPr>
      <w:r w:rsidRPr="00483EB3">
        <w:rPr>
          <w:rFonts w:ascii="Arial" w:hAnsi="Arial" w:cs="Arial"/>
          <w:sz w:val="24"/>
          <w:szCs w:val="24"/>
        </w:rPr>
        <w:lastRenderedPageBreak/>
        <w:t>Este tipo de sesgo ocurre cuando se produce un defecto al medir la exposición o la evolución que genera información diferente entre los grupos en estudio que se comparan. Se debe por ende a errores cometidos en la obtención de la información que se precisa una vez que los sujetos elegibles forman parte de la muestra del estudio</w:t>
      </w:r>
    </w:p>
    <w:p w:rsidR="0075012A" w:rsidRPr="00483EB3" w:rsidRDefault="0075012A" w:rsidP="00FB2611">
      <w:pPr>
        <w:pStyle w:val="Prrafodelista"/>
        <w:ind w:left="-567" w:right="-943"/>
        <w:rPr>
          <w:rFonts w:ascii="Arial" w:hAnsi="Arial" w:cs="Arial"/>
          <w:sz w:val="24"/>
          <w:szCs w:val="24"/>
        </w:rPr>
      </w:pPr>
    </w:p>
    <w:p w:rsidR="0075012A" w:rsidRPr="00483EB3" w:rsidRDefault="0075012A" w:rsidP="00FB2611">
      <w:pPr>
        <w:pStyle w:val="Prrafodelista"/>
        <w:ind w:left="-567" w:right="-943"/>
        <w:rPr>
          <w:rFonts w:ascii="Arial" w:hAnsi="Arial" w:cs="Arial"/>
          <w:sz w:val="24"/>
          <w:szCs w:val="24"/>
        </w:rPr>
      </w:pPr>
    </w:p>
    <w:p w:rsidR="00B503A3" w:rsidRPr="00483EB3" w:rsidRDefault="00B503A3" w:rsidP="00FB2611">
      <w:pPr>
        <w:pStyle w:val="Prrafodelista"/>
        <w:ind w:left="-567" w:right="-943"/>
        <w:rPr>
          <w:rFonts w:ascii="Arial" w:hAnsi="Arial" w:cs="Arial"/>
          <w:b/>
          <w:sz w:val="24"/>
          <w:szCs w:val="24"/>
        </w:rPr>
      </w:pPr>
      <w:r w:rsidRPr="00483EB3">
        <w:rPr>
          <w:rFonts w:ascii="Arial" w:hAnsi="Arial" w:cs="Arial"/>
          <w:b/>
          <w:sz w:val="24"/>
          <w:szCs w:val="24"/>
        </w:rPr>
        <w:t>Sesgo de confusión o mezcla de efectos</w:t>
      </w:r>
    </w:p>
    <w:p w:rsidR="00FB2611" w:rsidRDefault="00B503A3" w:rsidP="00FB2611">
      <w:pPr>
        <w:pStyle w:val="Prrafodelista"/>
        <w:ind w:left="-567" w:right="-943"/>
        <w:rPr>
          <w:rFonts w:ascii="Arial" w:hAnsi="Arial" w:cs="Arial"/>
          <w:sz w:val="24"/>
          <w:szCs w:val="24"/>
        </w:rPr>
      </w:pPr>
      <w:r w:rsidRPr="00483EB3">
        <w:rPr>
          <w:rFonts w:ascii="Arial" w:hAnsi="Arial" w:cs="Arial"/>
          <w:sz w:val="24"/>
          <w:szCs w:val="24"/>
        </w:rPr>
        <w:t>Este tipo de sesgo ocurre cuando la medición del efecto de una exposición sobre un riesgo se modifica, debido a la asociación de dicha exposición con otro factor que influye sobre la evolución del resultado en estudio.</w:t>
      </w:r>
    </w:p>
    <w:p w:rsidR="00FB2611" w:rsidRDefault="00FB2611" w:rsidP="00FB2611">
      <w:pPr>
        <w:pStyle w:val="Prrafodelista"/>
        <w:ind w:left="-567" w:right="-943"/>
        <w:rPr>
          <w:rFonts w:ascii="Arial" w:hAnsi="Arial" w:cs="Arial"/>
          <w:sz w:val="24"/>
          <w:szCs w:val="24"/>
        </w:rPr>
      </w:pPr>
    </w:p>
    <w:p w:rsidR="00FB2611" w:rsidRDefault="00B503A3" w:rsidP="00FB2611">
      <w:pPr>
        <w:pStyle w:val="Prrafodelista"/>
        <w:ind w:left="-567" w:right="-943"/>
        <w:rPr>
          <w:rFonts w:ascii="Arial" w:hAnsi="Arial" w:cs="Arial"/>
          <w:b/>
          <w:sz w:val="24"/>
          <w:szCs w:val="24"/>
        </w:rPr>
      </w:pPr>
      <w:r w:rsidRPr="00483EB3">
        <w:rPr>
          <w:rFonts w:ascii="Arial" w:hAnsi="Arial" w:cs="Arial"/>
          <w:b/>
          <w:sz w:val="24"/>
          <w:szCs w:val="24"/>
        </w:rPr>
        <w:t xml:space="preserve">Sesgos presupuestarios: </w:t>
      </w:r>
      <w:r w:rsidR="0075012A" w:rsidRPr="00483EB3">
        <w:rPr>
          <w:rFonts w:ascii="Arial" w:hAnsi="Arial" w:cs="Arial"/>
          <w:b/>
          <w:sz w:val="24"/>
          <w:szCs w:val="24"/>
        </w:rPr>
        <w:br/>
      </w:r>
      <w:r w:rsidRPr="00483EB3">
        <w:rPr>
          <w:rFonts w:ascii="Arial" w:hAnsi="Arial" w:cs="Arial"/>
          <w:sz w:val="24"/>
          <w:szCs w:val="24"/>
        </w:rPr>
        <w:t>Debidos a la influencia de la financiación sobre el proyecto.</w:t>
      </w:r>
    </w:p>
    <w:p w:rsidR="00FB2611" w:rsidRDefault="00FB2611" w:rsidP="00FB2611">
      <w:pPr>
        <w:pStyle w:val="Prrafodelista"/>
        <w:ind w:left="-567" w:right="-943"/>
        <w:rPr>
          <w:rFonts w:ascii="Arial" w:hAnsi="Arial" w:cs="Arial"/>
          <w:b/>
          <w:sz w:val="24"/>
          <w:szCs w:val="24"/>
        </w:rPr>
      </w:pPr>
    </w:p>
    <w:p w:rsidR="00B503A3" w:rsidRDefault="00B503A3" w:rsidP="00FB2611">
      <w:pPr>
        <w:pStyle w:val="Prrafodelista"/>
        <w:ind w:left="-567" w:right="-943"/>
        <w:rPr>
          <w:rFonts w:ascii="Arial" w:hAnsi="Arial" w:cs="Arial"/>
          <w:sz w:val="24"/>
          <w:szCs w:val="24"/>
        </w:rPr>
      </w:pPr>
      <w:r w:rsidRPr="00483EB3">
        <w:rPr>
          <w:rFonts w:ascii="Arial" w:hAnsi="Arial" w:cs="Arial"/>
          <w:b/>
          <w:sz w:val="24"/>
          <w:szCs w:val="24"/>
        </w:rPr>
        <w:t>Sesgos de evaluación inicial del proyecto:</w:t>
      </w:r>
      <w:r w:rsidR="0075012A" w:rsidRPr="00483EB3">
        <w:rPr>
          <w:rFonts w:ascii="Arial" w:hAnsi="Arial" w:cs="Arial"/>
          <w:sz w:val="24"/>
          <w:szCs w:val="24"/>
        </w:rPr>
        <w:br/>
      </w:r>
      <w:r w:rsidRPr="00483EB3">
        <w:rPr>
          <w:rFonts w:ascii="Arial" w:hAnsi="Arial" w:cs="Arial"/>
          <w:sz w:val="24"/>
          <w:szCs w:val="24"/>
        </w:rPr>
        <w:t>Se deben a la utilización de informaciones erróneas o a deformación de la información inicial, orientándola hacia unos aspectos determinados.</w:t>
      </w:r>
    </w:p>
    <w:p w:rsidR="00FB2611" w:rsidRPr="00483EB3" w:rsidRDefault="00FB2611" w:rsidP="00FB2611">
      <w:pPr>
        <w:pStyle w:val="Prrafodelista"/>
        <w:ind w:left="-567" w:right="-943"/>
        <w:rPr>
          <w:rFonts w:ascii="Arial" w:hAnsi="Arial" w:cs="Arial"/>
          <w:b/>
          <w:sz w:val="24"/>
          <w:szCs w:val="24"/>
        </w:rPr>
      </w:pPr>
    </w:p>
    <w:p w:rsidR="00FB2611" w:rsidRDefault="00B503A3" w:rsidP="00FB2611">
      <w:pPr>
        <w:pStyle w:val="Prrafodelista"/>
        <w:ind w:left="-567" w:right="-943"/>
        <w:rPr>
          <w:rFonts w:ascii="Arial" w:hAnsi="Arial" w:cs="Arial"/>
          <w:b/>
          <w:sz w:val="24"/>
          <w:szCs w:val="24"/>
        </w:rPr>
      </w:pPr>
      <w:r w:rsidRPr="00483EB3">
        <w:rPr>
          <w:rFonts w:ascii="Arial" w:hAnsi="Arial" w:cs="Arial"/>
          <w:b/>
          <w:sz w:val="24"/>
          <w:szCs w:val="24"/>
        </w:rPr>
        <w:t>Sesgos de concepto</w:t>
      </w:r>
      <w:r w:rsidRPr="00483EB3">
        <w:rPr>
          <w:rFonts w:ascii="Arial" w:hAnsi="Arial" w:cs="Arial"/>
          <w:sz w:val="24"/>
          <w:szCs w:val="24"/>
        </w:rPr>
        <w:t xml:space="preserve">: </w:t>
      </w:r>
      <w:r w:rsidR="0075012A" w:rsidRPr="00483EB3">
        <w:rPr>
          <w:rFonts w:ascii="Arial" w:hAnsi="Arial" w:cs="Arial"/>
          <w:sz w:val="24"/>
          <w:szCs w:val="24"/>
        </w:rPr>
        <w:br/>
      </w:r>
      <w:r w:rsidRPr="00483EB3">
        <w:rPr>
          <w:rFonts w:ascii="Arial" w:hAnsi="Arial" w:cs="Arial"/>
          <w:sz w:val="24"/>
          <w:szCs w:val="24"/>
        </w:rPr>
        <w:t>Este tipo de errores se cometen cuando no se tienen en consideración ciertas variables que pueden actuar como factores de confusión, o cuando la duración del estudio es inadecuada</w:t>
      </w:r>
    </w:p>
    <w:p w:rsidR="00FB2611" w:rsidRDefault="00FB2611" w:rsidP="00FB2611">
      <w:pPr>
        <w:pStyle w:val="Prrafodelista"/>
        <w:ind w:left="-567" w:right="-943"/>
        <w:rPr>
          <w:rFonts w:ascii="Arial" w:hAnsi="Arial" w:cs="Arial"/>
          <w:b/>
          <w:sz w:val="24"/>
          <w:szCs w:val="24"/>
        </w:rPr>
      </w:pPr>
    </w:p>
    <w:p w:rsidR="00FB2611" w:rsidRDefault="00B503A3" w:rsidP="00FB2611">
      <w:pPr>
        <w:pStyle w:val="Prrafodelista"/>
        <w:ind w:left="-567" w:right="-943"/>
        <w:rPr>
          <w:rFonts w:ascii="Arial" w:hAnsi="Arial" w:cs="Arial"/>
          <w:b/>
          <w:sz w:val="24"/>
          <w:szCs w:val="24"/>
        </w:rPr>
      </w:pPr>
      <w:r w:rsidRPr="00483EB3">
        <w:rPr>
          <w:rFonts w:ascii="Arial" w:hAnsi="Arial" w:cs="Arial"/>
          <w:b/>
          <w:sz w:val="24"/>
          <w:szCs w:val="24"/>
        </w:rPr>
        <w:t>Sesgos debidos a falta de representatividad de la población:</w:t>
      </w:r>
      <w:r w:rsidR="0075012A" w:rsidRPr="00483EB3">
        <w:rPr>
          <w:rFonts w:ascii="Arial" w:hAnsi="Arial" w:cs="Arial"/>
          <w:b/>
          <w:sz w:val="24"/>
          <w:szCs w:val="24"/>
        </w:rPr>
        <w:br/>
      </w:r>
      <w:r w:rsidRPr="00483EB3">
        <w:rPr>
          <w:rFonts w:ascii="Arial" w:hAnsi="Arial" w:cs="Arial"/>
          <w:sz w:val="24"/>
          <w:szCs w:val="24"/>
        </w:rPr>
        <w:t xml:space="preserve">A menudo existen diferencias entre la población que se quiere analizar </w:t>
      </w:r>
      <w:r w:rsidR="0075012A" w:rsidRPr="00483EB3">
        <w:rPr>
          <w:rFonts w:ascii="Arial" w:hAnsi="Arial" w:cs="Arial"/>
          <w:sz w:val="24"/>
          <w:szCs w:val="24"/>
        </w:rPr>
        <w:t xml:space="preserve">y la población </w:t>
      </w:r>
      <w:r w:rsidR="00FB2611" w:rsidRPr="00483EB3">
        <w:rPr>
          <w:rFonts w:ascii="Arial" w:hAnsi="Arial" w:cs="Arial"/>
          <w:sz w:val="24"/>
          <w:szCs w:val="24"/>
        </w:rPr>
        <w:t>blanca</w:t>
      </w:r>
      <w:r w:rsidR="0075012A" w:rsidRPr="00483EB3">
        <w:rPr>
          <w:rFonts w:ascii="Arial" w:hAnsi="Arial" w:cs="Arial"/>
          <w:sz w:val="24"/>
          <w:szCs w:val="24"/>
        </w:rPr>
        <w:t>.</w:t>
      </w:r>
    </w:p>
    <w:p w:rsidR="00FB2611" w:rsidRDefault="00FB2611" w:rsidP="00FB2611">
      <w:pPr>
        <w:pStyle w:val="Prrafodelista"/>
        <w:ind w:left="-567" w:right="-943"/>
        <w:rPr>
          <w:rFonts w:ascii="Arial" w:hAnsi="Arial" w:cs="Arial"/>
          <w:b/>
          <w:sz w:val="24"/>
          <w:szCs w:val="24"/>
        </w:rPr>
      </w:pPr>
    </w:p>
    <w:p w:rsidR="00B503A3" w:rsidRPr="00483EB3" w:rsidRDefault="00B503A3" w:rsidP="00FB2611">
      <w:pPr>
        <w:pStyle w:val="Prrafodelista"/>
        <w:ind w:left="-567" w:right="-943"/>
        <w:rPr>
          <w:rFonts w:ascii="Arial" w:hAnsi="Arial" w:cs="Arial"/>
          <w:b/>
          <w:sz w:val="24"/>
          <w:szCs w:val="24"/>
        </w:rPr>
      </w:pPr>
      <w:r w:rsidRPr="00483EB3">
        <w:rPr>
          <w:rFonts w:ascii="Arial" w:hAnsi="Arial" w:cs="Arial"/>
          <w:b/>
          <w:sz w:val="24"/>
          <w:szCs w:val="24"/>
        </w:rPr>
        <w:t>Sesgos debidos al encuestado:</w:t>
      </w:r>
      <w:r w:rsidR="00D679A1" w:rsidRPr="00483EB3">
        <w:rPr>
          <w:rFonts w:ascii="Arial" w:hAnsi="Arial" w:cs="Arial"/>
          <w:sz w:val="24"/>
          <w:szCs w:val="24"/>
        </w:rPr>
        <w:br/>
      </w:r>
      <w:r w:rsidRPr="00483EB3">
        <w:rPr>
          <w:rFonts w:ascii="Arial" w:hAnsi="Arial" w:cs="Arial"/>
          <w:sz w:val="24"/>
          <w:szCs w:val="24"/>
        </w:rPr>
        <w:t xml:space="preserve"> La información que éste proporciona puede ser incorrecta debido a olvido, subjetividad, confusión, desconfianza, ignorancia, incomprensión o modificación de la respuesta por la propia encuesta o medición incorrecta de parámetros.</w:t>
      </w:r>
    </w:p>
    <w:p w:rsidR="00FB2611" w:rsidRDefault="00FB2611" w:rsidP="00FB2611">
      <w:pPr>
        <w:pStyle w:val="Prrafodelista"/>
        <w:ind w:left="-567" w:right="-943"/>
        <w:rPr>
          <w:rFonts w:ascii="Arial" w:hAnsi="Arial" w:cs="Arial"/>
          <w:b/>
          <w:sz w:val="24"/>
          <w:szCs w:val="24"/>
        </w:rPr>
      </w:pPr>
    </w:p>
    <w:p w:rsidR="00B503A3" w:rsidRPr="00483EB3" w:rsidRDefault="00B503A3" w:rsidP="00FB2611">
      <w:pPr>
        <w:pStyle w:val="Prrafodelista"/>
        <w:ind w:left="-567" w:right="-943"/>
        <w:rPr>
          <w:rFonts w:ascii="Arial" w:hAnsi="Arial" w:cs="Arial"/>
          <w:b/>
          <w:sz w:val="24"/>
          <w:szCs w:val="24"/>
        </w:rPr>
      </w:pPr>
      <w:r w:rsidRPr="00483EB3">
        <w:rPr>
          <w:rFonts w:ascii="Arial" w:hAnsi="Arial" w:cs="Arial"/>
          <w:b/>
          <w:sz w:val="24"/>
          <w:szCs w:val="24"/>
        </w:rPr>
        <w:t>Por subjetividad:</w:t>
      </w:r>
      <w:r w:rsidR="00D679A1" w:rsidRPr="00483EB3">
        <w:rPr>
          <w:rFonts w:ascii="Arial" w:hAnsi="Arial" w:cs="Arial"/>
          <w:sz w:val="24"/>
          <w:szCs w:val="24"/>
        </w:rPr>
        <w:br/>
      </w:r>
      <w:r w:rsidRPr="00483EB3">
        <w:rPr>
          <w:rFonts w:ascii="Arial" w:hAnsi="Arial" w:cs="Arial"/>
          <w:sz w:val="24"/>
          <w:szCs w:val="24"/>
        </w:rPr>
        <w:t>Independiente del olvido, podemos obtener respuestas que no se ajusten a la realidad, cuando una pregunta se acota a un periodo de tiempo</w:t>
      </w:r>
    </w:p>
    <w:p w:rsidR="00FB2611" w:rsidRDefault="00FB2611" w:rsidP="00FB2611">
      <w:pPr>
        <w:pStyle w:val="Prrafodelista"/>
        <w:ind w:left="-567" w:right="-943"/>
        <w:rPr>
          <w:rFonts w:ascii="Arial" w:hAnsi="Arial" w:cs="Arial"/>
          <w:b/>
          <w:sz w:val="24"/>
          <w:szCs w:val="24"/>
        </w:rPr>
      </w:pPr>
    </w:p>
    <w:p w:rsidR="00855A6F" w:rsidRPr="00483EB3" w:rsidRDefault="00B503A3" w:rsidP="00FB2611">
      <w:pPr>
        <w:pStyle w:val="Prrafodelista"/>
        <w:ind w:left="-567" w:right="-943"/>
        <w:rPr>
          <w:rFonts w:ascii="Arial" w:hAnsi="Arial" w:cs="Arial"/>
          <w:b/>
          <w:sz w:val="24"/>
          <w:szCs w:val="24"/>
        </w:rPr>
      </w:pPr>
      <w:r w:rsidRPr="00483EB3">
        <w:rPr>
          <w:rFonts w:ascii="Arial" w:hAnsi="Arial" w:cs="Arial"/>
          <w:b/>
          <w:sz w:val="24"/>
          <w:szCs w:val="24"/>
        </w:rPr>
        <w:t>Sesgo de publicación.</w:t>
      </w:r>
      <w:r w:rsidRPr="00483EB3">
        <w:rPr>
          <w:rFonts w:ascii="Arial" w:hAnsi="Arial" w:cs="Arial"/>
          <w:b/>
          <w:sz w:val="24"/>
          <w:szCs w:val="24"/>
        </w:rPr>
        <w:br/>
      </w:r>
      <w:r w:rsidRPr="00483EB3">
        <w:rPr>
          <w:rFonts w:ascii="Arial" w:hAnsi="Arial" w:cs="Arial"/>
          <w:sz w:val="24"/>
          <w:szCs w:val="24"/>
        </w:rPr>
        <w:t>Este, se puede considerar un tipo de sesgo de selección, que ocurre cuando el investigador piensa que los estudios publicados son todos los realmente realizados.</w:t>
      </w:r>
    </w:p>
    <w:p w:rsidR="00855A6F" w:rsidRPr="00483EB3" w:rsidRDefault="00855A6F" w:rsidP="00FB66FF">
      <w:pPr>
        <w:rPr>
          <w:rFonts w:ascii="Arial" w:hAnsi="Arial" w:cs="Arial"/>
          <w:sz w:val="24"/>
          <w:szCs w:val="24"/>
        </w:rPr>
      </w:pPr>
    </w:p>
    <w:p w:rsidR="00E96395" w:rsidRPr="00483EB3" w:rsidRDefault="00E96395" w:rsidP="00FB66FF">
      <w:pPr>
        <w:rPr>
          <w:rFonts w:ascii="Arial" w:hAnsi="Arial" w:cs="Arial"/>
          <w:sz w:val="24"/>
          <w:szCs w:val="24"/>
        </w:rPr>
      </w:pPr>
    </w:p>
    <w:sectPr w:rsidR="00E96395" w:rsidRPr="00483EB3" w:rsidSect="00FB2611">
      <w:pgSz w:w="12240" w:h="15840"/>
      <w:pgMar w:top="1417" w:right="1701" w:bottom="709"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48D" w:rsidRDefault="004E448D" w:rsidP="00FB2611">
      <w:pPr>
        <w:spacing w:after="0" w:line="240" w:lineRule="auto"/>
      </w:pPr>
      <w:r>
        <w:separator/>
      </w:r>
    </w:p>
  </w:endnote>
  <w:endnote w:type="continuationSeparator" w:id="1">
    <w:p w:rsidR="004E448D" w:rsidRDefault="004E448D" w:rsidP="00FB2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48D" w:rsidRDefault="004E448D" w:rsidP="00FB2611">
      <w:pPr>
        <w:spacing w:after="0" w:line="240" w:lineRule="auto"/>
      </w:pPr>
      <w:r>
        <w:separator/>
      </w:r>
    </w:p>
  </w:footnote>
  <w:footnote w:type="continuationSeparator" w:id="1">
    <w:p w:rsidR="004E448D" w:rsidRDefault="004E448D" w:rsidP="00FB2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B59"/>
    <w:multiLevelType w:val="hybridMultilevel"/>
    <w:tmpl w:val="ECD66F0E"/>
    <w:lvl w:ilvl="0" w:tplc="080A0001">
      <w:start w:val="1"/>
      <w:numFmt w:val="bullet"/>
      <w:lvlText w:val=""/>
      <w:lvlJc w:val="left"/>
      <w:pPr>
        <w:ind w:left="360" w:hanging="360"/>
      </w:pPr>
      <w:rPr>
        <w:rFonts w:ascii="Symbol" w:hAnsi="Symbo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0243"/>
    <w:rsid w:val="00107158"/>
    <w:rsid w:val="00137FA9"/>
    <w:rsid w:val="0029628F"/>
    <w:rsid w:val="0036195F"/>
    <w:rsid w:val="00414995"/>
    <w:rsid w:val="00483EB3"/>
    <w:rsid w:val="004E448D"/>
    <w:rsid w:val="005508EA"/>
    <w:rsid w:val="005F1F93"/>
    <w:rsid w:val="0075012A"/>
    <w:rsid w:val="00783380"/>
    <w:rsid w:val="007A51AD"/>
    <w:rsid w:val="007F7B27"/>
    <w:rsid w:val="00855A6F"/>
    <w:rsid w:val="008D0243"/>
    <w:rsid w:val="009E6D23"/>
    <w:rsid w:val="009F2F93"/>
    <w:rsid w:val="00B503A3"/>
    <w:rsid w:val="00D679A1"/>
    <w:rsid w:val="00E61282"/>
    <w:rsid w:val="00E96395"/>
    <w:rsid w:val="00F5664C"/>
    <w:rsid w:val="00FB2611"/>
    <w:rsid w:val="00FB66F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51AD"/>
    <w:rPr>
      <w:color w:val="6EAC1C" w:themeColor="hyperlink"/>
      <w:u w:val="single"/>
    </w:rPr>
  </w:style>
  <w:style w:type="paragraph" w:styleId="Sinespaciado">
    <w:name w:val="No Spacing"/>
    <w:link w:val="SinespaciadoCar"/>
    <w:uiPriority w:val="1"/>
    <w:qFormat/>
    <w:rsid w:val="007F7B2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F7B27"/>
    <w:rPr>
      <w:rFonts w:eastAsiaTheme="minorEastAsia"/>
      <w:lang w:eastAsia="es-MX"/>
    </w:rPr>
  </w:style>
  <w:style w:type="character" w:customStyle="1" w:styleId="apple-converted-space">
    <w:name w:val="apple-converted-space"/>
    <w:basedOn w:val="Fuentedeprrafopredeter"/>
    <w:rsid w:val="005508EA"/>
  </w:style>
  <w:style w:type="paragraph" w:styleId="Prrafodelista">
    <w:name w:val="List Paragraph"/>
    <w:basedOn w:val="Normal"/>
    <w:uiPriority w:val="34"/>
    <w:qFormat/>
    <w:rsid w:val="005F1F93"/>
    <w:pPr>
      <w:ind w:left="720"/>
      <w:contextualSpacing/>
    </w:pPr>
  </w:style>
  <w:style w:type="table" w:styleId="Tablaconcuadrcula">
    <w:name w:val="Table Grid"/>
    <w:basedOn w:val="Tablanormal"/>
    <w:uiPriority w:val="39"/>
    <w:rsid w:val="00E6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2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611"/>
    <w:rPr>
      <w:rFonts w:ascii="Tahoma" w:hAnsi="Tahoma" w:cs="Tahoma"/>
      <w:sz w:val="16"/>
      <w:szCs w:val="16"/>
    </w:rPr>
  </w:style>
  <w:style w:type="paragraph" w:styleId="Encabezado">
    <w:name w:val="header"/>
    <w:basedOn w:val="Normal"/>
    <w:link w:val="EncabezadoCar"/>
    <w:uiPriority w:val="99"/>
    <w:semiHidden/>
    <w:unhideWhenUsed/>
    <w:rsid w:val="00FB2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2611"/>
  </w:style>
  <w:style w:type="paragraph" w:styleId="Piedepgina">
    <w:name w:val="footer"/>
    <w:basedOn w:val="Normal"/>
    <w:link w:val="PiedepginaCar"/>
    <w:uiPriority w:val="99"/>
    <w:semiHidden/>
    <w:unhideWhenUsed/>
    <w:rsid w:val="00FB2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2611"/>
  </w:style>
</w:styles>
</file>

<file path=word/webSettings.xml><?xml version="1.0" encoding="utf-8"?>
<w:webSettings xmlns:r="http://schemas.openxmlformats.org/officeDocument/2006/relationships" xmlns:w="http://schemas.openxmlformats.org/wordprocessingml/2006/main">
  <w:divs>
    <w:div w:id="16853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0958"/>
    <w:rsid w:val="002D53B3"/>
    <w:rsid w:val="0084737B"/>
    <w:rsid w:val="00883192"/>
    <w:rsid w:val="00890958"/>
    <w:rsid w:val="00B917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EBBC23EF434D5BA1C454DD0AF4A08B">
    <w:name w:val="84EBBC23EF434D5BA1C454DD0AF4A08B"/>
    <w:rsid w:val="00890958"/>
  </w:style>
  <w:style w:type="paragraph" w:customStyle="1" w:styleId="1647999FBFF646539A9F5C649E9ED895">
    <w:name w:val="1647999FBFF646539A9F5C649E9ED895"/>
    <w:rsid w:val="008909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24 dede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CONCEPTOS DE EPIDEMIOLOGIA CLINICA</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EPIDEMIOLOGIA CLINICA</dc:title>
  <dc:subject>EVELYN JANET ISAAC ROBLES</dc:subject>
  <dc:creator>MI</dc:creator>
  <cp:lastModifiedBy>ASILO</cp:lastModifiedBy>
  <cp:revision>3</cp:revision>
  <dcterms:created xsi:type="dcterms:W3CDTF">2016-09-03T03:15:00Z</dcterms:created>
  <dcterms:modified xsi:type="dcterms:W3CDTF">2016-09-03T03:29:00Z</dcterms:modified>
</cp:coreProperties>
</file>