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AA" w:rsidRDefault="00EC4FAA" w:rsidP="00EC4FAA">
      <w:pPr>
        <w:spacing w:before="240" w:after="120" w:line="360" w:lineRule="auto"/>
        <w:ind w:left="225"/>
        <w:jc w:val="center"/>
        <w:outlineLvl w:val="0"/>
        <w:rPr>
          <w:rFonts w:ascii="Century Gothic" w:eastAsia="Times New Roman" w:hAnsi="Century Gothic" w:cs="Arial"/>
          <w:b/>
          <w:bCs/>
          <w:color w:val="428071"/>
          <w:kern w:val="36"/>
          <w:sz w:val="36"/>
          <w:szCs w:val="36"/>
          <w:lang w:eastAsia="es-MX"/>
        </w:rPr>
      </w:pPr>
      <w:r>
        <w:rPr>
          <w:noProof/>
          <w:lang w:eastAsia="es-MX"/>
        </w:rPr>
        <w:drawing>
          <wp:inline distT="0" distB="0" distL="0" distR="0" wp14:anchorId="02DACE9B" wp14:editId="1F34BE3E">
            <wp:extent cx="4019550" cy="1263287"/>
            <wp:effectExtent l="0" t="0" r="0" b="0"/>
            <wp:docPr id="1" name="Imagen 1" descr="https://encrypted-tbn1.gstatic.com/images?q=tbn:ANd9GcQWUj8k3H_lT2cdCxvKRzU0wbHy5Wdxkingz_Fmx1K6cciTw7Wcmmj67n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WUj8k3H_lT2cdCxvKRzU0wbHy5Wdxkingz_Fmx1K6cciTw7Wcmmj67n5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1263287"/>
                    </a:xfrm>
                    <a:prstGeom prst="rect">
                      <a:avLst/>
                    </a:prstGeom>
                    <a:noFill/>
                    <a:ln>
                      <a:noFill/>
                    </a:ln>
                  </pic:spPr>
                </pic:pic>
              </a:graphicData>
            </a:graphic>
          </wp:inline>
        </w:drawing>
      </w:r>
    </w:p>
    <w:p w:rsidR="00EC4FAA" w:rsidRDefault="00EC4FAA" w:rsidP="00EC4FAA">
      <w:pPr>
        <w:spacing w:before="240" w:after="120" w:line="360" w:lineRule="auto"/>
        <w:outlineLvl w:val="0"/>
        <w:rPr>
          <w:rFonts w:ascii="Century Gothic" w:eastAsia="Times New Roman" w:hAnsi="Century Gothic" w:cs="Arial"/>
          <w:b/>
          <w:bCs/>
          <w:color w:val="428071"/>
          <w:kern w:val="36"/>
          <w:sz w:val="36"/>
          <w:szCs w:val="36"/>
          <w:lang w:eastAsia="es-MX"/>
        </w:rPr>
      </w:pPr>
    </w:p>
    <w:p w:rsidR="00EC4FAA" w:rsidRPr="00D94951" w:rsidRDefault="00EC4FAA" w:rsidP="00EC4FAA">
      <w:pPr>
        <w:jc w:val="center"/>
        <w:rPr>
          <w:rFonts w:ascii="Century Gothic" w:eastAsia="Times New Roman" w:hAnsi="Century Gothic" w:cs="Arial"/>
          <w:b/>
          <w:bCs/>
          <w:color w:val="428071"/>
          <w:kern w:val="36"/>
          <w:sz w:val="56"/>
          <w:szCs w:val="56"/>
          <w:lang w:eastAsia="es-MX"/>
        </w:rPr>
      </w:pPr>
    </w:p>
    <w:p w:rsidR="00EC4FAA" w:rsidRPr="00EC4FAA" w:rsidRDefault="00EC4FAA" w:rsidP="00EC4FAA">
      <w:pPr>
        <w:jc w:val="center"/>
        <w:rPr>
          <w:rFonts w:ascii="Century Gothic" w:eastAsia="Times New Roman" w:hAnsi="Century Gothic" w:cs="Arial"/>
          <w:b/>
          <w:bCs/>
          <w:color w:val="0070C0"/>
          <w:kern w:val="36"/>
          <w:sz w:val="72"/>
          <w:szCs w:val="72"/>
          <w:lang w:eastAsia="es-MX"/>
        </w:rPr>
      </w:pPr>
      <w:r w:rsidRPr="00EC4FAA">
        <w:rPr>
          <w:rFonts w:ascii="Century Gothic" w:eastAsia="Times New Roman" w:hAnsi="Century Gothic" w:cs="Arial"/>
          <w:b/>
          <w:bCs/>
          <w:color w:val="0070C0"/>
          <w:kern w:val="36"/>
          <w:sz w:val="72"/>
          <w:szCs w:val="72"/>
          <w:lang w:eastAsia="es-MX"/>
        </w:rPr>
        <w:t xml:space="preserve">TIPOS DE INVESTIGACION </w:t>
      </w:r>
    </w:p>
    <w:p w:rsidR="00EC4FAA" w:rsidRDefault="00EC4FAA" w:rsidP="00EC4FAA">
      <w:pPr>
        <w:jc w:val="center"/>
        <w:rPr>
          <w:rFonts w:ascii="Century Gothic" w:eastAsia="Times New Roman" w:hAnsi="Century Gothic" w:cs="Arial"/>
          <w:b/>
          <w:bCs/>
          <w:color w:val="0070C0"/>
          <w:kern w:val="36"/>
          <w:sz w:val="72"/>
          <w:szCs w:val="72"/>
          <w:lang w:eastAsia="es-MX"/>
        </w:rPr>
      </w:pPr>
      <w:r>
        <w:rPr>
          <w:noProof/>
          <w:lang w:eastAsia="es-MX"/>
        </w:rPr>
        <w:drawing>
          <wp:inline distT="0" distB="0" distL="0" distR="0" wp14:anchorId="4F2E62C8" wp14:editId="7857EC69">
            <wp:extent cx="4610100" cy="1706441"/>
            <wp:effectExtent l="0" t="0" r="0" b="8255"/>
            <wp:docPr id="4" name="Imagen 4" descr="Resultado de imagen para INVESTIGACION ME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VESTIGACION MED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2087" cy="1707177"/>
                    </a:xfrm>
                    <a:prstGeom prst="rect">
                      <a:avLst/>
                    </a:prstGeom>
                    <a:noFill/>
                    <a:ln>
                      <a:noFill/>
                    </a:ln>
                  </pic:spPr>
                </pic:pic>
              </a:graphicData>
            </a:graphic>
          </wp:inline>
        </w:drawing>
      </w:r>
    </w:p>
    <w:p w:rsidR="00EC4FAA" w:rsidRDefault="00EC4FAA" w:rsidP="00EC4FAA">
      <w:pPr>
        <w:jc w:val="center"/>
        <w:rPr>
          <w:rFonts w:ascii="Century Gothic" w:eastAsia="Times New Roman" w:hAnsi="Century Gothic" w:cs="Arial"/>
          <w:b/>
          <w:bCs/>
          <w:color w:val="0070C0"/>
          <w:kern w:val="36"/>
          <w:sz w:val="72"/>
          <w:szCs w:val="72"/>
          <w:lang w:eastAsia="es-MX"/>
        </w:rPr>
      </w:pPr>
    </w:p>
    <w:p w:rsidR="00EC4FAA" w:rsidRDefault="00EC4FAA" w:rsidP="00EC4FAA">
      <w:pPr>
        <w:jc w:val="center"/>
        <w:rPr>
          <w:rFonts w:ascii="Century Gothic" w:eastAsia="Times New Roman" w:hAnsi="Century Gothic" w:cs="Arial"/>
          <w:b/>
          <w:bCs/>
          <w:color w:val="0070C0"/>
          <w:kern w:val="36"/>
          <w:sz w:val="48"/>
          <w:szCs w:val="48"/>
          <w:lang w:eastAsia="es-MX"/>
        </w:rPr>
      </w:pPr>
      <w:r w:rsidRPr="00D94951">
        <w:rPr>
          <w:rFonts w:ascii="Century Gothic" w:eastAsia="Times New Roman" w:hAnsi="Century Gothic" w:cs="Arial"/>
          <w:b/>
          <w:bCs/>
          <w:color w:val="0070C0"/>
          <w:kern w:val="36"/>
          <w:sz w:val="48"/>
          <w:szCs w:val="48"/>
          <w:lang w:eastAsia="es-MX"/>
        </w:rPr>
        <w:t xml:space="preserve">Ana </w:t>
      </w:r>
      <w:proofErr w:type="spellStart"/>
      <w:r w:rsidRPr="00D94951">
        <w:rPr>
          <w:rFonts w:ascii="Century Gothic" w:eastAsia="Times New Roman" w:hAnsi="Century Gothic" w:cs="Arial"/>
          <w:b/>
          <w:bCs/>
          <w:color w:val="0070C0"/>
          <w:kern w:val="36"/>
          <w:sz w:val="48"/>
          <w:szCs w:val="48"/>
          <w:lang w:eastAsia="es-MX"/>
        </w:rPr>
        <w:t>Garcia</w:t>
      </w:r>
      <w:proofErr w:type="spellEnd"/>
      <w:r w:rsidRPr="00D94951">
        <w:rPr>
          <w:rFonts w:ascii="Century Gothic" w:eastAsia="Times New Roman" w:hAnsi="Century Gothic" w:cs="Arial"/>
          <w:b/>
          <w:bCs/>
          <w:color w:val="0070C0"/>
          <w:kern w:val="36"/>
          <w:sz w:val="48"/>
          <w:szCs w:val="48"/>
          <w:lang w:eastAsia="es-MX"/>
        </w:rPr>
        <w:t xml:space="preserve"> Rivera</w:t>
      </w:r>
    </w:p>
    <w:p w:rsidR="00EC4FAA" w:rsidRPr="00D94951" w:rsidRDefault="00EC4FAA" w:rsidP="00EC4FAA">
      <w:pPr>
        <w:jc w:val="center"/>
        <w:rPr>
          <w:rFonts w:ascii="Century Gothic" w:eastAsia="Times New Roman" w:hAnsi="Century Gothic" w:cs="Arial"/>
          <w:b/>
          <w:bCs/>
          <w:color w:val="0070C0"/>
          <w:kern w:val="36"/>
          <w:sz w:val="48"/>
          <w:szCs w:val="48"/>
          <w:lang w:eastAsia="es-MX"/>
        </w:rPr>
      </w:pPr>
    </w:p>
    <w:p w:rsidR="00EC4FAA" w:rsidRPr="00D94951" w:rsidRDefault="00EC4FAA" w:rsidP="00EC4FAA">
      <w:pPr>
        <w:jc w:val="center"/>
        <w:rPr>
          <w:rFonts w:ascii="Century Gothic" w:eastAsia="Times New Roman" w:hAnsi="Century Gothic" w:cs="Arial"/>
          <w:b/>
          <w:bCs/>
          <w:color w:val="0070C0"/>
          <w:kern w:val="36"/>
          <w:sz w:val="32"/>
          <w:szCs w:val="32"/>
          <w:lang w:eastAsia="es-MX"/>
        </w:rPr>
      </w:pPr>
      <w:r w:rsidRPr="00D94951">
        <w:rPr>
          <w:rFonts w:ascii="Century Gothic" w:eastAsia="Times New Roman" w:hAnsi="Century Gothic" w:cs="Arial"/>
          <w:b/>
          <w:bCs/>
          <w:color w:val="0070C0"/>
          <w:kern w:val="36"/>
          <w:sz w:val="32"/>
          <w:szCs w:val="32"/>
          <w:lang w:eastAsia="es-MX"/>
        </w:rPr>
        <w:t>Hospital Militar Regional</w:t>
      </w:r>
    </w:p>
    <w:p w:rsidR="00EC4FAA" w:rsidRDefault="00EC4FAA" w:rsidP="00EC4FAA">
      <w:pPr>
        <w:jc w:val="center"/>
        <w:rPr>
          <w:rFonts w:ascii="Century Gothic" w:eastAsia="Times New Roman" w:hAnsi="Century Gothic" w:cs="Arial"/>
          <w:b/>
          <w:bCs/>
          <w:color w:val="0070C0"/>
          <w:kern w:val="36"/>
          <w:sz w:val="32"/>
          <w:szCs w:val="32"/>
          <w:lang w:eastAsia="es-MX"/>
        </w:rPr>
      </w:pPr>
      <w:r w:rsidRPr="00D94951">
        <w:rPr>
          <w:rFonts w:ascii="Century Gothic" w:eastAsia="Times New Roman" w:hAnsi="Century Gothic" w:cs="Arial"/>
          <w:b/>
          <w:bCs/>
          <w:color w:val="0070C0"/>
          <w:kern w:val="36"/>
          <w:sz w:val="32"/>
          <w:szCs w:val="32"/>
          <w:lang w:eastAsia="es-MX"/>
        </w:rPr>
        <w:t>Agosto 2016</w:t>
      </w:r>
    </w:p>
    <w:p w:rsidR="00EC4FAA" w:rsidRPr="008C2878" w:rsidRDefault="00EC4FAA" w:rsidP="008C2878">
      <w:pPr>
        <w:shd w:val="clear" w:color="auto" w:fill="FFFFFF"/>
        <w:spacing w:before="100" w:beforeAutospacing="1" w:after="100" w:afterAutospacing="1" w:line="240" w:lineRule="auto"/>
        <w:jc w:val="center"/>
        <w:outlineLvl w:val="1"/>
        <w:rPr>
          <w:rFonts w:ascii="Century Gothic" w:eastAsia="Times New Roman" w:hAnsi="Century Gothic" w:cs="Arial"/>
          <w:b/>
          <w:bCs/>
          <w:color w:val="0070C0"/>
          <w:sz w:val="36"/>
          <w:szCs w:val="36"/>
          <w:lang w:eastAsia="es-MX"/>
        </w:rPr>
      </w:pPr>
      <w:r w:rsidRPr="008C2878">
        <w:rPr>
          <w:rFonts w:ascii="Century Gothic" w:eastAsia="Times New Roman" w:hAnsi="Century Gothic" w:cs="Arial"/>
          <w:b/>
          <w:bCs/>
          <w:color w:val="0070C0"/>
          <w:sz w:val="36"/>
          <w:szCs w:val="36"/>
          <w:lang w:eastAsia="es-MX"/>
        </w:rPr>
        <w:lastRenderedPageBreak/>
        <w:t>Tipos de investigación</w:t>
      </w:r>
    </w:p>
    <w:p w:rsidR="00EC4FAA" w:rsidRPr="008C2878" w:rsidRDefault="00EC4FAA" w:rsidP="00EC4FAA">
      <w:p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Existen muy diversos tratados sobre las tipologías de la investigación. Las controversias para aceptar las diferentes tipologías sugieren situaciones confusas en estilos, formas, enfoques y modalidades. En rigor, y desde un punto de vista semántico, los tipos son sistemas definidos para obtener el conocimiento. Se presenta una síntesis de los tipos mostrados por diferentes autores sobre el tema</w:t>
      </w:r>
      <w:proofErr w:type="gramStart"/>
      <w:r w:rsidRPr="008C2878">
        <w:rPr>
          <w:rFonts w:ascii="Century Gothic" w:eastAsia="Times New Roman" w:hAnsi="Century Gothic" w:cs="Arial"/>
          <w:color w:val="000000" w:themeColor="text1"/>
          <w:lang w:eastAsia="es-MX"/>
        </w:rPr>
        <w:t>.</w:t>
      </w:r>
      <w:r w:rsidRPr="008C2878">
        <w:rPr>
          <w:rFonts w:ascii="Century Gothic" w:eastAsia="Times New Roman" w:hAnsi="Century Gothic" w:cs="Arial"/>
          <w:color w:val="000000" w:themeColor="text1"/>
          <w:vertAlign w:val="superscript"/>
          <w:lang w:eastAsia="es-MX"/>
        </w:rPr>
        <w:t>[</w:t>
      </w:r>
      <w:proofErr w:type="gramEnd"/>
      <w:r w:rsidRPr="008C2878">
        <w:rPr>
          <w:rFonts w:ascii="Century Gothic" w:eastAsia="Times New Roman" w:hAnsi="Century Gothic" w:cs="Arial"/>
          <w:color w:val="000000" w:themeColor="text1"/>
          <w:vertAlign w:val="superscript"/>
          <w:lang w:eastAsia="es-MX"/>
        </w:rPr>
        <w:t>6]</w:t>
      </w:r>
    </w:p>
    <w:p w:rsidR="00EC4FAA" w:rsidRPr="008C2878" w:rsidRDefault="00EC4FAA" w:rsidP="00EC4FAA">
      <w:p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b/>
          <w:bCs/>
          <w:color w:val="000000" w:themeColor="text1"/>
          <w:lang w:eastAsia="es-MX"/>
        </w:rPr>
        <w:t>Según la fuente de información:</w:t>
      </w:r>
    </w:p>
    <w:p w:rsidR="00EC4FAA" w:rsidRPr="008C2878" w:rsidRDefault="00EC4FAA" w:rsidP="00EC4FAA">
      <w:pPr>
        <w:numPr>
          <w:ilvl w:val="0"/>
          <w:numId w:val="1"/>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documental.</w:t>
      </w:r>
    </w:p>
    <w:p w:rsidR="00EC4FAA" w:rsidRPr="008C2878" w:rsidRDefault="00EC4FAA" w:rsidP="00EC4FAA">
      <w:pPr>
        <w:numPr>
          <w:ilvl w:val="0"/>
          <w:numId w:val="1"/>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de campo.</w:t>
      </w:r>
    </w:p>
    <w:p w:rsidR="00EC4FAA" w:rsidRPr="008C2878" w:rsidRDefault="00EC4FAA" w:rsidP="00EC4FAA">
      <w:pPr>
        <w:numPr>
          <w:ilvl w:val="0"/>
          <w:numId w:val="1"/>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Según la extensión del estudio:</w:t>
      </w:r>
    </w:p>
    <w:p w:rsidR="00EC4FAA" w:rsidRPr="008C2878" w:rsidRDefault="00EC4FAA" w:rsidP="00EC4FAA">
      <w:pPr>
        <w:numPr>
          <w:ilvl w:val="0"/>
          <w:numId w:val="1"/>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censal.</w:t>
      </w:r>
    </w:p>
    <w:p w:rsidR="00EC4FAA" w:rsidRPr="008C2878" w:rsidRDefault="00EC4FAA" w:rsidP="00EC4FAA">
      <w:pPr>
        <w:numPr>
          <w:ilvl w:val="0"/>
          <w:numId w:val="1"/>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de caso. (Encuesta).</w:t>
      </w:r>
    </w:p>
    <w:p w:rsidR="00EC4FAA" w:rsidRPr="008C2878" w:rsidRDefault="00EC4FAA" w:rsidP="00EC4FAA">
      <w:p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b/>
          <w:bCs/>
          <w:color w:val="000000" w:themeColor="text1"/>
          <w:lang w:eastAsia="es-MX"/>
        </w:rPr>
        <w:t>Según las variables:</w:t>
      </w:r>
    </w:p>
    <w:p w:rsidR="00EC4FAA" w:rsidRPr="008C2878" w:rsidRDefault="00EC4FAA" w:rsidP="00EC4FAA">
      <w:pPr>
        <w:numPr>
          <w:ilvl w:val="0"/>
          <w:numId w:val="2"/>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Experimental.</w:t>
      </w:r>
    </w:p>
    <w:p w:rsidR="00EC4FAA" w:rsidRPr="008C2878" w:rsidRDefault="00EC4FAA" w:rsidP="00EC4FAA">
      <w:pPr>
        <w:numPr>
          <w:ilvl w:val="0"/>
          <w:numId w:val="2"/>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Casi experimental.</w:t>
      </w:r>
    </w:p>
    <w:p w:rsidR="00EC4FAA" w:rsidRPr="008C2878" w:rsidRDefault="00EC4FAA" w:rsidP="00EC4FAA">
      <w:pPr>
        <w:numPr>
          <w:ilvl w:val="0"/>
          <w:numId w:val="2"/>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Simple y compleja.</w:t>
      </w:r>
    </w:p>
    <w:p w:rsidR="00EC4FAA" w:rsidRPr="008C2878" w:rsidRDefault="00EC4FAA" w:rsidP="00EC4FAA">
      <w:p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b/>
          <w:bCs/>
          <w:color w:val="000000" w:themeColor="text1"/>
          <w:lang w:eastAsia="es-MX"/>
        </w:rPr>
        <w:t>Según el nivel de medición y análisis de la información:</w:t>
      </w:r>
    </w:p>
    <w:p w:rsidR="00EC4FAA" w:rsidRPr="008C2878" w:rsidRDefault="00EC4FAA" w:rsidP="00EC4FAA">
      <w:pPr>
        <w:numPr>
          <w:ilvl w:val="0"/>
          <w:numId w:val="3"/>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cuantitativa.</w:t>
      </w:r>
    </w:p>
    <w:p w:rsidR="00EC4FAA" w:rsidRPr="008C2878" w:rsidRDefault="00EC4FAA" w:rsidP="00EC4FAA">
      <w:pPr>
        <w:numPr>
          <w:ilvl w:val="0"/>
          <w:numId w:val="3"/>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cualitativa.</w:t>
      </w:r>
    </w:p>
    <w:p w:rsidR="00EC4FAA" w:rsidRPr="008C2878" w:rsidRDefault="00EC4FAA" w:rsidP="00EC4FAA">
      <w:pPr>
        <w:numPr>
          <w:ilvl w:val="0"/>
          <w:numId w:val="3"/>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 xml:space="preserve">Investigación </w:t>
      </w:r>
      <w:proofErr w:type="spellStart"/>
      <w:r w:rsidRPr="008C2878">
        <w:rPr>
          <w:rFonts w:ascii="Century Gothic" w:eastAsia="Times New Roman" w:hAnsi="Century Gothic" w:cs="Arial"/>
          <w:color w:val="000000" w:themeColor="text1"/>
          <w:lang w:eastAsia="es-MX"/>
        </w:rPr>
        <w:t>cuali</w:t>
      </w:r>
      <w:proofErr w:type="spellEnd"/>
      <w:r w:rsidRPr="008C2878">
        <w:rPr>
          <w:rFonts w:ascii="Century Gothic" w:eastAsia="Times New Roman" w:hAnsi="Century Gothic" w:cs="Arial"/>
          <w:color w:val="000000" w:themeColor="text1"/>
          <w:lang w:eastAsia="es-MX"/>
        </w:rPr>
        <w:t>-cuantitativa.</w:t>
      </w:r>
    </w:p>
    <w:p w:rsidR="00EC4FAA" w:rsidRPr="008C2878" w:rsidRDefault="00EC4FAA" w:rsidP="00EC4FAA">
      <w:pPr>
        <w:numPr>
          <w:ilvl w:val="0"/>
          <w:numId w:val="3"/>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descriptiva.</w:t>
      </w:r>
    </w:p>
    <w:p w:rsidR="00EC4FAA" w:rsidRPr="008C2878" w:rsidRDefault="00EC4FAA" w:rsidP="00EC4FAA">
      <w:pPr>
        <w:numPr>
          <w:ilvl w:val="0"/>
          <w:numId w:val="3"/>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explicativa.</w:t>
      </w:r>
    </w:p>
    <w:p w:rsidR="00EC4FAA" w:rsidRPr="008C2878" w:rsidRDefault="00EC4FAA" w:rsidP="00EC4FAA">
      <w:pPr>
        <w:numPr>
          <w:ilvl w:val="0"/>
          <w:numId w:val="3"/>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inferencial.</w:t>
      </w:r>
    </w:p>
    <w:p w:rsidR="00EC4FAA" w:rsidRPr="008C2878" w:rsidRDefault="00EC4FAA" w:rsidP="00EC4FAA">
      <w:pPr>
        <w:numPr>
          <w:ilvl w:val="0"/>
          <w:numId w:val="3"/>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predictiva.</w:t>
      </w:r>
    </w:p>
    <w:p w:rsidR="00EC4FAA" w:rsidRPr="008C2878" w:rsidRDefault="00EC4FAA" w:rsidP="00EC4FAA">
      <w:p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b/>
          <w:bCs/>
          <w:color w:val="000000" w:themeColor="text1"/>
          <w:lang w:eastAsia="es-MX"/>
        </w:rPr>
        <w:lastRenderedPageBreak/>
        <w:t>Según las técnicas de obtención de datos:</w:t>
      </w:r>
    </w:p>
    <w:p w:rsidR="00EC4FAA" w:rsidRPr="008C2878" w:rsidRDefault="00EC4FAA" w:rsidP="00EC4FAA">
      <w:pPr>
        <w:numPr>
          <w:ilvl w:val="0"/>
          <w:numId w:val="4"/>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de alta y baja estructuración.</w:t>
      </w:r>
    </w:p>
    <w:p w:rsidR="00EC4FAA" w:rsidRPr="008C2878" w:rsidRDefault="00EC4FAA" w:rsidP="00EC4FAA">
      <w:pPr>
        <w:numPr>
          <w:ilvl w:val="0"/>
          <w:numId w:val="4"/>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participante.</w:t>
      </w:r>
    </w:p>
    <w:p w:rsidR="00EC4FAA" w:rsidRPr="008C2878" w:rsidRDefault="00EC4FAA" w:rsidP="00EC4FAA">
      <w:pPr>
        <w:numPr>
          <w:ilvl w:val="0"/>
          <w:numId w:val="4"/>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participativa.</w:t>
      </w:r>
    </w:p>
    <w:p w:rsidR="00EC4FAA" w:rsidRPr="008C2878" w:rsidRDefault="00EC4FAA" w:rsidP="00EC4FAA">
      <w:pPr>
        <w:numPr>
          <w:ilvl w:val="0"/>
          <w:numId w:val="4"/>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proyectiva.</w:t>
      </w:r>
    </w:p>
    <w:p w:rsidR="00EC4FAA" w:rsidRPr="008C2878" w:rsidRDefault="00EC4FAA" w:rsidP="00EC4FAA">
      <w:pPr>
        <w:numPr>
          <w:ilvl w:val="0"/>
          <w:numId w:val="4"/>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de alta o baja interferencia.</w:t>
      </w:r>
    </w:p>
    <w:p w:rsidR="00EC4FAA" w:rsidRPr="008C2878" w:rsidRDefault="00EC4FAA" w:rsidP="00EC4FAA">
      <w:p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b/>
          <w:bCs/>
          <w:color w:val="000000" w:themeColor="text1"/>
          <w:lang w:eastAsia="es-MX"/>
        </w:rPr>
        <w:t>Según su ubicación temporal:</w:t>
      </w:r>
    </w:p>
    <w:p w:rsidR="00EC4FAA" w:rsidRPr="008C2878" w:rsidRDefault="00EC4FAA" w:rsidP="00EC4FAA">
      <w:pPr>
        <w:numPr>
          <w:ilvl w:val="0"/>
          <w:numId w:val="5"/>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histórica.</w:t>
      </w:r>
    </w:p>
    <w:p w:rsidR="00EC4FAA" w:rsidRPr="008C2878" w:rsidRDefault="00EC4FAA" w:rsidP="00EC4FAA">
      <w:pPr>
        <w:numPr>
          <w:ilvl w:val="0"/>
          <w:numId w:val="5"/>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longitudinal o transversal.</w:t>
      </w:r>
    </w:p>
    <w:p w:rsidR="00EC4FAA" w:rsidRPr="008C2878" w:rsidRDefault="00EC4FAA" w:rsidP="00EC4FAA">
      <w:pPr>
        <w:numPr>
          <w:ilvl w:val="0"/>
          <w:numId w:val="5"/>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dinámica o estática.</w:t>
      </w:r>
    </w:p>
    <w:p w:rsidR="00EC4FAA" w:rsidRPr="008C2878" w:rsidRDefault="00EC4FAA" w:rsidP="00EC4FAA">
      <w:p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b/>
          <w:bCs/>
          <w:color w:val="000000" w:themeColor="text1"/>
          <w:lang w:eastAsia="es-MX"/>
        </w:rPr>
        <w:t>Según el objeto de estudio:</w:t>
      </w:r>
    </w:p>
    <w:p w:rsidR="00EC4FAA" w:rsidRPr="008C2878" w:rsidRDefault="00EC4FAA" w:rsidP="00EC4FAA">
      <w:pPr>
        <w:numPr>
          <w:ilvl w:val="0"/>
          <w:numId w:val="6"/>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pura.</w:t>
      </w:r>
    </w:p>
    <w:p w:rsidR="00EC4FAA" w:rsidRPr="008C2878" w:rsidRDefault="00EC4FAA" w:rsidP="00EC4FAA">
      <w:pPr>
        <w:numPr>
          <w:ilvl w:val="0"/>
          <w:numId w:val="6"/>
        </w:num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color w:val="000000" w:themeColor="text1"/>
          <w:lang w:eastAsia="es-MX"/>
        </w:rPr>
        <w:t>Investigación aplicada.</w:t>
      </w:r>
    </w:p>
    <w:p w:rsidR="00EC4FAA" w:rsidRPr="008C2878" w:rsidRDefault="00EC4FAA" w:rsidP="00EC4FAA">
      <w:pPr>
        <w:shd w:val="clear" w:color="auto" w:fill="FFFFFF"/>
        <w:spacing w:before="100" w:beforeAutospacing="1" w:after="100" w:afterAutospacing="1" w:line="450" w:lineRule="atLeast"/>
        <w:rPr>
          <w:rFonts w:ascii="Century Gothic" w:eastAsia="Times New Roman" w:hAnsi="Century Gothic" w:cs="Arial"/>
          <w:color w:val="000000" w:themeColor="text1"/>
          <w:lang w:eastAsia="es-MX"/>
        </w:rPr>
      </w:pPr>
      <w:r w:rsidRPr="008C2878">
        <w:rPr>
          <w:rFonts w:ascii="Century Gothic" w:eastAsia="Times New Roman" w:hAnsi="Century Gothic" w:cs="Arial"/>
          <w:noProof/>
          <w:color w:val="000000" w:themeColor="text1"/>
          <w:lang w:eastAsia="es-MX"/>
        </w:rPr>
        <w:lastRenderedPageBreak/>
        <w:drawing>
          <wp:inline distT="0" distB="0" distL="0" distR="0" wp14:anchorId="1B37B493" wp14:editId="43173894">
            <wp:extent cx="3429000" cy="3571875"/>
            <wp:effectExtent l="0" t="0" r="0" b="9525"/>
            <wp:docPr id="5" name="Imagen 5" descr="Tipos de investi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pos de investigació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3571875"/>
                    </a:xfrm>
                    <a:prstGeom prst="rect">
                      <a:avLst/>
                    </a:prstGeom>
                    <a:noFill/>
                    <a:ln>
                      <a:noFill/>
                    </a:ln>
                  </pic:spPr>
                </pic:pic>
              </a:graphicData>
            </a:graphic>
          </wp:inline>
        </w:drawing>
      </w:r>
    </w:p>
    <w:p w:rsidR="00EC4FAA" w:rsidRDefault="00EC4FAA" w:rsidP="00EC4FAA">
      <w:pPr>
        <w:jc w:val="center"/>
        <w:rPr>
          <w:rFonts w:ascii="Century Gothic" w:eastAsia="Times New Roman" w:hAnsi="Century Gothic" w:cs="Arial"/>
          <w:b/>
          <w:bCs/>
          <w:color w:val="000000" w:themeColor="text1"/>
          <w:kern w:val="36"/>
          <w:lang w:eastAsia="es-MX"/>
        </w:rPr>
      </w:pPr>
    </w:p>
    <w:p w:rsidR="00F30E2A" w:rsidRDefault="00F30E2A" w:rsidP="00EC4FAA">
      <w:pPr>
        <w:jc w:val="center"/>
        <w:rPr>
          <w:rFonts w:ascii="Century Gothic" w:eastAsia="Times New Roman" w:hAnsi="Century Gothic" w:cs="Arial"/>
          <w:b/>
          <w:bCs/>
          <w:color w:val="000000" w:themeColor="text1"/>
          <w:kern w:val="36"/>
          <w:lang w:eastAsia="es-MX"/>
        </w:rPr>
      </w:pPr>
    </w:p>
    <w:p w:rsidR="00F30E2A" w:rsidRDefault="00F30E2A" w:rsidP="00EC4FAA">
      <w:pPr>
        <w:jc w:val="center"/>
        <w:rPr>
          <w:rFonts w:ascii="Century Gothic" w:eastAsia="Times New Roman" w:hAnsi="Century Gothic" w:cs="Arial"/>
          <w:b/>
          <w:bCs/>
          <w:color w:val="000000" w:themeColor="text1"/>
          <w:kern w:val="36"/>
          <w:lang w:eastAsia="es-MX"/>
        </w:rPr>
      </w:pPr>
    </w:p>
    <w:p w:rsidR="00F30E2A" w:rsidRDefault="00F30E2A" w:rsidP="00EC4FAA">
      <w:pPr>
        <w:jc w:val="center"/>
        <w:rPr>
          <w:rFonts w:ascii="Century Gothic" w:eastAsia="Times New Roman" w:hAnsi="Century Gothic" w:cs="Arial"/>
          <w:b/>
          <w:bCs/>
          <w:color w:val="000000" w:themeColor="text1"/>
          <w:kern w:val="36"/>
          <w:lang w:eastAsia="es-MX"/>
        </w:rPr>
      </w:pPr>
    </w:p>
    <w:p w:rsidR="00F30E2A" w:rsidRDefault="00F30E2A" w:rsidP="00EC4FAA">
      <w:pPr>
        <w:jc w:val="center"/>
        <w:rPr>
          <w:rFonts w:ascii="Century Gothic" w:eastAsia="Times New Roman" w:hAnsi="Century Gothic" w:cs="Arial"/>
          <w:b/>
          <w:bCs/>
          <w:color w:val="000000" w:themeColor="text1"/>
          <w:kern w:val="36"/>
          <w:lang w:eastAsia="es-MX"/>
        </w:rPr>
      </w:pPr>
    </w:p>
    <w:p w:rsidR="00F30E2A" w:rsidRPr="008C2878" w:rsidRDefault="00F30E2A" w:rsidP="00EC4FAA">
      <w:pPr>
        <w:jc w:val="center"/>
        <w:rPr>
          <w:rFonts w:ascii="Century Gothic" w:eastAsia="Times New Roman" w:hAnsi="Century Gothic" w:cs="Arial"/>
          <w:b/>
          <w:bCs/>
          <w:color w:val="000000" w:themeColor="text1"/>
          <w:kern w:val="36"/>
          <w:lang w:eastAsia="es-MX"/>
        </w:rPr>
      </w:pPr>
    </w:p>
    <w:p w:rsidR="008770B4" w:rsidRPr="008C2878" w:rsidRDefault="008770B4" w:rsidP="00EC4FAA">
      <w:pPr>
        <w:jc w:val="center"/>
        <w:rPr>
          <w:rFonts w:ascii="Century Gothic" w:eastAsia="Times New Roman" w:hAnsi="Century Gothic" w:cs="Arial"/>
          <w:b/>
          <w:bCs/>
          <w:color w:val="000000" w:themeColor="text1"/>
          <w:kern w:val="36"/>
          <w:lang w:eastAsia="es-MX"/>
        </w:rPr>
      </w:pPr>
    </w:p>
    <w:p w:rsidR="008770B4" w:rsidRPr="008C2878" w:rsidRDefault="009043F3" w:rsidP="009043F3">
      <w:pPr>
        <w:rPr>
          <w:rFonts w:ascii="Century Gothic" w:eastAsia="Times New Roman" w:hAnsi="Century Gothic" w:cs="Arial"/>
          <w:b/>
          <w:bCs/>
          <w:color w:val="000000" w:themeColor="text1"/>
          <w:kern w:val="36"/>
          <w:lang w:eastAsia="es-MX"/>
        </w:rPr>
      </w:pPr>
      <w:r w:rsidRPr="008C2878">
        <w:rPr>
          <w:rFonts w:ascii="Century Gothic" w:eastAsia="Times New Roman" w:hAnsi="Century Gothic" w:cs="Arial"/>
          <w:b/>
          <w:bCs/>
          <w:color w:val="000000" w:themeColor="text1"/>
          <w:kern w:val="36"/>
          <w:lang w:eastAsia="es-MX"/>
        </w:rPr>
        <w:t>BIBLIOGRAFIA:</w:t>
      </w:r>
    </w:p>
    <w:p w:rsidR="008C2878" w:rsidRDefault="008C2878" w:rsidP="008C2878">
      <w:pPr>
        <w:pStyle w:val="Prrafodelista"/>
        <w:numPr>
          <w:ilvl w:val="0"/>
          <w:numId w:val="8"/>
        </w:numPr>
        <w:rPr>
          <w:rFonts w:ascii="Century Gothic" w:eastAsia="Times New Roman" w:hAnsi="Century Gothic" w:cs="Arial"/>
          <w:bCs/>
          <w:color w:val="000000" w:themeColor="text1"/>
          <w:kern w:val="36"/>
          <w:lang w:eastAsia="es-MX"/>
        </w:rPr>
      </w:pPr>
      <w:r w:rsidRPr="008C2878">
        <w:rPr>
          <w:rFonts w:ascii="Century Gothic" w:eastAsia="Times New Roman" w:hAnsi="Century Gothic" w:cs="Arial"/>
          <w:bCs/>
          <w:color w:val="000000" w:themeColor="text1"/>
          <w:kern w:val="36"/>
          <w:lang w:eastAsia="es-MX"/>
        </w:rPr>
        <w:t>.uaeh.edu.mx/docencia/tipos_investigacion.pdf</w:t>
      </w:r>
    </w:p>
    <w:p w:rsidR="008C2878" w:rsidRPr="008C2878" w:rsidRDefault="008C2878" w:rsidP="008C2878">
      <w:pPr>
        <w:pStyle w:val="Prrafodelista"/>
        <w:rPr>
          <w:rFonts w:ascii="Century Gothic" w:eastAsia="Times New Roman" w:hAnsi="Century Gothic" w:cs="Arial"/>
          <w:bCs/>
          <w:color w:val="000000" w:themeColor="text1"/>
          <w:kern w:val="36"/>
          <w:lang w:eastAsia="es-MX"/>
        </w:rPr>
      </w:pPr>
    </w:p>
    <w:p w:rsidR="009043F3" w:rsidRDefault="009043F3" w:rsidP="008C2878">
      <w:pPr>
        <w:pStyle w:val="Prrafodelista"/>
        <w:numPr>
          <w:ilvl w:val="0"/>
          <w:numId w:val="8"/>
        </w:numPr>
        <w:rPr>
          <w:rFonts w:ascii="Century Gothic" w:eastAsia="Times New Roman" w:hAnsi="Century Gothic" w:cs="Arial"/>
          <w:bCs/>
          <w:color w:val="000000" w:themeColor="text1"/>
          <w:kern w:val="36"/>
          <w:lang w:eastAsia="es-MX"/>
        </w:rPr>
      </w:pPr>
      <w:r w:rsidRPr="008C2878">
        <w:rPr>
          <w:rFonts w:ascii="Century Gothic" w:eastAsia="Times New Roman" w:hAnsi="Century Gothic" w:cs="Arial"/>
          <w:bCs/>
          <w:color w:val="000000" w:themeColor="text1"/>
          <w:kern w:val="36"/>
          <w:lang w:eastAsia="es-MX"/>
        </w:rPr>
        <w:t>.ecotec.edu.ec/</w:t>
      </w:r>
      <w:r w:rsidR="008C2878" w:rsidRPr="008C2878">
        <w:rPr>
          <w:rFonts w:ascii="Century Gothic" w:eastAsia="Times New Roman" w:hAnsi="Century Gothic" w:cs="Arial"/>
          <w:bCs/>
          <w:color w:val="000000" w:themeColor="text1"/>
          <w:kern w:val="36"/>
          <w:lang w:eastAsia="es-MX"/>
        </w:rPr>
        <w:t>documentación.pdf</w:t>
      </w:r>
    </w:p>
    <w:p w:rsidR="008C2878" w:rsidRPr="008C2878" w:rsidRDefault="008C2878" w:rsidP="008C2878">
      <w:pPr>
        <w:pStyle w:val="Prrafodelista"/>
        <w:rPr>
          <w:rFonts w:ascii="Century Gothic" w:eastAsia="Times New Roman" w:hAnsi="Century Gothic" w:cs="Arial"/>
          <w:bCs/>
          <w:color w:val="000000" w:themeColor="text1"/>
          <w:kern w:val="36"/>
          <w:lang w:eastAsia="es-MX"/>
        </w:rPr>
      </w:pPr>
    </w:p>
    <w:p w:rsidR="008C2878" w:rsidRPr="00F30E2A" w:rsidRDefault="009043F3" w:rsidP="00F30E2A">
      <w:pPr>
        <w:pStyle w:val="Prrafodelista"/>
        <w:numPr>
          <w:ilvl w:val="0"/>
          <w:numId w:val="8"/>
        </w:numPr>
        <w:rPr>
          <w:rFonts w:ascii="Century Gothic" w:eastAsia="Times New Roman" w:hAnsi="Century Gothic" w:cs="Arial"/>
          <w:bCs/>
          <w:color w:val="000000" w:themeColor="text1"/>
          <w:kern w:val="36"/>
          <w:lang w:eastAsia="es-MX"/>
        </w:rPr>
      </w:pPr>
      <w:r w:rsidRPr="008C2878">
        <w:rPr>
          <w:rFonts w:ascii="Century Gothic" w:eastAsia="Times New Roman" w:hAnsi="Century Gothic" w:cs="Arial"/>
          <w:bCs/>
          <w:color w:val="000000" w:themeColor="text1"/>
          <w:kern w:val="36"/>
          <w:lang w:eastAsia="es-MX"/>
        </w:rPr>
        <w:t>datateca.unad.edu.co/contenidos</w:t>
      </w:r>
    </w:p>
    <w:p w:rsidR="008C2878" w:rsidRDefault="008C2878" w:rsidP="00EC4FAA">
      <w:pPr>
        <w:jc w:val="center"/>
        <w:rPr>
          <w:rFonts w:ascii="Century Gothic" w:eastAsia="Times New Roman" w:hAnsi="Century Gothic" w:cs="Arial"/>
          <w:b/>
          <w:bCs/>
          <w:color w:val="000000" w:themeColor="text1"/>
          <w:kern w:val="36"/>
          <w:lang w:eastAsia="es-MX"/>
        </w:rPr>
      </w:pPr>
    </w:p>
    <w:p w:rsidR="008C2878" w:rsidRPr="008C2878" w:rsidRDefault="008C2878" w:rsidP="00EC4FAA">
      <w:pPr>
        <w:jc w:val="center"/>
        <w:rPr>
          <w:rFonts w:ascii="Century Gothic" w:eastAsia="Times New Roman" w:hAnsi="Century Gothic" w:cs="Arial"/>
          <w:b/>
          <w:bCs/>
          <w:color w:val="000000" w:themeColor="text1"/>
          <w:kern w:val="36"/>
          <w:lang w:eastAsia="es-MX"/>
        </w:rPr>
      </w:pPr>
    </w:p>
    <w:p w:rsidR="008770B4" w:rsidRPr="008C2878" w:rsidRDefault="008770B4" w:rsidP="00EC4FAA">
      <w:pPr>
        <w:jc w:val="center"/>
        <w:rPr>
          <w:rFonts w:ascii="Century Gothic" w:eastAsia="Times New Roman" w:hAnsi="Century Gothic" w:cs="Arial"/>
          <w:b/>
          <w:bCs/>
          <w:color w:val="000000" w:themeColor="text1"/>
          <w:kern w:val="36"/>
          <w:lang w:eastAsia="es-MX"/>
        </w:rPr>
      </w:pPr>
    </w:p>
    <w:p w:rsidR="008770B4" w:rsidRPr="008C2878" w:rsidRDefault="008770B4" w:rsidP="008C2878">
      <w:pPr>
        <w:spacing w:line="360" w:lineRule="auto"/>
        <w:jc w:val="center"/>
        <w:rPr>
          <w:rFonts w:ascii="Century Gothic" w:hAnsi="Century Gothic"/>
          <w:b/>
          <w:color w:val="0070C0"/>
          <w:sz w:val="36"/>
          <w:szCs w:val="36"/>
        </w:rPr>
      </w:pPr>
      <w:r w:rsidRPr="008C2878">
        <w:rPr>
          <w:rFonts w:ascii="Century Gothic" w:hAnsi="Century Gothic"/>
          <w:b/>
          <w:color w:val="0070C0"/>
          <w:sz w:val="36"/>
          <w:szCs w:val="36"/>
        </w:rPr>
        <w:t>MEDICINA BASADA EN EVIDENCIAS</w:t>
      </w:r>
    </w:p>
    <w:p w:rsidR="00DE1636" w:rsidRDefault="008770B4" w:rsidP="008C2878">
      <w:pPr>
        <w:spacing w:line="360" w:lineRule="auto"/>
        <w:rPr>
          <w:rFonts w:ascii="Century Gothic" w:hAnsi="Century Gothic"/>
          <w:color w:val="000000" w:themeColor="text1"/>
        </w:rPr>
      </w:pPr>
      <w:r w:rsidRPr="008C2878">
        <w:rPr>
          <w:rFonts w:ascii="Century Gothic" w:hAnsi="Century Gothic"/>
          <w:color w:val="000000" w:themeColor="text1"/>
        </w:rPr>
        <w:t xml:space="preserve">Muchas de las ideas que promueven el ejercicio de la MBE son muy antiguas. Durante el reinado del Emperador </w:t>
      </w:r>
      <w:proofErr w:type="spellStart"/>
      <w:r w:rsidRPr="008C2878">
        <w:rPr>
          <w:rFonts w:ascii="Century Gothic" w:hAnsi="Century Gothic"/>
          <w:color w:val="000000" w:themeColor="text1"/>
        </w:rPr>
        <w:t>Qianlong</w:t>
      </w:r>
      <w:proofErr w:type="spellEnd"/>
      <w:r w:rsidRPr="008C2878">
        <w:rPr>
          <w:rFonts w:ascii="Century Gothic" w:hAnsi="Century Gothic"/>
          <w:color w:val="000000" w:themeColor="text1"/>
        </w:rPr>
        <w:t xml:space="preserve"> en China (Siglo XVIII), se desarrolló una metodología para interpretar los textos antiguos de Confucio, llamada “</w:t>
      </w:r>
      <w:proofErr w:type="spellStart"/>
      <w:r w:rsidRPr="008C2878">
        <w:rPr>
          <w:rFonts w:ascii="Century Gothic" w:hAnsi="Century Gothic"/>
          <w:color w:val="000000" w:themeColor="text1"/>
        </w:rPr>
        <w:t>kaozheng</w:t>
      </w:r>
      <w:proofErr w:type="spellEnd"/>
      <w:r w:rsidRPr="008C2878">
        <w:rPr>
          <w:rFonts w:ascii="Century Gothic" w:hAnsi="Century Gothic"/>
          <w:color w:val="000000" w:themeColor="text1"/>
        </w:rPr>
        <w:t xml:space="preserve">”, que traducido significa “practicando </w:t>
      </w:r>
      <w:r w:rsidR="009043F3" w:rsidRPr="008C2878">
        <w:rPr>
          <w:rFonts w:ascii="Century Gothic" w:hAnsi="Century Gothic"/>
          <w:color w:val="000000" w:themeColor="text1"/>
        </w:rPr>
        <w:t>investigación con evidencias”.</w:t>
      </w:r>
      <w:r w:rsidRPr="008C2878">
        <w:rPr>
          <w:rFonts w:ascii="Century Gothic" w:hAnsi="Century Gothic"/>
          <w:color w:val="000000" w:themeColor="text1"/>
        </w:rPr>
        <w:t xml:space="preserve"> Fue hasta 1952 que apareció el primer ensayo clínico aleatorio publicado</w:t>
      </w:r>
      <w:r w:rsidR="009043F3" w:rsidRPr="008C2878">
        <w:rPr>
          <w:rFonts w:ascii="Century Gothic" w:hAnsi="Century Gothic"/>
          <w:color w:val="000000" w:themeColor="text1"/>
        </w:rPr>
        <w:t xml:space="preserve"> en el British Medical </w:t>
      </w:r>
      <w:proofErr w:type="spellStart"/>
      <w:r w:rsidR="009043F3" w:rsidRPr="008C2878">
        <w:rPr>
          <w:rFonts w:ascii="Century Gothic" w:hAnsi="Century Gothic"/>
          <w:color w:val="000000" w:themeColor="text1"/>
        </w:rPr>
        <w:t>Journal</w:t>
      </w:r>
      <w:proofErr w:type="spellEnd"/>
      <w:r w:rsidRPr="008C2878">
        <w:rPr>
          <w:rFonts w:ascii="Century Gothic" w:hAnsi="Century Gothic"/>
          <w:color w:val="000000" w:themeColor="text1"/>
        </w:rPr>
        <w:t xml:space="preserve"> constituyendo un punto de cambio fundamental en el desarrollo del razonamiento biomédico, que permitió cuantificar la eficacia real y la seguridad de las intervenciones preventivas, diagnósticas o terapéuticas, así como la formación de opiniones sobre el pronóstico. El ensayo clínico fue el punto de partida para el desarrollo de múltiples técnicas de estudio y análisis científicos basados en la estadística y la epidemiología. Sin embargo, fue necesario que transcurrieran años, para que estos criterios se incorporaran eficazmente al campo de la epidemiología clínica. A finales de la década de los 70 varios epidemiólogos clínicos entre los que se destacan </w:t>
      </w:r>
      <w:proofErr w:type="spellStart"/>
      <w:r w:rsidRPr="008C2878">
        <w:rPr>
          <w:rFonts w:ascii="Century Gothic" w:hAnsi="Century Gothic"/>
          <w:color w:val="000000" w:themeColor="text1"/>
        </w:rPr>
        <w:t>Sackett</w:t>
      </w:r>
      <w:proofErr w:type="spellEnd"/>
      <w:r w:rsidRPr="008C2878">
        <w:rPr>
          <w:rFonts w:ascii="Century Gothic" w:hAnsi="Century Gothic"/>
          <w:color w:val="000000" w:themeColor="text1"/>
        </w:rPr>
        <w:t xml:space="preserve">, </w:t>
      </w:r>
      <w:proofErr w:type="spellStart"/>
      <w:r w:rsidRPr="008C2878">
        <w:rPr>
          <w:rFonts w:ascii="Century Gothic" w:hAnsi="Century Gothic"/>
          <w:color w:val="000000" w:themeColor="text1"/>
        </w:rPr>
        <w:t>Haynes</w:t>
      </w:r>
      <w:proofErr w:type="spellEnd"/>
      <w:r w:rsidRPr="008C2878">
        <w:rPr>
          <w:rFonts w:ascii="Century Gothic" w:hAnsi="Century Gothic"/>
          <w:color w:val="000000" w:themeColor="text1"/>
        </w:rPr>
        <w:t xml:space="preserve"> y </w:t>
      </w:r>
      <w:proofErr w:type="spellStart"/>
      <w:r w:rsidRPr="008C2878">
        <w:rPr>
          <w:rFonts w:ascii="Century Gothic" w:hAnsi="Century Gothic"/>
          <w:color w:val="000000" w:themeColor="text1"/>
        </w:rPr>
        <w:t>Tugwell</w:t>
      </w:r>
      <w:proofErr w:type="spellEnd"/>
      <w:r w:rsidRPr="008C2878">
        <w:rPr>
          <w:rFonts w:ascii="Century Gothic" w:hAnsi="Century Gothic"/>
          <w:color w:val="000000" w:themeColor="text1"/>
        </w:rPr>
        <w:t xml:space="preserve">, se esforzaban por integrar los datos de la investigación clínica a la toma de decisiones en la práctica </w:t>
      </w:r>
      <w:proofErr w:type="spellStart"/>
      <w:r w:rsidRPr="008C2878">
        <w:rPr>
          <w:rFonts w:ascii="Century Gothic" w:hAnsi="Century Gothic"/>
          <w:color w:val="000000" w:themeColor="text1"/>
        </w:rPr>
        <w:t>médica;en</w:t>
      </w:r>
      <w:proofErr w:type="spellEnd"/>
      <w:r w:rsidRPr="008C2878">
        <w:rPr>
          <w:rFonts w:ascii="Century Gothic" w:hAnsi="Century Gothic"/>
          <w:color w:val="000000" w:themeColor="text1"/>
        </w:rPr>
        <w:t xml:space="preserve"> los 80 aparecieron las primeras publicaciones orientadas a la revisión crítica de estudios publicados en revistas médicas y fue así que en 1990 en la Universidad de </w:t>
      </w:r>
      <w:proofErr w:type="spellStart"/>
      <w:r w:rsidRPr="008C2878">
        <w:rPr>
          <w:rFonts w:ascii="Century Gothic" w:hAnsi="Century Gothic"/>
          <w:color w:val="000000" w:themeColor="text1"/>
        </w:rPr>
        <w:t>McMaster</w:t>
      </w:r>
      <w:proofErr w:type="spellEnd"/>
      <w:r w:rsidRPr="008C2878">
        <w:rPr>
          <w:rFonts w:ascii="Century Gothic" w:hAnsi="Century Gothic"/>
          <w:color w:val="000000" w:themeColor="text1"/>
        </w:rPr>
        <w:t xml:space="preserve"> en Canadá, G. </w:t>
      </w:r>
      <w:proofErr w:type="spellStart"/>
      <w:r w:rsidRPr="008C2878">
        <w:rPr>
          <w:rFonts w:ascii="Century Gothic" w:hAnsi="Century Gothic"/>
          <w:color w:val="000000" w:themeColor="text1"/>
        </w:rPr>
        <w:t>Guyatt</w:t>
      </w:r>
      <w:proofErr w:type="spellEnd"/>
      <w:r w:rsidRPr="008C2878">
        <w:rPr>
          <w:rFonts w:ascii="Century Gothic" w:hAnsi="Century Gothic"/>
          <w:color w:val="000000" w:themeColor="text1"/>
        </w:rPr>
        <w:t xml:space="preserve"> acuñó el término “Medicina Basada en la Evidencia” (MBE</w:t>
      </w:r>
      <w:r w:rsidR="009043F3" w:rsidRPr="008C2878">
        <w:rPr>
          <w:rFonts w:ascii="Century Gothic" w:hAnsi="Century Gothic"/>
          <w:color w:val="000000" w:themeColor="text1"/>
        </w:rPr>
        <w:t>)</w:t>
      </w:r>
      <w:r w:rsidRPr="008C2878">
        <w:rPr>
          <w:rFonts w:ascii="Century Gothic" w:hAnsi="Century Gothic"/>
          <w:color w:val="000000" w:themeColor="text1"/>
        </w:rPr>
        <w:t>dando un nuevo enfoque a la docencia y práctica de la medicina y resaltando la importancia del examen crítico de las pruebas o “evidencias” pr</w:t>
      </w:r>
      <w:r w:rsidR="009043F3" w:rsidRPr="008C2878">
        <w:rPr>
          <w:rFonts w:ascii="Century Gothic" w:hAnsi="Century Gothic"/>
          <w:color w:val="000000" w:themeColor="text1"/>
        </w:rPr>
        <w:t>ocedentes de la investigación.</w:t>
      </w:r>
      <w:r w:rsidRPr="008C2878">
        <w:rPr>
          <w:rFonts w:ascii="Century Gothic" w:hAnsi="Century Gothic"/>
          <w:color w:val="000000" w:themeColor="text1"/>
        </w:rPr>
        <w:t xml:space="preserve"> La MBE generó una fuerte polémica entre los defensores de la nueva postura y de la “medicina tradicional”; para los primeros fue un nuevo paradigma el ejercicio de la medicina y una filosofía de la </w:t>
      </w:r>
      <w:r w:rsidR="009043F3" w:rsidRPr="008C2878">
        <w:rPr>
          <w:rFonts w:ascii="Century Gothic" w:hAnsi="Century Gothic"/>
          <w:color w:val="000000" w:themeColor="text1"/>
        </w:rPr>
        <w:t>práctica y la docencia clínica,</w:t>
      </w:r>
      <w:r w:rsidRPr="008C2878">
        <w:rPr>
          <w:rFonts w:ascii="Century Gothic" w:hAnsi="Century Gothic"/>
          <w:color w:val="000000" w:themeColor="text1"/>
        </w:rPr>
        <w:t xml:space="preserve"> con este enfoque ya no bastaría sólo la experiencia, sino que era obligatoria la evidencia científica para tomar decisiones clínicas acertadas. Los detractores lo consideraron como una exageración, la “deshu</w:t>
      </w:r>
      <w:r w:rsidR="009043F3" w:rsidRPr="008C2878">
        <w:rPr>
          <w:rFonts w:ascii="Century Gothic" w:hAnsi="Century Gothic"/>
          <w:color w:val="000000" w:themeColor="text1"/>
        </w:rPr>
        <w:t>manización” de la medicina;</w:t>
      </w:r>
      <w:r w:rsidRPr="008C2878">
        <w:rPr>
          <w:rFonts w:ascii="Century Gothic" w:hAnsi="Century Gothic"/>
          <w:color w:val="000000" w:themeColor="text1"/>
        </w:rPr>
        <w:t xml:space="preserve"> la transformación de los clínicos en meros “aplicadores de recetas de cocina”; destruyendo así la relación médico-paciente. Afortunadamente en la </w:t>
      </w:r>
      <w:r w:rsidRPr="008C2878">
        <w:rPr>
          <w:rFonts w:ascii="Century Gothic" w:hAnsi="Century Gothic"/>
          <w:color w:val="000000" w:themeColor="text1"/>
        </w:rPr>
        <w:lastRenderedPageBreak/>
        <w:t xml:space="preserve">actualidad se han reducido las diferencias que parecían irreconciliables. La propuesta actual de la MBE es emplear la mejor evidencia disponible para la toma de decisiones clínicas, sin desconocer la importancia de la experiencia. La MBE propone como mayor grado de evidencia a las revisiones sistemáticas (RS) </w:t>
      </w:r>
      <w:proofErr w:type="gramStart"/>
      <w:r w:rsidRPr="008C2878">
        <w:rPr>
          <w:rFonts w:ascii="Century Gothic" w:hAnsi="Century Gothic"/>
          <w:color w:val="000000" w:themeColor="text1"/>
        </w:rPr>
        <w:t>el</w:t>
      </w:r>
      <w:proofErr w:type="gramEnd"/>
      <w:r w:rsidRPr="008C2878">
        <w:rPr>
          <w:rFonts w:ascii="Century Gothic" w:hAnsi="Century Gothic"/>
          <w:color w:val="000000" w:themeColor="text1"/>
        </w:rPr>
        <w:t xml:space="preserve"> meta-análisis y los e</w:t>
      </w:r>
      <w:r w:rsidR="009043F3" w:rsidRPr="008C2878">
        <w:rPr>
          <w:rFonts w:ascii="Century Gothic" w:hAnsi="Century Gothic"/>
          <w:color w:val="000000" w:themeColor="text1"/>
        </w:rPr>
        <w:t>nsayos clínicos aleatorizados.</w:t>
      </w:r>
      <w:r w:rsidRPr="008C2878">
        <w:rPr>
          <w:rFonts w:ascii="Century Gothic" w:hAnsi="Century Gothic"/>
          <w:color w:val="000000" w:themeColor="text1"/>
        </w:rPr>
        <w:t xml:space="preserve"> Si bien la evidencia se considera siempre necesaria, existen otros factores a considerar al tiempo de tomar decisiones, lo que nos lleva a la segunda propuesta de la MBE: el uso de la evidencia debe ser explícito y juicioso. La aplicación indiscriminada de evidencia sería en extremo peligrosa, pero la integración con criterio de la evidencia con otros factores determinantes, permitirán a nuestros pacientes benef</w:t>
      </w:r>
      <w:r w:rsidR="009043F3" w:rsidRPr="008C2878">
        <w:rPr>
          <w:rFonts w:ascii="Century Gothic" w:hAnsi="Century Gothic"/>
          <w:color w:val="000000" w:themeColor="text1"/>
        </w:rPr>
        <w:t xml:space="preserve">iciarse de la mejor </w:t>
      </w:r>
      <w:proofErr w:type="spellStart"/>
      <w:r w:rsidR="009043F3" w:rsidRPr="008C2878">
        <w:rPr>
          <w:rFonts w:ascii="Century Gothic" w:hAnsi="Century Gothic"/>
          <w:color w:val="000000" w:themeColor="text1"/>
        </w:rPr>
        <w:t>decisión.</w:t>
      </w:r>
      <w:r w:rsidRPr="008C2878">
        <w:rPr>
          <w:rFonts w:ascii="Century Gothic" w:hAnsi="Century Gothic"/>
          <w:color w:val="000000" w:themeColor="text1"/>
        </w:rPr>
        <w:t>La</w:t>
      </w:r>
      <w:proofErr w:type="spellEnd"/>
      <w:r w:rsidRPr="008C2878">
        <w:rPr>
          <w:rFonts w:ascii="Century Gothic" w:hAnsi="Century Gothic"/>
          <w:color w:val="000000" w:themeColor="text1"/>
        </w:rPr>
        <w:t xml:space="preserve"> MBE consiste en el uso consciente, explícito y juicioso de las mejores y más actuales pruebas en la toma de decisiones sobre la atención integral de cada individuo, no sólo sobre su enfermedad o proceso, comprendiendo desde la realización de diagnósticos precisos, atención eficiente y la identificación y consideración de los principios, preferencias y dere</w:t>
      </w:r>
      <w:r w:rsidR="009043F3" w:rsidRPr="008C2878">
        <w:rPr>
          <w:rFonts w:ascii="Century Gothic" w:hAnsi="Century Gothic"/>
          <w:color w:val="000000" w:themeColor="text1"/>
        </w:rPr>
        <w:t>chos de los pacientes.</w:t>
      </w:r>
    </w:p>
    <w:p w:rsidR="008C2878" w:rsidRDefault="008C2878" w:rsidP="008C2878">
      <w:pPr>
        <w:spacing w:line="360" w:lineRule="auto"/>
        <w:rPr>
          <w:rFonts w:ascii="Century Gothic" w:hAnsi="Century Gothic"/>
          <w:color w:val="000000" w:themeColor="text1"/>
        </w:rPr>
      </w:pPr>
    </w:p>
    <w:p w:rsidR="008C2878" w:rsidRDefault="008C2878" w:rsidP="008C2878">
      <w:pPr>
        <w:spacing w:line="360" w:lineRule="auto"/>
        <w:rPr>
          <w:rFonts w:ascii="Century Gothic" w:hAnsi="Century Gothic"/>
          <w:color w:val="000000" w:themeColor="text1"/>
        </w:rPr>
      </w:pPr>
    </w:p>
    <w:p w:rsidR="008C2878" w:rsidRDefault="008C2878" w:rsidP="008C2878">
      <w:pPr>
        <w:spacing w:line="360" w:lineRule="auto"/>
        <w:rPr>
          <w:rFonts w:ascii="Century Gothic" w:hAnsi="Century Gothic"/>
          <w:color w:val="000000" w:themeColor="text1"/>
        </w:rPr>
      </w:pPr>
    </w:p>
    <w:p w:rsidR="008C2878" w:rsidRDefault="008C2878" w:rsidP="008C2878">
      <w:pPr>
        <w:spacing w:line="360" w:lineRule="auto"/>
        <w:rPr>
          <w:rFonts w:ascii="Century Gothic" w:hAnsi="Century Gothic"/>
          <w:color w:val="000000" w:themeColor="text1"/>
        </w:rPr>
      </w:pPr>
    </w:p>
    <w:p w:rsidR="008C2878" w:rsidRPr="008C2878" w:rsidRDefault="008C2878" w:rsidP="008C2878">
      <w:pPr>
        <w:spacing w:line="360" w:lineRule="auto"/>
        <w:rPr>
          <w:rFonts w:ascii="Century Gothic" w:hAnsi="Century Gothic"/>
          <w:color w:val="000000" w:themeColor="text1"/>
        </w:rPr>
      </w:pPr>
    </w:p>
    <w:p w:rsidR="009043F3" w:rsidRPr="008C2878" w:rsidRDefault="009043F3" w:rsidP="008770B4">
      <w:pPr>
        <w:spacing w:line="360" w:lineRule="auto"/>
        <w:rPr>
          <w:rFonts w:ascii="Century Gothic" w:hAnsi="Century Gothic"/>
          <w:b/>
          <w:color w:val="000000" w:themeColor="text1"/>
        </w:rPr>
      </w:pPr>
      <w:r w:rsidRPr="008C2878">
        <w:rPr>
          <w:rFonts w:ascii="Century Gothic" w:hAnsi="Century Gothic"/>
          <w:b/>
          <w:color w:val="000000" w:themeColor="text1"/>
        </w:rPr>
        <w:t>BIBLIOGRAFIA:</w:t>
      </w:r>
    </w:p>
    <w:p w:rsidR="009043F3" w:rsidRPr="008C2878" w:rsidRDefault="009043F3" w:rsidP="009043F3">
      <w:pPr>
        <w:pStyle w:val="Prrafodelista"/>
        <w:numPr>
          <w:ilvl w:val="0"/>
          <w:numId w:val="7"/>
        </w:numPr>
        <w:spacing w:line="360" w:lineRule="auto"/>
        <w:rPr>
          <w:rFonts w:ascii="Century Gothic" w:hAnsi="Century Gothic"/>
          <w:color w:val="000000" w:themeColor="text1"/>
          <w:lang w:val="en-US"/>
        </w:rPr>
      </w:pPr>
      <w:r w:rsidRPr="008C2878">
        <w:rPr>
          <w:rFonts w:ascii="Century Gothic" w:hAnsi="Century Gothic"/>
          <w:color w:val="000000" w:themeColor="text1"/>
          <w:lang w:val="en-US"/>
        </w:rPr>
        <w:t>medigraphic.com/pdfs/</w:t>
      </w:r>
      <w:proofErr w:type="spellStart"/>
      <w:r w:rsidRPr="008C2878">
        <w:rPr>
          <w:rFonts w:ascii="Century Gothic" w:hAnsi="Century Gothic"/>
          <w:color w:val="000000" w:themeColor="text1"/>
          <w:lang w:val="en-US"/>
        </w:rPr>
        <w:t>medsur</w:t>
      </w:r>
      <w:proofErr w:type="spellEnd"/>
      <w:r w:rsidRPr="008C2878">
        <w:rPr>
          <w:rFonts w:ascii="Century Gothic" w:hAnsi="Century Gothic"/>
          <w:color w:val="000000" w:themeColor="text1"/>
          <w:lang w:val="en-US"/>
        </w:rPr>
        <w:t>/ pdf</w:t>
      </w:r>
    </w:p>
    <w:p w:rsidR="009043F3" w:rsidRPr="008C2878" w:rsidRDefault="009043F3" w:rsidP="009043F3">
      <w:pPr>
        <w:pStyle w:val="Prrafodelista"/>
        <w:spacing w:line="360" w:lineRule="auto"/>
        <w:rPr>
          <w:rFonts w:ascii="Century Gothic" w:hAnsi="Century Gothic"/>
          <w:color w:val="000000" w:themeColor="text1"/>
          <w:lang w:val="en-US"/>
        </w:rPr>
      </w:pPr>
    </w:p>
    <w:p w:rsidR="008C2878" w:rsidRDefault="009043F3" w:rsidP="00F30E2A">
      <w:pPr>
        <w:pStyle w:val="Prrafodelista"/>
        <w:numPr>
          <w:ilvl w:val="0"/>
          <w:numId w:val="7"/>
        </w:numPr>
        <w:spacing w:line="360" w:lineRule="auto"/>
        <w:rPr>
          <w:rFonts w:ascii="Century Gothic" w:hAnsi="Century Gothic"/>
          <w:color w:val="000000" w:themeColor="text1"/>
        </w:rPr>
      </w:pPr>
      <w:r w:rsidRPr="008C2878">
        <w:rPr>
          <w:rFonts w:ascii="Century Gothic" w:hAnsi="Century Gothic"/>
          <w:color w:val="000000" w:themeColor="text1"/>
        </w:rPr>
        <w:t>sld.cu/galerias/pdf/sitios/rehabilitacion-temprana/medicinabasadaenlaevidencia_1.pdf</w:t>
      </w:r>
    </w:p>
    <w:p w:rsidR="00F30E2A" w:rsidRPr="00F30E2A" w:rsidRDefault="00F30E2A" w:rsidP="00F30E2A">
      <w:pPr>
        <w:pStyle w:val="Prrafodelista"/>
        <w:rPr>
          <w:rFonts w:ascii="Century Gothic" w:hAnsi="Century Gothic"/>
          <w:color w:val="000000" w:themeColor="text1"/>
        </w:rPr>
      </w:pPr>
    </w:p>
    <w:p w:rsidR="00F30E2A" w:rsidRPr="00F30E2A" w:rsidRDefault="00F30E2A" w:rsidP="00F30E2A">
      <w:pPr>
        <w:pStyle w:val="Prrafodelista"/>
        <w:spacing w:line="360" w:lineRule="auto"/>
        <w:rPr>
          <w:rFonts w:ascii="Century Gothic" w:hAnsi="Century Gothic"/>
          <w:color w:val="000000" w:themeColor="text1"/>
        </w:rPr>
      </w:pPr>
    </w:p>
    <w:p w:rsidR="009043F3" w:rsidRPr="008C2878" w:rsidRDefault="008C2878" w:rsidP="009043F3">
      <w:pPr>
        <w:pStyle w:val="Prrafodelista"/>
        <w:numPr>
          <w:ilvl w:val="0"/>
          <w:numId w:val="7"/>
        </w:numPr>
        <w:spacing w:line="360" w:lineRule="auto"/>
        <w:rPr>
          <w:rFonts w:ascii="Century Gothic" w:hAnsi="Century Gothic"/>
          <w:color w:val="000000" w:themeColor="text1"/>
        </w:rPr>
      </w:pPr>
      <w:r>
        <w:rPr>
          <w:rFonts w:ascii="Century Gothic" w:hAnsi="Century Gothic"/>
          <w:color w:val="000000" w:themeColor="text1"/>
        </w:rPr>
        <w:t>scielo.cl/</w:t>
      </w:r>
      <w:proofErr w:type="spellStart"/>
      <w:r>
        <w:rPr>
          <w:rFonts w:ascii="Century Gothic" w:hAnsi="Century Gothic"/>
          <w:color w:val="000000" w:themeColor="text1"/>
        </w:rPr>
        <w:t>scielo.phf</w:t>
      </w:r>
      <w:proofErr w:type="spellEnd"/>
    </w:p>
    <w:p w:rsidR="00446484" w:rsidRPr="008C2878" w:rsidRDefault="00446484" w:rsidP="009043F3">
      <w:pPr>
        <w:spacing w:line="360" w:lineRule="auto"/>
        <w:rPr>
          <w:rFonts w:ascii="Century Gothic" w:hAnsi="Century Gothic"/>
          <w:color w:val="000000" w:themeColor="text1"/>
        </w:rPr>
      </w:pPr>
    </w:p>
    <w:tbl>
      <w:tblPr>
        <w:tblStyle w:val="Tablaconcuadrcula"/>
        <w:tblW w:w="9082" w:type="dxa"/>
        <w:tblLook w:val="04A0" w:firstRow="1" w:lastRow="0" w:firstColumn="1" w:lastColumn="0" w:noHBand="0" w:noVBand="1"/>
      </w:tblPr>
      <w:tblGrid>
        <w:gridCol w:w="4541"/>
        <w:gridCol w:w="4541"/>
      </w:tblGrid>
      <w:tr w:rsidR="008C2878" w:rsidRPr="008C2878" w:rsidTr="00F30E2A">
        <w:trPr>
          <w:trHeight w:val="660"/>
        </w:trPr>
        <w:tc>
          <w:tcPr>
            <w:tcW w:w="4541" w:type="dxa"/>
          </w:tcPr>
          <w:p w:rsidR="00446484" w:rsidRPr="008C2878" w:rsidRDefault="00446484" w:rsidP="00F30E2A"/>
          <w:p w:rsidR="00446484" w:rsidRPr="008C2878" w:rsidRDefault="00446484" w:rsidP="00F30E2A">
            <w:pPr>
              <w:spacing w:line="360" w:lineRule="auto"/>
              <w:jc w:val="center"/>
              <w:rPr>
                <w:rFonts w:ascii="Century Gothic" w:hAnsi="Century Gothic"/>
                <w:b/>
                <w:color w:val="000000" w:themeColor="text1"/>
                <w:sz w:val="32"/>
                <w:szCs w:val="32"/>
              </w:rPr>
            </w:pPr>
            <w:r w:rsidRPr="008C2878">
              <w:rPr>
                <w:rFonts w:ascii="Century Gothic" w:hAnsi="Century Gothic"/>
                <w:b/>
                <w:color w:val="000000" w:themeColor="text1"/>
                <w:sz w:val="32"/>
                <w:szCs w:val="32"/>
              </w:rPr>
              <w:t>SESGO</w:t>
            </w:r>
          </w:p>
        </w:tc>
        <w:tc>
          <w:tcPr>
            <w:tcW w:w="4541" w:type="dxa"/>
          </w:tcPr>
          <w:p w:rsidR="00446484" w:rsidRPr="008C2878" w:rsidRDefault="00446484" w:rsidP="00F30E2A">
            <w:pPr>
              <w:spacing w:line="360" w:lineRule="auto"/>
              <w:jc w:val="center"/>
              <w:rPr>
                <w:rFonts w:ascii="Century Gothic" w:hAnsi="Century Gothic"/>
                <w:b/>
                <w:color w:val="000000" w:themeColor="text1"/>
                <w:sz w:val="32"/>
                <w:szCs w:val="32"/>
              </w:rPr>
            </w:pPr>
            <w:r w:rsidRPr="008C2878">
              <w:rPr>
                <w:rFonts w:ascii="Century Gothic" w:hAnsi="Century Gothic"/>
                <w:b/>
                <w:color w:val="000000" w:themeColor="text1"/>
                <w:sz w:val="32"/>
                <w:szCs w:val="32"/>
              </w:rPr>
              <w:t>DESCRIPCION</w:t>
            </w:r>
          </w:p>
        </w:tc>
      </w:tr>
      <w:tr w:rsidR="008C2878" w:rsidRPr="008C2878" w:rsidTr="00F30E2A">
        <w:trPr>
          <w:trHeight w:val="1197"/>
        </w:trPr>
        <w:tc>
          <w:tcPr>
            <w:tcW w:w="4541" w:type="dxa"/>
          </w:tcPr>
          <w:p w:rsidR="00446484" w:rsidRPr="00446484" w:rsidRDefault="00446484" w:rsidP="00446484">
            <w:pPr>
              <w:spacing w:after="330" w:line="420" w:lineRule="atLeast"/>
              <w:outlineLvl w:val="1"/>
              <w:rPr>
                <w:rFonts w:ascii="Century Gothic" w:eastAsia="Times New Roman" w:hAnsi="Century Gothic" w:cs="Arial"/>
                <w:b/>
                <w:bCs/>
                <w:color w:val="000000" w:themeColor="text1"/>
                <w:lang w:eastAsia="es-MX"/>
              </w:rPr>
            </w:pPr>
            <w:r w:rsidRPr="00446484">
              <w:rPr>
                <w:rFonts w:ascii="Century Gothic" w:eastAsia="Times New Roman" w:hAnsi="Century Gothic" w:cs="Arial"/>
                <w:b/>
                <w:bCs/>
                <w:color w:val="000000" w:themeColor="text1"/>
                <w:lang w:eastAsia="es-MX"/>
              </w:rPr>
              <w:t>Sesgo de diseño</w:t>
            </w:r>
          </w:p>
          <w:p w:rsidR="00446484" w:rsidRPr="008C2878" w:rsidRDefault="00446484" w:rsidP="009043F3">
            <w:pPr>
              <w:spacing w:line="360" w:lineRule="auto"/>
              <w:rPr>
                <w:rFonts w:ascii="Century Gothic" w:hAnsi="Century Gothic"/>
                <w:color w:val="000000" w:themeColor="text1"/>
              </w:rPr>
            </w:pPr>
          </w:p>
        </w:tc>
        <w:tc>
          <w:tcPr>
            <w:tcW w:w="4541" w:type="dxa"/>
          </w:tcPr>
          <w:p w:rsidR="00446484" w:rsidRPr="008C2878" w:rsidRDefault="00446484" w:rsidP="009043F3">
            <w:pPr>
              <w:spacing w:line="360" w:lineRule="auto"/>
              <w:rPr>
                <w:rFonts w:ascii="Century Gothic" w:hAnsi="Century Gothic"/>
                <w:color w:val="000000" w:themeColor="text1"/>
              </w:rPr>
            </w:pPr>
            <w:r w:rsidRPr="008C2878">
              <w:rPr>
                <w:rFonts w:ascii="Century Gothic" w:hAnsi="Century Gothic" w:cs="Arial"/>
                <w:color w:val="000000" w:themeColor="text1"/>
                <w:shd w:val="clear" w:color="auto" w:fill="FFFFFF"/>
              </w:rPr>
              <w:t>El sesgo de diseño se presenta cuando el investigador no tiene en cuenta los sesgos inherentes probables en la mayoría de los tipos de </w:t>
            </w:r>
            <w:hyperlink r:id="rId10" w:history="1">
              <w:r w:rsidRPr="008C2878">
                <w:rPr>
                  <w:rFonts w:ascii="Century Gothic" w:hAnsi="Century Gothic" w:cs="Arial"/>
                  <w:color w:val="000000" w:themeColor="text1"/>
                  <w:u w:val="single"/>
                </w:rPr>
                <w:t>experimento</w:t>
              </w:r>
            </w:hyperlink>
            <w:r w:rsidRPr="008C2878">
              <w:rPr>
                <w:rFonts w:ascii="Century Gothic" w:hAnsi="Century Gothic" w:cs="Arial"/>
                <w:color w:val="000000" w:themeColor="text1"/>
                <w:shd w:val="clear" w:color="auto" w:fill="FFFFFF"/>
              </w:rPr>
              <w:t>.</w:t>
            </w:r>
          </w:p>
        </w:tc>
      </w:tr>
      <w:tr w:rsidR="008C2878" w:rsidRPr="008C2878" w:rsidTr="00F30E2A">
        <w:trPr>
          <w:trHeight w:val="2116"/>
        </w:trPr>
        <w:tc>
          <w:tcPr>
            <w:tcW w:w="4541" w:type="dxa"/>
          </w:tcPr>
          <w:p w:rsidR="00446484" w:rsidRPr="00446484" w:rsidRDefault="00446484" w:rsidP="00446484">
            <w:pPr>
              <w:spacing w:after="330" w:line="420" w:lineRule="atLeast"/>
              <w:outlineLvl w:val="1"/>
              <w:rPr>
                <w:rFonts w:ascii="Century Gothic" w:eastAsia="Times New Roman" w:hAnsi="Century Gothic" w:cs="Arial"/>
                <w:b/>
                <w:bCs/>
                <w:color w:val="000000" w:themeColor="text1"/>
                <w:lang w:eastAsia="es-MX"/>
              </w:rPr>
            </w:pPr>
            <w:r w:rsidRPr="00446484">
              <w:rPr>
                <w:rFonts w:ascii="Century Gothic" w:eastAsia="Times New Roman" w:hAnsi="Century Gothic" w:cs="Arial"/>
                <w:b/>
                <w:bCs/>
                <w:color w:val="000000" w:themeColor="text1"/>
                <w:lang w:eastAsia="es-MX"/>
              </w:rPr>
              <w:t>Sesgo de selección/</w:t>
            </w:r>
            <w:proofErr w:type="spellStart"/>
            <w:r w:rsidRPr="00446484">
              <w:rPr>
                <w:rFonts w:ascii="Century Gothic" w:eastAsia="Times New Roman" w:hAnsi="Century Gothic" w:cs="Arial"/>
                <w:b/>
                <w:bCs/>
                <w:color w:val="000000" w:themeColor="text1"/>
                <w:lang w:eastAsia="es-MX"/>
              </w:rPr>
              <w:t>muestral</w:t>
            </w:r>
            <w:proofErr w:type="spellEnd"/>
          </w:p>
          <w:p w:rsidR="00446484" w:rsidRPr="008C2878" w:rsidRDefault="00446484" w:rsidP="009043F3">
            <w:pPr>
              <w:spacing w:line="360" w:lineRule="auto"/>
              <w:rPr>
                <w:rFonts w:ascii="Century Gothic" w:hAnsi="Century Gothic"/>
                <w:color w:val="000000" w:themeColor="text1"/>
              </w:rPr>
            </w:pPr>
          </w:p>
        </w:tc>
        <w:tc>
          <w:tcPr>
            <w:tcW w:w="4541" w:type="dxa"/>
          </w:tcPr>
          <w:p w:rsidR="00446484" w:rsidRPr="008C2878" w:rsidRDefault="00446484" w:rsidP="009043F3">
            <w:pPr>
              <w:spacing w:line="360" w:lineRule="auto"/>
              <w:rPr>
                <w:rFonts w:ascii="Century Gothic" w:hAnsi="Century Gothic"/>
                <w:color w:val="000000" w:themeColor="text1"/>
              </w:rPr>
            </w:pPr>
          </w:p>
          <w:p w:rsidR="00446484" w:rsidRPr="008C2878" w:rsidRDefault="00446484" w:rsidP="009043F3">
            <w:pPr>
              <w:spacing w:line="360" w:lineRule="auto"/>
              <w:rPr>
                <w:rFonts w:ascii="Century Gothic" w:hAnsi="Century Gothic"/>
                <w:color w:val="000000" w:themeColor="text1"/>
              </w:rPr>
            </w:pPr>
            <w:r w:rsidRPr="008C2878">
              <w:rPr>
                <w:rFonts w:ascii="Century Gothic" w:hAnsi="Century Gothic" w:cs="Arial"/>
                <w:color w:val="000000" w:themeColor="text1"/>
                <w:shd w:val="clear" w:color="auto" w:fill="FFFFFF"/>
              </w:rPr>
              <w:t>El </w:t>
            </w:r>
            <w:hyperlink r:id="rId11" w:history="1">
              <w:r w:rsidRPr="008C2878">
                <w:rPr>
                  <w:rFonts w:ascii="Century Gothic" w:hAnsi="Century Gothic" w:cs="Arial"/>
                  <w:color w:val="000000" w:themeColor="text1"/>
                  <w:u w:val="single"/>
                </w:rPr>
                <w:t xml:space="preserve">sesgo </w:t>
              </w:r>
              <w:proofErr w:type="spellStart"/>
              <w:r w:rsidRPr="008C2878">
                <w:rPr>
                  <w:rFonts w:ascii="Century Gothic" w:hAnsi="Century Gothic" w:cs="Arial"/>
                  <w:color w:val="000000" w:themeColor="text1"/>
                  <w:u w:val="single"/>
                </w:rPr>
                <w:t>muestral</w:t>
              </w:r>
              <w:proofErr w:type="spellEnd"/>
            </w:hyperlink>
            <w:r w:rsidRPr="008C2878">
              <w:rPr>
                <w:rFonts w:ascii="Century Gothic" w:hAnsi="Century Gothic" w:cs="Arial"/>
                <w:color w:val="000000" w:themeColor="text1"/>
                <w:shd w:val="clear" w:color="auto" w:fill="FFFFFF"/>
              </w:rPr>
              <w:t xml:space="preserve"> se produce cuando el proceso de toma de muestras inserta un sesgo inherente en el estudio. Existen dos tipos de sesgo </w:t>
            </w:r>
            <w:proofErr w:type="spellStart"/>
            <w:r w:rsidRPr="008C2878">
              <w:rPr>
                <w:rFonts w:ascii="Century Gothic" w:hAnsi="Century Gothic" w:cs="Arial"/>
                <w:color w:val="000000" w:themeColor="text1"/>
                <w:shd w:val="clear" w:color="auto" w:fill="FFFFFF"/>
              </w:rPr>
              <w:t>muestral</w:t>
            </w:r>
            <w:proofErr w:type="spellEnd"/>
            <w:r w:rsidRPr="008C2878">
              <w:rPr>
                <w:rFonts w:ascii="Century Gothic" w:hAnsi="Century Gothic" w:cs="Arial"/>
                <w:color w:val="000000" w:themeColor="text1"/>
                <w:shd w:val="clear" w:color="auto" w:fill="FFFFFF"/>
              </w:rPr>
              <w:t>, basados en las muestras que se omiten y las que se incluyen</w:t>
            </w:r>
          </w:p>
        </w:tc>
        <w:bookmarkStart w:id="0" w:name="_GoBack"/>
        <w:bookmarkEnd w:id="0"/>
      </w:tr>
      <w:tr w:rsidR="008C2878" w:rsidRPr="008C2878" w:rsidTr="00F30E2A">
        <w:trPr>
          <w:trHeight w:val="1802"/>
        </w:trPr>
        <w:tc>
          <w:tcPr>
            <w:tcW w:w="4541" w:type="dxa"/>
          </w:tcPr>
          <w:p w:rsidR="00446484" w:rsidRPr="00446484" w:rsidRDefault="00446484" w:rsidP="00446484">
            <w:pPr>
              <w:spacing w:after="240" w:line="300" w:lineRule="atLeast"/>
              <w:outlineLvl w:val="2"/>
              <w:rPr>
                <w:rFonts w:ascii="Century Gothic" w:eastAsia="Times New Roman" w:hAnsi="Century Gothic" w:cs="Arial"/>
                <w:b/>
                <w:bCs/>
                <w:color w:val="000000" w:themeColor="text1"/>
                <w:lang w:eastAsia="es-MX"/>
              </w:rPr>
            </w:pPr>
            <w:r w:rsidRPr="00446484">
              <w:rPr>
                <w:rFonts w:ascii="Century Gothic" w:eastAsia="Times New Roman" w:hAnsi="Century Gothic" w:cs="Arial"/>
                <w:b/>
                <w:bCs/>
                <w:color w:val="000000" w:themeColor="text1"/>
                <w:lang w:eastAsia="es-MX"/>
              </w:rPr>
              <w:t>Sesgo de omisión</w:t>
            </w:r>
          </w:p>
          <w:p w:rsidR="00446484" w:rsidRPr="008C2878" w:rsidRDefault="00446484" w:rsidP="009043F3">
            <w:pPr>
              <w:spacing w:line="360" w:lineRule="auto"/>
              <w:rPr>
                <w:rFonts w:ascii="Century Gothic" w:hAnsi="Century Gothic"/>
                <w:color w:val="000000" w:themeColor="text1"/>
              </w:rPr>
            </w:pPr>
          </w:p>
        </w:tc>
        <w:tc>
          <w:tcPr>
            <w:tcW w:w="4541" w:type="dxa"/>
          </w:tcPr>
          <w:p w:rsidR="00446484" w:rsidRPr="008C2878" w:rsidRDefault="00446484" w:rsidP="009043F3">
            <w:pPr>
              <w:spacing w:line="360" w:lineRule="auto"/>
              <w:rPr>
                <w:rFonts w:ascii="Century Gothic" w:hAnsi="Century Gothic"/>
                <w:color w:val="000000" w:themeColor="text1"/>
              </w:rPr>
            </w:pPr>
            <w:r w:rsidRPr="008C2878">
              <w:rPr>
                <w:rFonts w:ascii="Century Gothic" w:hAnsi="Century Gothic" w:cs="Arial"/>
                <w:color w:val="000000" w:themeColor="text1"/>
                <w:shd w:val="clear" w:color="auto" w:fill="FFFFFF"/>
              </w:rPr>
              <w:t>Este sesgo de la investigación se produce cuando se omiten ciertos grupos en la muestra. Un ejemplo podría ser que las minorías étnicas son excluidas o, por el contrario, son las únicas estudiadas.</w:t>
            </w:r>
          </w:p>
        </w:tc>
      </w:tr>
      <w:tr w:rsidR="008C2878" w:rsidRPr="008C2878" w:rsidTr="00F30E2A">
        <w:trPr>
          <w:trHeight w:val="907"/>
        </w:trPr>
        <w:tc>
          <w:tcPr>
            <w:tcW w:w="4541" w:type="dxa"/>
          </w:tcPr>
          <w:p w:rsidR="00446484" w:rsidRPr="00446484" w:rsidRDefault="00446484" w:rsidP="00446484">
            <w:pPr>
              <w:spacing w:after="240" w:line="300" w:lineRule="atLeast"/>
              <w:outlineLvl w:val="2"/>
              <w:rPr>
                <w:rFonts w:ascii="Century Gothic" w:eastAsia="Times New Roman" w:hAnsi="Century Gothic" w:cs="Arial"/>
                <w:b/>
                <w:bCs/>
                <w:color w:val="000000" w:themeColor="text1"/>
                <w:lang w:eastAsia="es-MX"/>
              </w:rPr>
            </w:pPr>
            <w:r w:rsidRPr="00446484">
              <w:rPr>
                <w:rFonts w:ascii="Century Gothic" w:eastAsia="Times New Roman" w:hAnsi="Century Gothic" w:cs="Arial"/>
                <w:b/>
                <w:bCs/>
                <w:color w:val="000000" w:themeColor="text1"/>
                <w:lang w:eastAsia="es-MX"/>
              </w:rPr>
              <w:t>Sesgo de inclusión</w:t>
            </w:r>
          </w:p>
          <w:p w:rsidR="00446484" w:rsidRPr="008C2878" w:rsidRDefault="00446484" w:rsidP="009043F3">
            <w:pPr>
              <w:spacing w:line="360" w:lineRule="auto"/>
              <w:rPr>
                <w:rFonts w:ascii="Century Gothic" w:hAnsi="Century Gothic"/>
                <w:color w:val="000000" w:themeColor="text1"/>
              </w:rPr>
            </w:pPr>
          </w:p>
        </w:tc>
        <w:tc>
          <w:tcPr>
            <w:tcW w:w="4541" w:type="dxa"/>
          </w:tcPr>
          <w:p w:rsidR="00446484" w:rsidRPr="008C2878" w:rsidRDefault="00446484" w:rsidP="009043F3">
            <w:pPr>
              <w:spacing w:line="360" w:lineRule="auto"/>
              <w:rPr>
                <w:rFonts w:ascii="Century Gothic" w:hAnsi="Century Gothic"/>
                <w:color w:val="000000" w:themeColor="text1"/>
              </w:rPr>
            </w:pPr>
            <w:r w:rsidRPr="008C2878">
              <w:rPr>
                <w:rFonts w:ascii="Century Gothic" w:hAnsi="Century Gothic" w:cs="Arial"/>
                <w:color w:val="000000" w:themeColor="text1"/>
                <w:shd w:val="clear" w:color="auto" w:fill="FFFFFF"/>
              </w:rPr>
              <w:t>El sesgo de inclusión se produce cuando las muestras son </w:t>
            </w:r>
            <w:r w:rsidR="008C2878">
              <w:rPr>
                <w:rFonts w:ascii="Century Gothic" w:hAnsi="Century Gothic" w:cs="Arial"/>
                <w:color w:val="000000" w:themeColor="text1"/>
                <w:u w:val="single"/>
              </w:rPr>
              <w:t>seleccionadas por conveniencia</w:t>
            </w:r>
            <w:r w:rsidRPr="008C2878">
              <w:rPr>
                <w:rFonts w:ascii="Century Gothic" w:hAnsi="Century Gothic" w:cs="Arial"/>
                <w:color w:val="000000" w:themeColor="text1"/>
                <w:shd w:val="clear" w:color="auto" w:fill="FFFFFF"/>
              </w:rPr>
              <w:t>.</w:t>
            </w:r>
          </w:p>
        </w:tc>
      </w:tr>
      <w:tr w:rsidR="008C2878" w:rsidRPr="008C2878" w:rsidTr="00F30E2A">
        <w:trPr>
          <w:trHeight w:val="1511"/>
        </w:trPr>
        <w:tc>
          <w:tcPr>
            <w:tcW w:w="4541" w:type="dxa"/>
          </w:tcPr>
          <w:p w:rsidR="008C2878" w:rsidRPr="008C2878" w:rsidRDefault="008C2878" w:rsidP="008C2878">
            <w:pPr>
              <w:spacing w:after="330" w:line="420" w:lineRule="atLeast"/>
              <w:outlineLvl w:val="1"/>
              <w:rPr>
                <w:rFonts w:ascii="Century Gothic" w:eastAsia="Times New Roman" w:hAnsi="Century Gothic" w:cs="Arial"/>
                <w:b/>
                <w:bCs/>
                <w:color w:val="000000" w:themeColor="text1"/>
                <w:lang w:eastAsia="es-MX"/>
              </w:rPr>
            </w:pPr>
            <w:r w:rsidRPr="008C2878">
              <w:rPr>
                <w:rFonts w:ascii="Century Gothic" w:eastAsia="Times New Roman" w:hAnsi="Century Gothic" w:cs="Arial"/>
                <w:b/>
                <w:bCs/>
                <w:color w:val="000000" w:themeColor="text1"/>
                <w:lang w:eastAsia="es-MX"/>
              </w:rPr>
              <w:t>Sesgo de procedimiento</w:t>
            </w:r>
          </w:p>
          <w:p w:rsidR="00446484" w:rsidRPr="008C2878" w:rsidRDefault="00446484" w:rsidP="009043F3">
            <w:pPr>
              <w:spacing w:line="360" w:lineRule="auto"/>
              <w:rPr>
                <w:rFonts w:ascii="Century Gothic" w:hAnsi="Century Gothic"/>
                <w:color w:val="000000" w:themeColor="text1"/>
              </w:rPr>
            </w:pPr>
          </w:p>
        </w:tc>
        <w:tc>
          <w:tcPr>
            <w:tcW w:w="4541" w:type="dxa"/>
          </w:tcPr>
          <w:p w:rsidR="00446484" w:rsidRPr="008C2878" w:rsidRDefault="008C2878" w:rsidP="009043F3">
            <w:pPr>
              <w:spacing w:line="360" w:lineRule="auto"/>
              <w:rPr>
                <w:rFonts w:ascii="Century Gothic" w:hAnsi="Century Gothic"/>
                <w:color w:val="000000" w:themeColor="text1"/>
              </w:rPr>
            </w:pPr>
            <w:r w:rsidRPr="008C2878">
              <w:rPr>
                <w:rFonts w:ascii="Century Gothic" w:hAnsi="Century Gothic" w:cs="Arial"/>
                <w:color w:val="000000" w:themeColor="text1"/>
                <w:shd w:val="clear" w:color="auto" w:fill="FFFFFF"/>
              </w:rPr>
              <w:t>El sesgo de procedimiento ocurre cuando se aplica una cantidad injusta de presión de los sujetos, obligándolos a responder sus preguntas rápidamente.</w:t>
            </w:r>
          </w:p>
        </w:tc>
      </w:tr>
      <w:tr w:rsidR="008C2878" w:rsidRPr="008C2878" w:rsidTr="00F30E2A">
        <w:trPr>
          <w:trHeight w:val="605"/>
        </w:trPr>
        <w:tc>
          <w:tcPr>
            <w:tcW w:w="4541" w:type="dxa"/>
          </w:tcPr>
          <w:p w:rsidR="008C2878" w:rsidRPr="008C2878" w:rsidRDefault="008C2878" w:rsidP="008C2878">
            <w:pPr>
              <w:spacing w:after="330" w:line="420" w:lineRule="atLeast"/>
              <w:outlineLvl w:val="1"/>
              <w:rPr>
                <w:rFonts w:ascii="Century Gothic" w:eastAsia="Times New Roman" w:hAnsi="Century Gothic" w:cs="Arial"/>
                <w:b/>
                <w:bCs/>
                <w:color w:val="000000" w:themeColor="text1"/>
                <w:lang w:eastAsia="es-MX"/>
              </w:rPr>
            </w:pPr>
            <w:r w:rsidRPr="008C2878">
              <w:rPr>
                <w:rFonts w:ascii="Century Gothic" w:eastAsia="Times New Roman" w:hAnsi="Century Gothic" w:cs="Arial"/>
                <w:b/>
                <w:bCs/>
                <w:color w:val="000000" w:themeColor="text1"/>
                <w:lang w:eastAsia="es-MX"/>
              </w:rPr>
              <w:t>Sesgo de medición</w:t>
            </w:r>
          </w:p>
          <w:p w:rsidR="00446484" w:rsidRPr="008C2878" w:rsidRDefault="00446484" w:rsidP="009043F3">
            <w:pPr>
              <w:spacing w:line="360" w:lineRule="auto"/>
              <w:rPr>
                <w:rFonts w:ascii="Century Gothic" w:hAnsi="Century Gothic"/>
                <w:color w:val="000000" w:themeColor="text1"/>
              </w:rPr>
            </w:pPr>
          </w:p>
        </w:tc>
        <w:tc>
          <w:tcPr>
            <w:tcW w:w="4541" w:type="dxa"/>
          </w:tcPr>
          <w:p w:rsidR="00446484" w:rsidRPr="008C2878" w:rsidRDefault="008C2878" w:rsidP="009043F3">
            <w:pPr>
              <w:spacing w:line="360" w:lineRule="auto"/>
              <w:rPr>
                <w:rFonts w:ascii="Century Gothic" w:hAnsi="Century Gothic"/>
                <w:color w:val="000000" w:themeColor="text1"/>
              </w:rPr>
            </w:pPr>
            <w:r w:rsidRPr="008C2878">
              <w:rPr>
                <w:rFonts w:ascii="Century Gothic" w:hAnsi="Century Gothic" w:cs="Arial"/>
                <w:color w:val="000000" w:themeColor="text1"/>
                <w:shd w:val="clear" w:color="auto" w:fill="FFFFFF"/>
              </w:rPr>
              <w:t>El sesgo de medición surge de un </w:t>
            </w:r>
            <w:hyperlink r:id="rId12" w:history="1">
              <w:r w:rsidRPr="008C2878">
                <w:rPr>
                  <w:rFonts w:ascii="Century Gothic" w:hAnsi="Century Gothic" w:cs="Arial"/>
                  <w:color w:val="000000" w:themeColor="text1"/>
                  <w:u w:val="single"/>
                </w:rPr>
                <w:t>error</w:t>
              </w:r>
            </w:hyperlink>
            <w:r w:rsidRPr="008C2878">
              <w:rPr>
                <w:rFonts w:ascii="Century Gothic" w:hAnsi="Century Gothic" w:cs="Arial"/>
                <w:color w:val="000000" w:themeColor="text1"/>
                <w:shd w:val="clear" w:color="auto" w:fill="FFFFFF"/>
              </w:rPr>
              <w:t> en la recolección de datos y en el proceso de medición</w:t>
            </w:r>
          </w:p>
        </w:tc>
      </w:tr>
      <w:tr w:rsidR="008C2878" w:rsidRPr="008C2878" w:rsidTr="00F30E2A">
        <w:trPr>
          <w:trHeight w:val="107"/>
        </w:trPr>
        <w:tc>
          <w:tcPr>
            <w:tcW w:w="4541" w:type="dxa"/>
          </w:tcPr>
          <w:p w:rsidR="00446484" w:rsidRPr="008C2878" w:rsidRDefault="00446484" w:rsidP="009043F3">
            <w:pPr>
              <w:spacing w:line="360" w:lineRule="auto"/>
              <w:rPr>
                <w:rFonts w:ascii="Century Gothic" w:hAnsi="Century Gothic"/>
                <w:color w:val="000000" w:themeColor="text1"/>
              </w:rPr>
            </w:pPr>
          </w:p>
        </w:tc>
        <w:tc>
          <w:tcPr>
            <w:tcW w:w="4541" w:type="dxa"/>
          </w:tcPr>
          <w:p w:rsidR="00446484" w:rsidRPr="008C2878" w:rsidRDefault="00446484" w:rsidP="009043F3">
            <w:pPr>
              <w:spacing w:line="360" w:lineRule="auto"/>
              <w:rPr>
                <w:rFonts w:ascii="Century Gothic" w:hAnsi="Century Gothic"/>
                <w:color w:val="000000" w:themeColor="text1"/>
              </w:rPr>
            </w:pPr>
          </w:p>
        </w:tc>
      </w:tr>
    </w:tbl>
    <w:p w:rsidR="009043F3" w:rsidRPr="008C2878" w:rsidRDefault="009043F3" w:rsidP="009043F3">
      <w:pPr>
        <w:spacing w:line="360" w:lineRule="auto"/>
        <w:rPr>
          <w:rFonts w:ascii="Century Gothic" w:hAnsi="Century Gothic"/>
          <w:color w:val="000000" w:themeColor="text1"/>
        </w:rPr>
      </w:pPr>
    </w:p>
    <w:p w:rsidR="008C2878" w:rsidRPr="008C2878" w:rsidRDefault="008C2878" w:rsidP="009043F3">
      <w:pPr>
        <w:spacing w:line="360" w:lineRule="auto"/>
        <w:rPr>
          <w:rFonts w:ascii="Century Gothic" w:hAnsi="Century Gothic"/>
          <w:b/>
          <w:color w:val="000000" w:themeColor="text1"/>
        </w:rPr>
      </w:pPr>
      <w:r w:rsidRPr="008C2878">
        <w:rPr>
          <w:rFonts w:ascii="Century Gothic" w:hAnsi="Century Gothic"/>
          <w:b/>
          <w:color w:val="000000" w:themeColor="text1"/>
        </w:rPr>
        <w:t>BIBLIOGRAFIA:</w:t>
      </w:r>
    </w:p>
    <w:p w:rsidR="008C2878" w:rsidRPr="00F30E2A" w:rsidRDefault="008C2878" w:rsidP="00F30E2A">
      <w:pPr>
        <w:pStyle w:val="Prrafodelista"/>
        <w:numPr>
          <w:ilvl w:val="0"/>
          <w:numId w:val="10"/>
        </w:numPr>
        <w:spacing w:line="360" w:lineRule="auto"/>
        <w:rPr>
          <w:rFonts w:ascii="Century Gothic" w:hAnsi="Century Gothic"/>
          <w:color w:val="000000" w:themeColor="text1"/>
        </w:rPr>
      </w:pPr>
      <w:r w:rsidRPr="00F30E2A">
        <w:rPr>
          <w:rFonts w:ascii="Century Gothic" w:hAnsi="Century Gothic"/>
          <w:color w:val="000000" w:themeColor="text1"/>
        </w:rPr>
        <w:t>explorable.com/es/sesgo-de-</w:t>
      </w:r>
      <w:proofErr w:type="spellStart"/>
      <w:r w:rsidRPr="00F30E2A">
        <w:rPr>
          <w:rFonts w:ascii="Century Gothic" w:hAnsi="Century Gothic"/>
          <w:color w:val="000000" w:themeColor="text1"/>
        </w:rPr>
        <w:t>investigacion</w:t>
      </w:r>
      <w:proofErr w:type="spellEnd"/>
    </w:p>
    <w:p w:rsidR="008C2878" w:rsidRPr="00F30E2A" w:rsidRDefault="008C2878" w:rsidP="009043F3">
      <w:pPr>
        <w:pStyle w:val="Prrafodelista"/>
        <w:numPr>
          <w:ilvl w:val="0"/>
          <w:numId w:val="10"/>
        </w:numPr>
        <w:spacing w:line="360" w:lineRule="auto"/>
        <w:rPr>
          <w:rFonts w:ascii="Century Gothic" w:hAnsi="Century Gothic"/>
          <w:color w:val="000000" w:themeColor="text1"/>
          <w:lang w:val="en-US"/>
        </w:rPr>
      </w:pPr>
      <w:r w:rsidRPr="00F30E2A">
        <w:rPr>
          <w:rFonts w:ascii="Century Gothic" w:hAnsi="Century Gothic"/>
          <w:color w:val="000000" w:themeColor="text1"/>
          <w:lang w:val="en-US"/>
        </w:rPr>
        <w:t>scielo.cl/pdf/</w:t>
      </w:r>
      <w:proofErr w:type="spellStart"/>
      <w:r w:rsidRPr="00F30E2A">
        <w:rPr>
          <w:rFonts w:ascii="Century Gothic" w:hAnsi="Century Gothic"/>
          <w:color w:val="000000" w:themeColor="text1"/>
          <w:lang w:val="en-US"/>
        </w:rPr>
        <w:t>ijmorphol</w:t>
      </w:r>
      <w:proofErr w:type="spellEnd"/>
      <w:r w:rsidRPr="00F30E2A">
        <w:rPr>
          <w:rFonts w:ascii="Century Gothic" w:hAnsi="Century Gothic"/>
          <w:color w:val="000000" w:themeColor="text1"/>
          <w:lang w:val="en-US"/>
        </w:rPr>
        <w:t>/v33n3/art56.pdf</w:t>
      </w:r>
    </w:p>
    <w:p w:rsidR="008C2878" w:rsidRPr="00F30E2A" w:rsidRDefault="008C2878" w:rsidP="00F30E2A">
      <w:pPr>
        <w:pStyle w:val="Prrafodelista"/>
        <w:numPr>
          <w:ilvl w:val="0"/>
          <w:numId w:val="10"/>
        </w:numPr>
        <w:spacing w:line="360" w:lineRule="auto"/>
        <w:rPr>
          <w:rFonts w:ascii="Century Gothic" w:hAnsi="Century Gothic"/>
        </w:rPr>
      </w:pPr>
      <w:r w:rsidRPr="00F30E2A">
        <w:rPr>
          <w:rFonts w:ascii="Century Gothic" w:hAnsi="Century Gothic"/>
        </w:rPr>
        <w:t>paginas.facmed.unam.mx/</w:t>
      </w:r>
      <w:r w:rsidR="00F30E2A" w:rsidRPr="00F30E2A">
        <w:rPr>
          <w:rFonts w:ascii="Century Gothic" w:hAnsi="Century Gothic"/>
        </w:rPr>
        <w:t xml:space="preserve"> </w:t>
      </w:r>
      <w:proofErr w:type="spellStart"/>
      <w:r w:rsidRPr="00F30E2A">
        <w:rPr>
          <w:rFonts w:ascii="Century Gothic" w:hAnsi="Century Gothic"/>
        </w:rPr>
        <w:t>pdf</w:t>
      </w:r>
      <w:proofErr w:type="spellEnd"/>
    </w:p>
    <w:sectPr w:rsidR="008C2878" w:rsidRPr="00F30E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04F"/>
      </v:shape>
    </w:pict>
  </w:numPicBullet>
  <w:abstractNum w:abstractNumId="0">
    <w:nsid w:val="039A554D"/>
    <w:multiLevelType w:val="hybridMultilevel"/>
    <w:tmpl w:val="3F9220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2812CB"/>
    <w:multiLevelType w:val="multilevel"/>
    <w:tmpl w:val="600A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D2EB4"/>
    <w:multiLevelType w:val="hybridMultilevel"/>
    <w:tmpl w:val="CAAA81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CC1CA5"/>
    <w:multiLevelType w:val="multilevel"/>
    <w:tmpl w:val="44B8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E1BF6"/>
    <w:multiLevelType w:val="multilevel"/>
    <w:tmpl w:val="B478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77398"/>
    <w:multiLevelType w:val="multilevel"/>
    <w:tmpl w:val="A732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63361"/>
    <w:multiLevelType w:val="multilevel"/>
    <w:tmpl w:val="8C1A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4E620D"/>
    <w:multiLevelType w:val="hybridMultilevel"/>
    <w:tmpl w:val="E81C0300"/>
    <w:lvl w:ilvl="0" w:tplc="080A0007">
      <w:start w:val="1"/>
      <w:numFmt w:val="bullet"/>
      <w:lvlText w:val=""/>
      <w:lvlPicBulletId w:val="0"/>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741525B9"/>
    <w:multiLevelType w:val="multilevel"/>
    <w:tmpl w:val="AE66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ED74BF"/>
    <w:multiLevelType w:val="hybridMultilevel"/>
    <w:tmpl w:val="DAB041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1"/>
  </w:num>
  <w:num w:numId="6">
    <w:abstractNumId w:val="3"/>
  </w:num>
  <w:num w:numId="7">
    <w:abstractNumId w:val="9"/>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AA"/>
    <w:rsid w:val="00446484"/>
    <w:rsid w:val="008770B4"/>
    <w:rsid w:val="008C2878"/>
    <w:rsid w:val="009043F3"/>
    <w:rsid w:val="00DE1636"/>
    <w:rsid w:val="00EC4FAA"/>
    <w:rsid w:val="00F30E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4F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FAA"/>
    <w:rPr>
      <w:rFonts w:ascii="Tahoma" w:hAnsi="Tahoma" w:cs="Tahoma"/>
      <w:sz w:val="16"/>
      <w:szCs w:val="16"/>
    </w:rPr>
  </w:style>
  <w:style w:type="character" w:styleId="Hipervnculo">
    <w:name w:val="Hyperlink"/>
    <w:basedOn w:val="Fuentedeprrafopredeter"/>
    <w:uiPriority w:val="99"/>
    <w:unhideWhenUsed/>
    <w:rsid w:val="009043F3"/>
    <w:rPr>
      <w:color w:val="0000FF" w:themeColor="hyperlink"/>
      <w:u w:val="single"/>
    </w:rPr>
  </w:style>
  <w:style w:type="paragraph" w:styleId="Prrafodelista">
    <w:name w:val="List Paragraph"/>
    <w:basedOn w:val="Normal"/>
    <w:uiPriority w:val="34"/>
    <w:qFormat/>
    <w:rsid w:val="009043F3"/>
    <w:pPr>
      <w:ind w:left="720"/>
      <w:contextualSpacing/>
    </w:pPr>
  </w:style>
  <w:style w:type="table" w:styleId="Tablaconcuadrcula">
    <w:name w:val="Table Grid"/>
    <w:basedOn w:val="Tablanormal"/>
    <w:uiPriority w:val="59"/>
    <w:rsid w:val="00446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4F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FAA"/>
    <w:rPr>
      <w:rFonts w:ascii="Tahoma" w:hAnsi="Tahoma" w:cs="Tahoma"/>
      <w:sz w:val="16"/>
      <w:szCs w:val="16"/>
    </w:rPr>
  </w:style>
  <w:style w:type="character" w:styleId="Hipervnculo">
    <w:name w:val="Hyperlink"/>
    <w:basedOn w:val="Fuentedeprrafopredeter"/>
    <w:uiPriority w:val="99"/>
    <w:unhideWhenUsed/>
    <w:rsid w:val="009043F3"/>
    <w:rPr>
      <w:color w:val="0000FF" w:themeColor="hyperlink"/>
      <w:u w:val="single"/>
    </w:rPr>
  </w:style>
  <w:style w:type="paragraph" w:styleId="Prrafodelista">
    <w:name w:val="List Paragraph"/>
    <w:basedOn w:val="Normal"/>
    <w:uiPriority w:val="34"/>
    <w:qFormat/>
    <w:rsid w:val="009043F3"/>
    <w:pPr>
      <w:ind w:left="720"/>
      <w:contextualSpacing/>
    </w:pPr>
  </w:style>
  <w:style w:type="table" w:styleId="Tablaconcuadrcula">
    <w:name w:val="Table Grid"/>
    <w:basedOn w:val="Tablanormal"/>
    <w:uiPriority w:val="59"/>
    <w:rsid w:val="00446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9578">
      <w:bodyDiv w:val="1"/>
      <w:marLeft w:val="0"/>
      <w:marRight w:val="0"/>
      <w:marTop w:val="0"/>
      <w:marBottom w:val="0"/>
      <w:divBdr>
        <w:top w:val="none" w:sz="0" w:space="0" w:color="auto"/>
        <w:left w:val="none" w:sz="0" w:space="0" w:color="auto"/>
        <w:bottom w:val="none" w:sz="0" w:space="0" w:color="auto"/>
        <w:right w:val="none" w:sz="0" w:space="0" w:color="auto"/>
      </w:divBdr>
    </w:div>
    <w:div w:id="860975618">
      <w:bodyDiv w:val="1"/>
      <w:marLeft w:val="0"/>
      <w:marRight w:val="0"/>
      <w:marTop w:val="0"/>
      <w:marBottom w:val="0"/>
      <w:divBdr>
        <w:top w:val="none" w:sz="0" w:space="0" w:color="auto"/>
        <w:left w:val="none" w:sz="0" w:space="0" w:color="auto"/>
        <w:bottom w:val="none" w:sz="0" w:space="0" w:color="auto"/>
        <w:right w:val="none" w:sz="0" w:space="0" w:color="auto"/>
      </w:divBdr>
    </w:div>
    <w:div w:id="908543536">
      <w:bodyDiv w:val="1"/>
      <w:marLeft w:val="0"/>
      <w:marRight w:val="0"/>
      <w:marTop w:val="0"/>
      <w:marBottom w:val="0"/>
      <w:divBdr>
        <w:top w:val="none" w:sz="0" w:space="0" w:color="auto"/>
        <w:left w:val="none" w:sz="0" w:space="0" w:color="auto"/>
        <w:bottom w:val="none" w:sz="0" w:space="0" w:color="auto"/>
        <w:right w:val="none" w:sz="0" w:space="0" w:color="auto"/>
      </w:divBdr>
    </w:div>
    <w:div w:id="1280335448">
      <w:bodyDiv w:val="1"/>
      <w:marLeft w:val="0"/>
      <w:marRight w:val="0"/>
      <w:marTop w:val="0"/>
      <w:marBottom w:val="0"/>
      <w:divBdr>
        <w:top w:val="none" w:sz="0" w:space="0" w:color="auto"/>
        <w:left w:val="none" w:sz="0" w:space="0" w:color="auto"/>
        <w:bottom w:val="none" w:sz="0" w:space="0" w:color="auto"/>
        <w:right w:val="none" w:sz="0" w:space="0" w:color="auto"/>
      </w:divBdr>
    </w:div>
    <w:div w:id="1391346181">
      <w:bodyDiv w:val="1"/>
      <w:marLeft w:val="0"/>
      <w:marRight w:val="0"/>
      <w:marTop w:val="0"/>
      <w:marBottom w:val="0"/>
      <w:divBdr>
        <w:top w:val="none" w:sz="0" w:space="0" w:color="auto"/>
        <w:left w:val="none" w:sz="0" w:space="0" w:color="auto"/>
        <w:bottom w:val="none" w:sz="0" w:space="0" w:color="auto"/>
        <w:right w:val="none" w:sz="0" w:space="0" w:color="auto"/>
      </w:divBdr>
    </w:div>
    <w:div w:id="1691907818">
      <w:bodyDiv w:val="1"/>
      <w:marLeft w:val="0"/>
      <w:marRight w:val="0"/>
      <w:marTop w:val="0"/>
      <w:marBottom w:val="0"/>
      <w:divBdr>
        <w:top w:val="none" w:sz="0" w:space="0" w:color="auto"/>
        <w:left w:val="none" w:sz="0" w:space="0" w:color="auto"/>
        <w:bottom w:val="none" w:sz="0" w:space="0" w:color="auto"/>
        <w:right w:val="none" w:sz="0" w:space="0" w:color="auto"/>
      </w:divBdr>
    </w:div>
    <w:div w:id="20469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explorable.com/systematic-err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plorable.com/es/error-de-muestreo" TargetMode="External"/><Relationship Id="rId5" Type="http://schemas.openxmlformats.org/officeDocument/2006/relationships/settings" Target="settings.xml"/><Relationship Id="rId10" Type="http://schemas.openxmlformats.org/officeDocument/2006/relationships/hyperlink" Target="https://explorable.com/es/investigacion-experimental"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6646-B743-45E7-AEA1-50D746DA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1008</Words>
  <Characters>5545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4</cp:revision>
  <dcterms:created xsi:type="dcterms:W3CDTF">2016-08-25T10:43:00Z</dcterms:created>
  <dcterms:modified xsi:type="dcterms:W3CDTF">2016-08-26T02:33:00Z</dcterms:modified>
</cp:coreProperties>
</file>