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79B2" w14:textId="77777777" w:rsidR="00E9230B" w:rsidRDefault="00E9230B"/>
    <w:p w14:paraId="563B5E35" w14:textId="77777777" w:rsidR="002C55B8" w:rsidRDefault="002C55B8"/>
    <w:p w14:paraId="3E99E81A" w14:textId="77777777" w:rsidR="002C55B8" w:rsidRDefault="002C55B8"/>
    <w:p w14:paraId="316A06E9" w14:textId="77777777" w:rsidR="002C55B8" w:rsidRPr="002C55B8" w:rsidRDefault="002C55B8" w:rsidP="002C55B8">
      <w:pPr>
        <w:jc w:val="center"/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2C55B8"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  <w:t>TEMA: ACTIVIDAD PRELIMINAR</w:t>
      </w:r>
    </w:p>
    <w:p w14:paraId="4B97EDD6" w14:textId="77777777" w:rsidR="002C55B8" w:rsidRPr="002C55B8" w:rsidRDefault="002C55B8">
      <w:pPr>
        <w:rPr>
          <w:rFonts w:ascii="Arial" w:hAnsi="Arial" w:cs="Arial"/>
        </w:rPr>
      </w:pPr>
    </w:p>
    <w:p w14:paraId="1E8C18BD" w14:textId="77777777" w:rsidR="005C6001" w:rsidRDefault="002C55B8" w:rsidP="005C6001">
      <w:pPr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F15DB5"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  <w:t xml:space="preserve">HISTORIA </w:t>
      </w:r>
    </w:p>
    <w:p w14:paraId="7F9DD702" w14:textId="77777777" w:rsidR="005C6001" w:rsidRPr="005C6001" w:rsidRDefault="005C6001" w:rsidP="005C6001">
      <w:pPr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654E6B73" w14:textId="77777777" w:rsidR="005C6001" w:rsidRDefault="005C6001" w:rsidP="005C6001">
      <w:pPr>
        <w:rPr>
          <w:rFonts w:ascii="Arial" w:hAnsi="Arial" w:cs="Arial"/>
        </w:rPr>
      </w:pPr>
      <w:r w:rsidRPr="005C6001">
        <w:rPr>
          <w:rFonts w:ascii="Arial" w:hAnsi="Arial" w:cs="Arial"/>
        </w:rPr>
        <w:t xml:space="preserve">Los </w:t>
      </w:r>
      <w:proofErr w:type="spellStart"/>
      <w:r w:rsidRPr="005C6001">
        <w:rPr>
          <w:rFonts w:ascii="Arial" w:hAnsi="Arial" w:cs="Arial"/>
        </w:rPr>
        <w:t>orígenes</w:t>
      </w:r>
      <w:proofErr w:type="spellEnd"/>
      <w:r w:rsidRPr="005C6001">
        <w:rPr>
          <w:rFonts w:ascii="Arial" w:hAnsi="Arial" w:cs="Arial"/>
        </w:rPr>
        <w:t xml:space="preserve"> de la MBE se remontan al siglo XIX, </w:t>
      </w:r>
      <w:proofErr w:type="spellStart"/>
      <w:r w:rsidRPr="005C6001">
        <w:rPr>
          <w:rFonts w:ascii="Arial" w:hAnsi="Arial" w:cs="Arial"/>
        </w:rPr>
        <w:t>época</w:t>
      </w:r>
      <w:proofErr w:type="spellEnd"/>
      <w:r w:rsidRPr="005C6001">
        <w:rPr>
          <w:rFonts w:ascii="Arial" w:hAnsi="Arial" w:cs="Arial"/>
        </w:rPr>
        <w:t xml:space="preserve"> en que la </w:t>
      </w:r>
      <w:proofErr w:type="spellStart"/>
      <w:r w:rsidRPr="005C6001">
        <w:rPr>
          <w:rFonts w:ascii="Arial" w:hAnsi="Arial" w:cs="Arial"/>
        </w:rPr>
        <w:t>práctica</w:t>
      </w:r>
      <w:proofErr w:type="spellEnd"/>
      <w:r w:rsidRPr="005C6001">
        <w:rPr>
          <w:rFonts w:ascii="Arial" w:hAnsi="Arial" w:cs="Arial"/>
        </w:rPr>
        <w:t xml:space="preserve"> de las </w:t>
      </w:r>
      <w:proofErr w:type="spellStart"/>
      <w:r w:rsidRPr="005C6001">
        <w:rPr>
          <w:rFonts w:ascii="Arial" w:hAnsi="Arial" w:cs="Arial"/>
        </w:rPr>
        <w:t>sangrías</w:t>
      </w:r>
      <w:proofErr w:type="spellEnd"/>
      <w:r w:rsidRPr="005C6001">
        <w:rPr>
          <w:rFonts w:ascii="Arial" w:hAnsi="Arial" w:cs="Arial"/>
        </w:rPr>
        <w:t xml:space="preserve"> era un recurso </w:t>
      </w:r>
      <w:proofErr w:type="spellStart"/>
      <w:r w:rsidRPr="005C6001">
        <w:rPr>
          <w:rFonts w:ascii="Arial" w:hAnsi="Arial" w:cs="Arial"/>
        </w:rPr>
        <w:t>terapéut</w:t>
      </w:r>
      <w:r>
        <w:rPr>
          <w:rFonts w:ascii="Arial" w:hAnsi="Arial" w:cs="Arial"/>
        </w:rPr>
        <w:t>ico</w:t>
      </w:r>
      <w:proofErr w:type="spellEnd"/>
      <w:r>
        <w:rPr>
          <w:rFonts w:ascii="Arial" w:hAnsi="Arial" w:cs="Arial"/>
        </w:rPr>
        <w:t xml:space="preserve"> habitual para </w:t>
      </w:r>
      <w:proofErr w:type="spellStart"/>
      <w:r>
        <w:rPr>
          <w:rFonts w:ascii="Arial" w:hAnsi="Arial" w:cs="Arial"/>
        </w:rPr>
        <w:t>múltiples</w:t>
      </w:r>
      <w:proofErr w:type="spellEnd"/>
      <w:r>
        <w:rPr>
          <w:rFonts w:ascii="Arial" w:hAnsi="Arial" w:cs="Arial"/>
        </w:rPr>
        <w:t xml:space="preserve"> en</w:t>
      </w:r>
      <w:r w:rsidRPr="005C6001">
        <w:rPr>
          <w:rFonts w:ascii="Arial" w:hAnsi="Arial" w:cs="Arial"/>
        </w:rPr>
        <w:t>fermedades.</w:t>
      </w:r>
    </w:p>
    <w:p w14:paraId="0C7D0135" w14:textId="77777777" w:rsidR="005C6001" w:rsidRDefault="005C6001" w:rsidP="005C6001">
      <w:pPr>
        <w:rPr>
          <w:rFonts w:ascii="Arial" w:hAnsi="Arial" w:cs="Arial"/>
        </w:rPr>
      </w:pPr>
      <w:r w:rsidRPr="005C6001">
        <w:rPr>
          <w:rFonts w:ascii="Arial" w:hAnsi="Arial" w:cs="Arial"/>
        </w:rPr>
        <w:t xml:space="preserve">Louis, en </w:t>
      </w:r>
      <w:proofErr w:type="spellStart"/>
      <w:r w:rsidRPr="005C6001">
        <w:rPr>
          <w:rFonts w:ascii="Arial" w:hAnsi="Arial" w:cs="Arial"/>
        </w:rPr>
        <w:t>París</w:t>
      </w:r>
      <w:proofErr w:type="spellEnd"/>
      <w:r w:rsidRPr="005C6001">
        <w:rPr>
          <w:rFonts w:ascii="Arial" w:hAnsi="Arial" w:cs="Arial"/>
        </w:rPr>
        <w:t>, aplica su “</w:t>
      </w:r>
      <w:proofErr w:type="spellStart"/>
      <w:r w:rsidRPr="005C6001">
        <w:rPr>
          <w:rFonts w:ascii="Arial" w:hAnsi="Arial" w:cs="Arial"/>
        </w:rPr>
        <w:t>método</w:t>
      </w:r>
      <w:proofErr w:type="spellEnd"/>
      <w:r w:rsidRPr="005C6001">
        <w:rPr>
          <w:rFonts w:ascii="Arial" w:hAnsi="Arial" w:cs="Arial"/>
        </w:rPr>
        <w:t xml:space="preserve"> </w:t>
      </w:r>
      <w:proofErr w:type="spellStart"/>
      <w:r w:rsidRPr="005C6001">
        <w:rPr>
          <w:rFonts w:ascii="Arial" w:hAnsi="Arial" w:cs="Arial"/>
        </w:rPr>
        <w:t>numérico</w:t>
      </w:r>
      <w:proofErr w:type="spellEnd"/>
      <w:r w:rsidRPr="005C6001">
        <w:rPr>
          <w:rFonts w:ascii="Arial" w:hAnsi="Arial" w:cs="Arial"/>
        </w:rPr>
        <w:t xml:space="preserve">” para valorar la eficacia de la </w:t>
      </w:r>
      <w:proofErr w:type="spellStart"/>
      <w:r w:rsidRPr="005C6001">
        <w:rPr>
          <w:rFonts w:ascii="Arial" w:hAnsi="Arial" w:cs="Arial"/>
        </w:rPr>
        <w:t>sangría</w:t>
      </w:r>
      <w:proofErr w:type="spellEnd"/>
      <w:r w:rsidRPr="005C6001">
        <w:rPr>
          <w:rFonts w:ascii="Arial" w:hAnsi="Arial" w:cs="Arial"/>
        </w:rPr>
        <w:t xml:space="preserve"> en 78 casos de </w:t>
      </w:r>
      <w:proofErr w:type="spellStart"/>
      <w:r w:rsidRPr="005C6001">
        <w:rPr>
          <w:rFonts w:ascii="Arial" w:hAnsi="Arial" w:cs="Arial"/>
        </w:rPr>
        <w:t>neumonía</w:t>
      </w:r>
      <w:proofErr w:type="spellEnd"/>
      <w:r w:rsidRPr="005C6001">
        <w:rPr>
          <w:rFonts w:ascii="Arial" w:hAnsi="Arial" w:cs="Arial"/>
        </w:rPr>
        <w:t xml:space="preserve">, 33 de erisipela y 23 de faringitis; </w:t>
      </w:r>
      <w:r>
        <w:rPr>
          <w:rFonts w:ascii="Arial" w:hAnsi="Arial" w:cs="Arial"/>
        </w:rPr>
        <w:t>comparando los resultados obte</w:t>
      </w:r>
      <w:r w:rsidRPr="005C6001">
        <w:rPr>
          <w:rFonts w:ascii="Arial" w:hAnsi="Arial" w:cs="Arial"/>
        </w:rPr>
        <w:t xml:space="preserve">nidos con pacientes que </w:t>
      </w:r>
      <w:proofErr w:type="spellStart"/>
      <w:r w:rsidRPr="005C6001">
        <w:rPr>
          <w:rFonts w:ascii="Arial" w:hAnsi="Arial" w:cs="Arial"/>
        </w:rPr>
        <w:t>tenían</w:t>
      </w:r>
      <w:proofErr w:type="spellEnd"/>
      <w:r w:rsidRPr="005C6001">
        <w:rPr>
          <w:rFonts w:ascii="Arial" w:hAnsi="Arial" w:cs="Arial"/>
        </w:rPr>
        <w:t xml:space="preserve"> la misma </w:t>
      </w:r>
      <w:proofErr w:type="spellStart"/>
      <w:r w:rsidRPr="005C6001">
        <w:rPr>
          <w:rFonts w:ascii="Arial" w:hAnsi="Arial" w:cs="Arial"/>
        </w:rPr>
        <w:t>patología</w:t>
      </w:r>
      <w:proofErr w:type="spellEnd"/>
      <w:r w:rsidRPr="005C6001">
        <w:rPr>
          <w:rFonts w:ascii="Arial" w:hAnsi="Arial" w:cs="Arial"/>
        </w:rPr>
        <w:t xml:space="preserve"> y que no </w:t>
      </w:r>
      <w:proofErr w:type="spellStart"/>
      <w:r w:rsidRPr="005C6001">
        <w:rPr>
          <w:rFonts w:ascii="Arial" w:hAnsi="Arial" w:cs="Arial"/>
        </w:rPr>
        <w:t>habían</w:t>
      </w:r>
      <w:proofErr w:type="spellEnd"/>
      <w:r w:rsidRPr="005C6001">
        <w:rPr>
          <w:rFonts w:ascii="Arial" w:hAnsi="Arial" w:cs="Arial"/>
        </w:rPr>
        <w:t xml:space="preserve"> sido sometidos a esta terapia. </w:t>
      </w:r>
    </w:p>
    <w:p w14:paraId="32A40D58" w14:textId="77777777" w:rsidR="005C6001" w:rsidRDefault="005C6001" w:rsidP="005C6001">
      <w:pPr>
        <w:rPr>
          <w:rFonts w:ascii="Arial" w:hAnsi="Arial" w:cs="Arial"/>
        </w:rPr>
      </w:pPr>
    </w:p>
    <w:p w14:paraId="5AA0C08F" w14:textId="77777777" w:rsidR="005C6001" w:rsidRDefault="005C6001" w:rsidP="005C6001">
      <w:pPr>
        <w:rPr>
          <w:rFonts w:ascii="Arial" w:hAnsi="Arial" w:cs="Arial"/>
        </w:rPr>
      </w:pPr>
      <w:r w:rsidRPr="005C6001">
        <w:rPr>
          <w:rFonts w:ascii="Arial" w:hAnsi="Arial" w:cs="Arial"/>
        </w:rPr>
        <w:t>Verificó que no hubo diferencias entre los grupos de tratamiento, en el que puede ser uno de los primeros e</w:t>
      </w:r>
      <w:r>
        <w:rPr>
          <w:rFonts w:ascii="Arial" w:hAnsi="Arial" w:cs="Arial"/>
        </w:rPr>
        <w:t xml:space="preserve">nsayos </w:t>
      </w:r>
      <w:proofErr w:type="spellStart"/>
      <w:r>
        <w:rPr>
          <w:rFonts w:ascii="Arial" w:hAnsi="Arial" w:cs="Arial"/>
        </w:rPr>
        <w:t>clínicos</w:t>
      </w:r>
      <w:proofErr w:type="spellEnd"/>
      <w:r>
        <w:rPr>
          <w:rFonts w:ascii="Arial" w:hAnsi="Arial" w:cs="Arial"/>
        </w:rPr>
        <w:t xml:space="preserve"> de la historia; a </w:t>
      </w:r>
      <w:r w:rsidRPr="005C6001">
        <w:rPr>
          <w:rFonts w:ascii="Arial" w:hAnsi="Arial" w:cs="Arial"/>
        </w:rPr>
        <w:t xml:space="preserve">partir de esta experiencia, el mismo Louis, creó en 1834, un movimiento al que denominó “Medicine </w:t>
      </w:r>
      <w:proofErr w:type="spellStart"/>
      <w:r w:rsidRPr="005C6001">
        <w:rPr>
          <w:rFonts w:ascii="Arial" w:hAnsi="Arial" w:cs="Arial"/>
        </w:rPr>
        <w:t>d'observat</w:t>
      </w:r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”, y a </w:t>
      </w:r>
      <w:proofErr w:type="spellStart"/>
      <w:r>
        <w:rPr>
          <w:rFonts w:ascii="Arial" w:hAnsi="Arial" w:cs="Arial"/>
        </w:rPr>
        <w:t>través</w:t>
      </w:r>
      <w:proofErr w:type="spellEnd"/>
      <w:r>
        <w:rPr>
          <w:rFonts w:ascii="Arial" w:hAnsi="Arial" w:cs="Arial"/>
        </w:rPr>
        <w:t xml:space="preserve"> de experimen</w:t>
      </w:r>
      <w:r w:rsidRPr="005C6001">
        <w:rPr>
          <w:rFonts w:ascii="Arial" w:hAnsi="Arial" w:cs="Arial"/>
        </w:rPr>
        <w:t xml:space="preserve">tos como el descrito, contribuyó a la </w:t>
      </w:r>
      <w:proofErr w:type="spellStart"/>
      <w:r w:rsidRPr="005C6001">
        <w:rPr>
          <w:rFonts w:ascii="Arial" w:hAnsi="Arial" w:cs="Arial"/>
        </w:rPr>
        <w:t>erradicación</w:t>
      </w:r>
      <w:proofErr w:type="spellEnd"/>
      <w:r w:rsidRPr="005C6001">
        <w:rPr>
          <w:rFonts w:ascii="Arial" w:hAnsi="Arial" w:cs="Arial"/>
        </w:rPr>
        <w:t xml:space="preserve"> de terapias </w:t>
      </w:r>
      <w:proofErr w:type="spellStart"/>
      <w:r w:rsidRPr="005C6001">
        <w:rPr>
          <w:rFonts w:ascii="Arial" w:hAnsi="Arial" w:cs="Arial"/>
        </w:rPr>
        <w:t>inútiles</w:t>
      </w:r>
      <w:proofErr w:type="spellEnd"/>
      <w:r w:rsidRPr="005C6001">
        <w:rPr>
          <w:rFonts w:ascii="Arial" w:hAnsi="Arial" w:cs="Arial"/>
        </w:rPr>
        <w:t xml:space="preserve"> como la </w:t>
      </w:r>
      <w:proofErr w:type="spellStart"/>
      <w:r w:rsidRPr="005C6001">
        <w:rPr>
          <w:rFonts w:ascii="Arial" w:hAnsi="Arial" w:cs="Arial"/>
        </w:rPr>
        <w:t>sangría</w:t>
      </w:r>
      <w:proofErr w:type="spellEnd"/>
      <w:r w:rsidRPr="005C6001">
        <w:rPr>
          <w:rFonts w:ascii="Arial" w:hAnsi="Arial" w:cs="Arial"/>
        </w:rPr>
        <w:t>.</w:t>
      </w:r>
    </w:p>
    <w:p w14:paraId="640814C0" w14:textId="77777777" w:rsidR="005C6001" w:rsidRDefault="005C6001" w:rsidP="005C6001">
      <w:pPr>
        <w:rPr>
          <w:rFonts w:ascii="Arial" w:hAnsi="Arial" w:cs="Arial"/>
        </w:rPr>
      </w:pPr>
    </w:p>
    <w:p w14:paraId="2510EBAF" w14:textId="77777777" w:rsidR="005C6001" w:rsidRDefault="005C6001" w:rsidP="005C6001">
      <w:pPr>
        <w:rPr>
          <w:rFonts w:ascii="Arial" w:hAnsi="Arial" w:cs="Arial"/>
        </w:rPr>
      </w:pPr>
      <w:r w:rsidRPr="005C6001">
        <w:rPr>
          <w:rFonts w:ascii="Arial" w:hAnsi="Arial" w:cs="Arial"/>
        </w:rPr>
        <w:t xml:space="preserve">Entre los </w:t>
      </w:r>
      <w:proofErr w:type="spellStart"/>
      <w:r w:rsidRPr="005C6001">
        <w:rPr>
          <w:rFonts w:ascii="Arial" w:hAnsi="Arial" w:cs="Arial"/>
        </w:rPr>
        <w:t>años</w:t>
      </w:r>
      <w:proofErr w:type="spellEnd"/>
      <w:r w:rsidRPr="005C6001">
        <w:rPr>
          <w:rFonts w:ascii="Arial" w:hAnsi="Arial" w:cs="Arial"/>
        </w:rPr>
        <w:t xml:space="preserve"> 50 y 60, Bradford Hill desarrolló la </w:t>
      </w:r>
      <w:proofErr w:type="spellStart"/>
      <w:r w:rsidRPr="005C6001">
        <w:rPr>
          <w:rFonts w:ascii="Arial" w:hAnsi="Arial" w:cs="Arial"/>
        </w:rPr>
        <w:t>metodología</w:t>
      </w:r>
      <w:proofErr w:type="spellEnd"/>
      <w:r w:rsidRPr="005C6001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ensayo </w:t>
      </w:r>
      <w:proofErr w:type="spellStart"/>
      <w:r>
        <w:rPr>
          <w:rFonts w:ascii="Arial" w:hAnsi="Arial" w:cs="Arial"/>
        </w:rPr>
        <w:t>clínico</w:t>
      </w:r>
      <w:proofErr w:type="spellEnd"/>
      <w:r>
        <w:rPr>
          <w:rFonts w:ascii="Arial" w:hAnsi="Arial" w:cs="Arial"/>
        </w:rPr>
        <w:t xml:space="preserve">, hecho que marcó un hit </w:t>
      </w:r>
      <w:r w:rsidRPr="005C6001">
        <w:rPr>
          <w:rFonts w:ascii="Arial" w:hAnsi="Arial" w:cs="Arial"/>
        </w:rPr>
        <w:t xml:space="preserve">en la </w:t>
      </w:r>
      <w:proofErr w:type="spellStart"/>
      <w:r w:rsidRPr="005C6001">
        <w:rPr>
          <w:rFonts w:ascii="Arial" w:hAnsi="Arial" w:cs="Arial"/>
        </w:rPr>
        <w:t>investigación</w:t>
      </w:r>
      <w:proofErr w:type="spellEnd"/>
      <w:r w:rsidRPr="005C6001">
        <w:rPr>
          <w:rFonts w:ascii="Arial" w:hAnsi="Arial" w:cs="Arial"/>
        </w:rPr>
        <w:t xml:space="preserve"> </w:t>
      </w:r>
      <w:proofErr w:type="spellStart"/>
      <w:r w:rsidRPr="005C6001">
        <w:rPr>
          <w:rFonts w:ascii="Arial" w:hAnsi="Arial" w:cs="Arial"/>
        </w:rPr>
        <w:t>clínica</w:t>
      </w:r>
      <w:proofErr w:type="spellEnd"/>
      <w:r w:rsidRPr="005C6001">
        <w:rPr>
          <w:rFonts w:ascii="Arial" w:hAnsi="Arial" w:cs="Arial"/>
        </w:rPr>
        <w:t xml:space="preserve">, pues es una de las herramientas </w:t>
      </w:r>
      <w:proofErr w:type="spellStart"/>
      <w:r w:rsidRPr="005C6001">
        <w:rPr>
          <w:rFonts w:ascii="Arial" w:hAnsi="Arial" w:cs="Arial"/>
        </w:rPr>
        <w:t>m</w:t>
      </w:r>
      <w:r>
        <w:rPr>
          <w:rFonts w:ascii="Arial" w:hAnsi="Arial" w:cs="Arial"/>
        </w:rPr>
        <w:t>ás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útiles</w:t>
      </w:r>
      <w:proofErr w:type="spellEnd"/>
      <w:r>
        <w:rPr>
          <w:rFonts w:ascii="Arial" w:hAnsi="Arial" w:cs="Arial"/>
        </w:rPr>
        <w:t xml:space="preserve"> en la toma de deci</w:t>
      </w:r>
      <w:r w:rsidRPr="005C6001">
        <w:rPr>
          <w:rFonts w:ascii="Arial" w:hAnsi="Arial" w:cs="Arial"/>
        </w:rPr>
        <w:t xml:space="preserve">siones </w:t>
      </w:r>
      <w:proofErr w:type="spellStart"/>
      <w:r w:rsidRPr="005C6001">
        <w:rPr>
          <w:rFonts w:ascii="Arial" w:hAnsi="Arial" w:cs="Arial"/>
        </w:rPr>
        <w:t>terapéuticas</w:t>
      </w:r>
      <w:proofErr w:type="spellEnd"/>
      <w:r w:rsidRPr="005C6001">
        <w:rPr>
          <w:rFonts w:ascii="Arial" w:hAnsi="Arial" w:cs="Arial"/>
        </w:rPr>
        <w:t>.</w:t>
      </w:r>
    </w:p>
    <w:p w14:paraId="152E5B90" w14:textId="77777777" w:rsidR="005C6001" w:rsidRPr="005C6001" w:rsidRDefault="005C6001" w:rsidP="005C6001">
      <w:pPr>
        <w:rPr>
          <w:rFonts w:ascii="Arial" w:hAnsi="Arial" w:cs="Arial"/>
        </w:rPr>
      </w:pPr>
    </w:p>
    <w:p w14:paraId="2E7B65A0" w14:textId="77777777" w:rsidR="002C55B8" w:rsidRDefault="002C55B8" w:rsidP="002C55B8">
      <w:pPr>
        <w:jc w:val="both"/>
        <w:rPr>
          <w:rFonts w:ascii="Arial" w:hAnsi="Arial" w:cs="Arial"/>
        </w:rPr>
      </w:pPr>
      <w:r w:rsidRPr="002C55B8">
        <w:rPr>
          <w:rFonts w:ascii="Arial" w:hAnsi="Arial" w:cs="Arial"/>
        </w:rPr>
        <w:t xml:space="preserve">Respecto de la historia </w:t>
      </w:r>
      <w:proofErr w:type="spellStart"/>
      <w:r w:rsidRPr="002C55B8">
        <w:rPr>
          <w:rFonts w:ascii="Arial" w:hAnsi="Arial" w:cs="Arial"/>
        </w:rPr>
        <w:t>más</w:t>
      </w:r>
      <w:proofErr w:type="spellEnd"/>
      <w:r w:rsidRPr="002C55B8">
        <w:rPr>
          <w:rFonts w:ascii="Arial" w:hAnsi="Arial" w:cs="Arial"/>
        </w:rPr>
        <w:t xml:space="preserve"> reciente debemos hacer referencia a la Escuela de Medicina de la Universidad </w:t>
      </w:r>
      <w:proofErr w:type="spellStart"/>
      <w:r w:rsidRPr="002C55B8">
        <w:rPr>
          <w:rFonts w:ascii="Arial" w:hAnsi="Arial" w:cs="Arial"/>
        </w:rPr>
        <w:t>McMaster</w:t>
      </w:r>
      <w:proofErr w:type="spellEnd"/>
      <w:r w:rsidRPr="002C55B8">
        <w:rPr>
          <w:rFonts w:ascii="Arial" w:hAnsi="Arial" w:cs="Arial"/>
        </w:rPr>
        <w:t xml:space="preserve"> en Hamilton, Ontario, </w:t>
      </w:r>
      <w:proofErr w:type="spellStart"/>
      <w:r w:rsidRPr="002C55B8">
        <w:rPr>
          <w:rFonts w:ascii="Arial" w:hAnsi="Arial" w:cs="Arial"/>
        </w:rPr>
        <w:t>Canada</w:t>
      </w:r>
      <w:proofErr w:type="spellEnd"/>
      <w:r w:rsidRPr="002C55B8">
        <w:rPr>
          <w:rFonts w:ascii="Arial" w:hAnsi="Arial" w:cs="Arial"/>
        </w:rPr>
        <w:t xml:space="preserve">́. Esta referencia es de suma importancia pues lo novedoso de la propuesta educativa que esta Universidad ha comenzado a desarrollar a fines de la </w:t>
      </w:r>
      <w:proofErr w:type="spellStart"/>
      <w:r w:rsidRPr="002C55B8">
        <w:rPr>
          <w:rFonts w:ascii="Arial" w:hAnsi="Arial" w:cs="Arial"/>
        </w:rPr>
        <w:t>década</w:t>
      </w:r>
      <w:proofErr w:type="spellEnd"/>
      <w:r w:rsidRPr="002C55B8">
        <w:rPr>
          <w:rFonts w:ascii="Arial" w:hAnsi="Arial" w:cs="Arial"/>
        </w:rPr>
        <w:t xml:space="preserve"> del '60.</w:t>
      </w:r>
    </w:p>
    <w:p w14:paraId="4EF67B73" w14:textId="77777777" w:rsidR="002C55B8" w:rsidRDefault="002C55B8" w:rsidP="002C55B8">
      <w:pPr>
        <w:jc w:val="both"/>
        <w:rPr>
          <w:rFonts w:ascii="Arial" w:hAnsi="Arial" w:cs="Arial"/>
        </w:rPr>
      </w:pPr>
    </w:p>
    <w:p w14:paraId="60EAB9D3" w14:textId="77777777" w:rsidR="002C55B8" w:rsidRDefault="002C55B8" w:rsidP="002C55B8">
      <w:pPr>
        <w:jc w:val="both"/>
        <w:rPr>
          <w:rFonts w:ascii="Arial" w:hAnsi="Arial" w:cs="Arial"/>
        </w:rPr>
      </w:pPr>
      <w:r w:rsidRPr="002C55B8">
        <w:rPr>
          <w:rFonts w:ascii="Arial" w:hAnsi="Arial" w:cs="Arial"/>
        </w:rPr>
        <w:t xml:space="preserve">El aprendizaje basado en problemas se estructura en tres estadios: la </w:t>
      </w:r>
      <w:proofErr w:type="spellStart"/>
      <w:r w:rsidRPr="002C55B8">
        <w:rPr>
          <w:rFonts w:ascii="Arial" w:hAnsi="Arial" w:cs="Arial"/>
        </w:rPr>
        <w:t>identificación</w:t>
      </w:r>
      <w:proofErr w:type="spellEnd"/>
      <w:r w:rsidRPr="002C55B8">
        <w:rPr>
          <w:rFonts w:ascii="Arial" w:hAnsi="Arial" w:cs="Arial"/>
        </w:rPr>
        <w:t xml:space="preserve"> del problema, la </w:t>
      </w:r>
      <w:proofErr w:type="spellStart"/>
      <w:r w:rsidRPr="002C55B8">
        <w:rPr>
          <w:rFonts w:ascii="Arial" w:hAnsi="Arial" w:cs="Arial"/>
        </w:rPr>
        <w:t>búsqueda</w:t>
      </w:r>
      <w:proofErr w:type="spellEnd"/>
      <w:r w:rsidRPr="002C55B8">
        <w:rPr>
          <w:rFonts w:ascii="Arial" w:hAnsi="Arial" w:cs="Arial"/>
        </w:rPr>
        <w:t xml:space="preserve"> de </w:t>
      </w:r>
      <w:proofErr w:type="spellStart"/>
      <w:r w:rsidRPr="002C55B8">
        <w:rPr>
          <w:rFonts w:ascii="Arial" w:hAnsi="Arial" w:cs="Arial"/>
        </w:rPr>
        <w:t>informació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resolución</w:t>
      </w:r>
      <w:proofErr w:type="spellEnd"/>
      <w:r>
        <w:rPr>
          <w:rFonts w:ascii="Arial" w:hAnsi="Arial" w:cs="Arial"/>
        </w:rPr>
        <w:t xml:space="preserve"> del problema.</w:t>
      </w:r>
    </w:p>
    <w:p w14:paraId="27E7C5B2" w14:textId="77777777" w:rsidR="002C55B8" w:rsidRDefault="002C55B8" w:rsidP="002C55B8">
      <w:pPr>
        <w:jc w:val="both"/>
        <w:rPr>
          <w:rFonts w:ascii="Arial" w:hAnsi="Arial" w:cs="Arial"/>
        </w:rPr>
      </w:pPr>
    </w:p>
    <w:p w14:paraId="019802AD" w14:textId="77777777" w:rsidR="002C55B8" w:rsidRDefault="002C55B8" w:rsidP="002C55B8">
      <w:pPr>
        <w:jc w:val="both"/>
        <w:rPr>
          <w:rFonts w:ascii="Arial" w:hAnsi="Arial" w:cs="Arial"/>
        </w:rPr>
      </w:pPr>
      <w:r w:rsidRPr="002C55B8">
        <w:rPr>
          <w:rFonts w:ascii="Arial" w:hAnsi="Arial" w:cs="Arial"/>
        </w:rPr>
        <w:t xml:space="preserve">Esta reforma en </w:t>
      </w:r>
      <w:proofErr w:type="spellStart"/>
      <w:r w:rsidRPr="002C55B8">
        <w:rPr>
          <w:rFonts w:ascii="Arial" w:hAnsi="Arial" w:cs="Arial"/>
        </w:rPr>
        <w:t>educación</w:t>
      </w:r>
      <w:proofErr w:type="spellEnd"/>
      <w:r w:rsidRPr="002C55B8">
        <w:rPr>
          <w:rFonts w:ascii="Arial" w:hAnsi="Arial" w:cs="Arial"/>
        </w:rPr>
        <w:t xml:space="preserve"> </w:t>
      </w:r>
      <w:proofErr w:type="spellStart"/>
      <w:r w:rsidRPr="002C55B8">
        <w:rPr>
          <w:rFonts w:ascii="Arial" w:hAnsi="Arial" w:cs="Arial"/>
        </w:rPr>
        <w:t>médica</w:t>
      </w:r>
      <w:proofErr w:type="spellEnd"/>
      <w:r w:rsidRPr="002C55B8">
        <w:rPr>
          <w:rFonts w:ascii="Arial" w:hAnsi="Arial" w:cs="Arial"/>
        </w:rPr>
        <w:t xml:space="preserve"> pone </w:t>
      </w:r>
      <w:proofErr w:type="spellStart"/>
      <w:r w:rsidRPr="002C55B8">
        <w:rPr>
          <w:rFonts w:ascii="Arial" w:hAnsi="Arial" w:cs="Arial"/>
        </w:rPr>
        <w:t>énfasis</w:t>
      </w:r>
      <w:proofErr w:type="spellEnd"/>
      <w:r w:rsidRPr="002C55B8">
        <w:rPr>
          <w:rFonts w:ascii="Arial" w:hAnsi="Arial" w:cs="Arial"/>
        </w:rPr>
        <w:t xml:space="preserve"> en perspectivas poco exploradas en los modelos </w:t>
      </w:r>
      <w:proofErr w:type="spellStart"/>
      <w:r w:rsidRPr="002C55B8">
        <w:rPr>
          <w:rFonts w:ascii="Arial" w:hAnsi="Arial" w:cs="Arial"/>
        </w:rPr>
        <w:t>clásicos</w:t>
      </w:r>
      <w:proofErr w:type="spellEnd"/>
      <w:r w:rsidRPr="002C55B8">
        <w:rPr>
          <w:rFonts w:ascii="Arial" w:hAnsi="Arial" w:cs="Arial"/>
        </w:rPr>
        <w:t xml:space="preserve"> como son la </w:t>
      </w:r>
      <w:proofErr w:type="spellStart"/>
      <w:r w:rsidRPr="002C55B8">
        <w:rPr>
          <w:rFonts w:ascii="Arial" w:hAnsi="Arial" w:cs="Arial"/>
        </w:rPr>
        <w:t>exposición</w:t>
      </w:r>
      <w:proofErr w:type="spellEnd"/>
      <w:r w:rsidRPr="002C55B8">
        <w:rPr>
          <w:rFonts w:ascii="Arial" w:hAnsi="Arial" w:cs="Arial"/>
        </w:rPr>
        <w:t xml:space="preserve"> temprana a problemas </w:t>
      </w:r>
      <w:proofErr w:type="spellStart"/>
      <w:r w:rsidRPr="002C55B8">
        <w:rPr>
          <w:rFonts w:ascii="Arial" w:hAnsi="Arial" w:cs="Arial"/>
        </w:rPr>
        <w:t>clínicos</w:t>
      </w:r>
      <w:proofErr w:type="spellEnd"/>
      <w:r w:rsidRPr="002C55B8">
        <w:rPr>
          <w:rFonts w:ascii="Arial" w:hAnsi="Arial" w:cs="Arial"/>
        </w:rPr>
        <w:t xml:space="preserve">, el aprendizaje de las ciencias </w:t>
      </w:r>
      <w:proofErr w:type="spellStart"/>
      <w:r w:rsidRPr="002C55B8">
        <w:rPr>
          <w:rFonts w:ascii="Arial" w:hAnsi="Arial" w:cs="Arial"/>
        </w:rPr>
        <w:t>básicas</w:t>
      </w:r>
      <w:proofErr w:type="spellEnd"/>
      <w:r w:rsidRPr="002C55B8">
        <w:rPr>
          <w:rFonts w:ascii="Arial" w:hAnsi="Arial" w:cs="Arial"/>
        </w:rPr>
        <w:t xml:space="preserve"> y </w:t>
      </w:r>
      <w:proofErr w:type="spellStart"/>
      <w:r w:rsidRPr="002C55B8">
        <w:rPr>
          <w:rFonts w:ascii="Arial" w:hAnsi="Arial" w:cs="Arial"/>
        </w:rPr>
        <w:t>clínicas</w:t>
      </w:r>
      <w:proofErr w:type="spellEnd"/>
      <w:r w:rsidRPr="002C55B8">
        <w:rPr>
          <w:rFonts w:ascii="Arial" w:hAnsi="Arial" w:cs="Arial"/>
        </w:rPr>
        <w:t xml:space="preserve"> en un mismo tiempo, el desarrollo de habilidades </w:t>
      </w:r>
      <w:proofErr w:type="spellStart"/>
      <w:r w:rsidRPr="002C55B8">
        <w:rPr>
          <w:rFonts w:ascii="Arial" w:hAnsi="Arial" w:cs="Arial"/>
        </w:rPr>
        <w:t>clínicas</w:t>
      </w:r>
      <w:proofErr w:type="spellEnd"/>
      <w:r w:rsidRPr="002C55B8">
        <w:rPr>
          <w:rFonts w:ascii="Arial" w:hAnsi="Arial" w:cs="Arial"/>
        </w:rPr>
        <w:t xml:space="preserve">, de </w:t>
      </w:r>
      <w:proofErr w:type="spellStart"/>
      <w:r w:rsidRPr="002C55B8">
        <w:rPr>
          <w:rFonts w:ascii="Arial" w:hAnsi="Arial" w:cs="Arial"/>
        </w:rPr>
        <w:t>comunicación</w:t>
      </w:r>
      <w:proofErr w:type="spellEnd"/>
      <w:r w:rsidRPr="002C55B8">
        <w:rPr>
          <w:rFonts w:ascii="Arial" w:hAnsi="Arial" w:cs="Arial"/>
        </w:rPr>
        <w:t xml:space="preserve">, y </w:t>
      </w:r>
      <w:proofErr w:type="spellStart"/>
      <w:r w:rsidRPr="002C55B8">
        <w:rPr>
          <w:rFonts w:ascii="Arial" w:hAnsi="Arial" w:cs="Arial"/>
        </w:rPr>
        <w:t>preocupación</w:t>
      </w:r>
      <w:proofErr w:type="spellEnd"/>
      <w:r w:rsidRPr="002C55B8">
        <w:rPr>
          <w:rFonts w:ascii="Arial" w:hAnsi="Arial" w:cs="Arial"/>
        </w:rPr>
        <w:t xml:space="preserve"> comunitaria, el aprendizaje de conceptos de </w:t>
      </w:r>
      <w:proofErr w:type="spellStart"/>
      <w:r w:rsidRPr="002C55B8">
        <w:rPr>
          <w:rFonts w:ascii="Arial" w:hAnsi="Arial" w:cs="Arial"/>
        </w:rPr>
        <w:t>epidemiología</w:t>
      </w:r>
      <w:proofErr w:type="spellEnd"/>
      <w:r w:rsidRPr="002C55B8">
        <w:rPr>
          <w:rFonts w:ascii="Arial" w:hAnsi="Arial" w:cs="Arial"/>
        </w:rPr>
        <w:t xml:space="preserve"> </w:t>
      </w:r>
      <w:proofErr w:type="spellStart"/>
      <w:r w:rsidRPr="002C55B8">
        <w:rPr>
          <w:rFonts w:ascii="Arial" w:hAnsi="Arial" w:cs="Arial"/>
        </w:rPr>
        <w:t>clínica</w:t>
      </w:r>
      <w:proofErr w:type="spellEnd"/>
      <w:r w:rsidRPr="002C55B8">
        <w:rPr>
          <w:rFonts w:ascii="Arial" w:hAnsi="Arial" w:cs="Arial"/>
        </w:rPr>
        <w:t xml:space="preserve">, </w:t>
      </w:r>
      <w:proofErr w:type="spellStart"/>
      <w:r w:rsidRPr="002C55B8">
        <w:rPr>
          <w:rFonts w:ascii="Arial" w:hAnsi="Arial" w:cs="Arial"/>
        </w:rPr>
        <w:t>bioestadística</w:t>
      </w:r>
      <w:proofErr w:type="spellEnd"/>
      <w:r w:rsidRPr="002C55B8">
        <w:rPr>
          <w:rFonts w:ascii="Arial" w:hAnsi="Arial" w:cs="Arial"/>
        </w:rPr>
        <w:t xml:space="preserve"> y </w:t>
      </w:r>
      <w:proofErr w:type="spellStart"/>
      <w:r w:rsidRPr="002C55B8">
        <w:rPr>
          <w:rFonts w:ascii="Arial" w:hAnsi="Arial" w:cs="Arial"/>
        </w:rPr>
        <w:t>ética</w:t>
      </w:r>
      <w:proofErr w:type="spellEnd"/>
      <w:r w:rsidRPr="002C55B8">
        <w:rPr>
          <w:rFonts w:ascii="Arial" w:hAnsi="Arial" w:cs="Arial"/>
        </w:rPr>
        <w:t xml:space="preserve">, el aprendizaje en </w:t>
      </w:r>
      <w:proofErr w:type="spellStart"/>
      <w:r w:rsidRPr="002C55B8">
        <w:rPr>
          <w:rFonts w:ascii="Arial" w:hAnsi="Arial" w:cs="Arial"/>
        </w:rPr>
        <w:t>pequeños</w:t>
      </w:r>
      <w:proofErr w:type="spellEnd"/>
      <w:r w:rsidRPr="002C55B8">
        <w:rPr>
          <w:rFonts w:ascii="Arial" w:hAnsi="Arial" w:cs="Arial"/>
        </w:rPr>
        <w:t xml:space="preserve"> grupos y la </w:t>
      </w:r>
      <w:proofErr w:type="spellStart"/>
      <w:r w:rsidRPr="002C55B8">
        <w:rPr>
          <w:rFonts w:ascii="Arial" w:hAnsi="Arial" w:cs="Arial"/>
        </w:rPr>
        <w:t>introducción</w:t>
      </w:r>
      <w:proofErr w:type="spellEnd"/>
      <w:r w:rsidRPr="002C55B8">
        <w:rPr>
          <w:rFonts w:ascii="Arial" w:hAnsi="Arial" w:cs="Arial"/>
        </w:rPr>
        <w:t xml:space="preserve"> de </w:t>
      </w:r>
      <w:proofErr w:type="spellStart"/>
      <w:r w:rsidRPr="002C55B8">
        <w:rPr>
          <w:rFonts w:ascii="Arial" w:hAnsi="Arial" w:cs="Arial"/>
        </w:rPr>
        <w:t>múltiples</w:t>
      </w:r>
      <w:proofErr w:type="spellEnd"/>
      <w:r w:rsidRPr="002C55B8">
        <w:rPr>
          <w:rFonts w:ascii="Arial" w:hAnsi="Arial" w:cs="Arial"/>
        </w:rPr>
        <w:t xml:space="preserve"> evaluaciones para planear correcciones en cualquier momento del proceso educativo. </w:t>
      </w:r>
    </w:p>
    <w:p w14:paraId="3FAB657D" w14:textId="77777777" w:rsidR="002C55B8" w:rsidRDefault="002C55B8" w:rsidP="002C55B8">
      <w:pPr>
        <w:jc w:val="both"/>
        <w:rPr>
          <w:rFonts w:ascii="Arial" w:hAnsi="Arial" w:cs="Arial"/>
        </w:rPr>
      </w:pPr>
    </w:p>
    <w:p w14:paraId="2D61408F" w14:textId="77777777" w:rsidR="002C55B8" w:rsidRDefault="002C55B8" w:rsidP="002C55B8">
      <w:pPr>
        <w:jc w:val="both"/>
        <w:rPr>
          <w:rFonts w:ascii="Arial" w:hAnsi="Arial" w:cs="Arial"/>
        </w:rPr>
      </w:pPr>
      <w:r w:rsidRPr="002C55B8">
        <w:rPr>
          <w:rFonts w:ascii="Arial" w:hAnsi="Arial" w:cs="Arial"/>
        </w:rPr>
        <w:lastRenderedPageBreak/>
        <w:t xml:space="preserve">La </w:t>
      </w:r>
      <w:proofErr w:type="spellStart"/>
      <w:r w:rsidRPr="002C55B8">
        <w:rPr>
          <w:rFonts w:ascii="Arial" w:hAnsi="Arial" w:cs="Arial"/>
        </w:rPr>
        <w:t>creación</w:t>
      </w:r>
      <w:proofErr w:type="spellEnd"/>
      <w:r w:rsidRPr="002C55B8">
        <w:rPr>
          <w:rFonts w:ascii="Arial" w:hAnsi="Arial" w:cs="Arial"/>
        </w:rPr>
        <w:t xml:space="preserve"> de esta Escuela de Medicina nos acerca a uno de los pioneros en el aprendizaje y </w:t>
      </w:r>
      <w:proofErr w:type="spellStart"/>
      <w:r w:rsidRPr="002C55B8">
        <w:rPr>
          <w:rFonts w:ascii="Arial" w:hAnsi="Arial" w:cs="Arial"/>
        </w:rPr>
        <w:t>práctica</w:t>
      </w:r>
      <w:proofErr w:type="spellEnd"/>
      <w:r w:rsidRPr="002C55B8">
        <w:rPr>
          <w:rFonts w:ascii="Arial" w:hAnsi="Arial" w:cs="Arial"/>
        </w:rPr>
        <w:t xml:space="preserve"> de la Medicina Basada Evidencia, David </w:t>
      </w:r>
      <w:proofErr w:type="spellStart"/>
      <w:r w:rsidRPr="002C55B8">
        <w:rPr>
          <w:rFonts w:ascii="Arial" w:hAnsi="Arial" w:cs="Arial"/>
        </w:rPr>
        <w:t>Sackett</w:t>
      </w:r>
      <w:proofErr w:type="spellEnd"/>
      <w:r w:rsidRPr="002C55B8">
        <w:rPr>
          <w:rFonts w:ascii="Arial" w:hAnsi="Arial" w:cs="Arial"/>
        </w:rPr>
        <w:t xml:space="preserve">. Este </w:t>
      </w:r>
      <w:proofErr w:type="spellStart"/>
      <w:r w:rsidRPr="002C55B8">
        <w:rPr>
          <w:rFonts w:ascii="Arial" w:hAnsi="Arial" w:cs="Arial"/>
        </w:rPr>
        <w:t>médico</w:t>
      </w:r>
      <w:proofErr w:type="spellEnd"/>
      <w:r w:rsidRPr="002C55B8">
        <w:rPr>
          <w:rFonts w:ascii="Arial" w:hAnsi="Arial" w:cs="Arial"/>
        </w:rPr>
        <w:t xml:space="preserve"> estadounidense procedente de un </w:t>
      </w:r>
      <w:proofErr w:type="spellStart"/>
      <w:r w:rsidRPr="002C55B8">
        <w:rPr>
          <w:rFonts w:ascii="Arial" w:hAnsi="Arial" w:cs="Arial"/>
        </w:rPr>
        <w:t>pequeño</w:t>
      </w:r>
      <w:proofErr w:type="spellEnd"/>
      <w:r w:rsidRPr="002C55B8">
        <w:rPr>
          <w:rFonts w:ascii="Arial" w:hAnsi="Arial" w:cs="Arial"/>
        </w:rPr>
        <w:t xml:space="preserve"> pueblo rural al oeste de Chicago, que </w:t>
      </w:r>
      <w:proofErr w:type="spellStart"/>
      <w:r w:rsidRPr="002C55B8">
        <w:rPr>
          <w:rFonts w:ascii="Arial" w:hAnsi="Arial" w:cs="Arial"/>
        </w:rPr>
        <w:t>recibio</w:t>
      </w:r>
      <w:proofErr w:type="spellEnd"/>
      <w:r w:rsidRPr="002C55B8">
        <w:rPr>
          <w:rFonts w:ascii="Arial" w:hAnsi="Arial" w:cs="Arial"/>
        </w:rPr>
        <w:t xml:space="preserve">́ su primer entrenamiento en la Universidad de Illinois y </w:t>
      </w:r>
      <w:proofErr w:type="spellStart"/>
      <w:r w:rsidRPr="002C55B8">
        <w:rPr>
          <w:rFonts w:ascii="Arial" w:hAnsi="Arial" w:cs="Arial"/>
        </w:rPr>
        <w:t>comenzo</w:t>
      </w:r>
      <w:proofErr w:type="spellEnd"/>
      <w:r w:rsidRPr="002C55B8">
        <w:rPr>
          <w:rFonts w:ascii="Arial" w:hAnsi="Arial" w:cs="Arial"/>
        </w:rPr>
        <w:t xml:space="preserve">́ su carrera como investigador </w:t>
      </w:r>
      <w:proofErr w:type="spellStart"/>
      <w:r w:rsidRPr="002C55B8">
        <w:rPr>
          <w:rFonts w:ascii="Arial" w:hAnsi="Arial" w:cs="Arial"/>
        </w:rPr>
        <w:t>clínico</w:t>
      </w:r>
      <w:proofErr w:type="spellEnd"/>
      <w:r w:rsidRPr="002C55B8">
        <w:rPr>
          <w:rFonts w:ascii="Arial" w:hAnsi="Arial" w:cs="Arial"/>
        </w:rPr>
        <w:t xml:space="preserve"> y </w:t>
      </w:r>
      <w:proofErr w:type="spellStart"/>
      <w:r w:rsidRPr="002C55B8">
        <w:rPr>
          <w:rFonts w:ascii="Arial" w:hAnsi="Arial" w:cs="Arial"/>
        </w:rPr>
        <w:t>básico</w:t>
      </w:r>
      <w:proofErr w:type="spellEnd"/>
      <w:r w:rsidRPr="002C55B8">
        <w:rPr>
          <w:rFonts w:ascii="Arial" w:hAnsi="Arial" w:cs="Arial"/>
        </w:rPr>
        <w:t xml:space="preserve"> en </w:t>
      </w:r>
      <w:proofErr w:type="spellStart"/>
      <w:r w:rsidRPr="002C55B8">
        <w:rPr>
          <w:rFonts w:ascii="Arial" w:hAnsi="Arial" w:cs="Arial"/>
        </w:rPr>
        <w:t>nefrología</w:t>
      </w:r>
      <w:proofErr w:type="spellEnd"/>
      <w:r w:rsidRPr="002C55B8">
        <w:rPr>
          <w:rFonts w:ascii="Arial" w:hAnsi="Arial" w:cs="Arial"/>
        </w:rPr>
        <w:t xml:space="preserve"> detectó la importancia de la </w:t>
      </w:r>
      <w:proofErr w:type="spellStart"/>
      <w:r w:rsidRPr="002C55B8">
        <w:rPr>
          <w:rFonts w:ascii="Arial" w:hAnsi="Arial" w:cs="Arial"/>
        </w:rPr>
        <w:t>epi</w:t>
      </w:r>
      <w:r>
        <w:rPr>
          <w:rFonts w:ascii="Arial" w:hAnsi="Arial" w:cs="Arial"/>
        </w:rPr>
        <w:t>demiología</w:t>
      </w:r>
      <w:proofErr w:type="spellEnd"/>
      <w:r>
        <w:rPr>
          <w:rFonts w:ascii="Arial" w:hAnsi="Arial" w:cs="Arial"/>
        </w:rPr>
        <w:t xml:space="preserve"> y las </w:t>
      </w:r>
      <w:proofErr w:type="spellStart"/>
      <w:r>
        <w:rPr>
          <w:rFonts w:ascii="Arial" w:hAnsi="Arial" w:cs="Arial"/>
        </w:rPr>
        <w:t>estadísticas</w:t>
      </w:r>
      <w:proofErr w:type="spellEnd"/>
      <w:r>
        <w:rPr>
          <w:rFonts w:ascii="Arial" w:hAnsi="Arial" w:cs="Arial"/>
        </w:rPr>
        <w:t xml:space="preserve">. </w:t>
      </w:r>
      <w:r w:rsidRPr="002C55B8">
        <w:rPr>
          <w:rFonts w:ascii="Arial" w:hAnsi="Arial" w:cs="Arial"/>
        </w:rPr>
        <w:t xml:space="preserve">Posteriormente graduado con honores en la Escuela de Salud </w:t>
      </w:r>
      <w:proofErr w:type="spellStart"/>
      <w:r w:rsidRPr="002C55B8">
        <w:rPr>
          <w:rFonts w:ascii="Arial" w:hAnsi="Arial" w:cs="Arial"/>
        </w:rPr>
        <w:t>Pública</w:t>
      </w:r>
      <w:proofErr w:type="spellEnd"/>
      <w:r w:rsidRPr="002C55B8">
        <w:rPr>
          <w:rFonts w:ascii="Arial" w:hAnsi="Arial" w:cs="Arial"/>
        </w:rPr>
        <w:t xml:space="preserve"> de Harvard fue convocado por John Evans en 1967 a </w:t>
      </w:r>
      <w:proofErr w:type="spellStart"/>
      <w:r w:rsidRPr="002C55B8">
        <w:rPr>
          <w:rFonts w:ascii="Arial" w:hAnsi="Arial" w:cs="Arial"/>
        </w:rPr>
        <w:t>McMaster</w:t>
      </w:r>
      <w:proofErr w:type="spellEnd"/>
      <w:r w:rsidRPr="002C55B8">
        <w:rPr>
          <w:rFonts w:ascii="Arial" w:hAnsi="Arial" w:cs="Arial"/>
        </w:rPr>
        <w:t xml:space="preserve"> para comenzar a desarrollar el Departamento de </w:t>
      </w:r>
      <w:proofErr w:type="spellStart"/>
      <w:r w:rsidRPr="002C55B8">
        <w:rPr>
          <w:rFonts w:ascii="Arial" w:hAnsi="Arial" w:cs="Arial"/>
        </w:rPr>
        <w:t>E</w:t>
      </w:r>
      <w:r>
        <w:rPr>
          <w:rFonts w:ascii="Arial" w:hAnsi="Arial" w:cs="Arial"/>
        </w:rPr>
        <w:t>pidemiología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Bioestadística</w:t>
      </w:r>
      <w:proofErr w:type="spellEnd"/>
      <w:r>
        <w:rPr>
          <w:rFonts w:ascii="Arial" w:hAnsi="Arial" w:cs="Arial"/>
        </w:rPr>
        <w:t xml:space="preserve">; a </w:t>
      </w:r>
      <w:r w:rsidRPr="002C55B8">
        <w:rPr>
          <w:rFonts w:ascii="Arial" w:hAnsi="Arial" w:cs="Arial"/>
        </w:rPr>
        <w:t xml:space="preserve">los 49 </w:t>
      </w:r>
      <w:proofErr w:type="spellStart"/>
      <w:r w:rsidRPr="002C55B8">
        <w:rPr>
          <w:rFonts w:ascii="Arial" w:hAnsi="Arial" w:cs="Arial"/>
        </w:rPr>
        <w:t>años</w:t>
      </w:r>
      <w:proofErr w:type="spellEnd"/>
      <w:r w:rsidRPr="002C55B8">
        <w:rPr>
          <w:rFonts w:ascii="Arial" w:hAnsi="Arial" w:cs="Arial"/>
        </w:rPr>
        <w:t xml:space="preserve">, </w:t>
      </w:r>
      <w:proofErr w:type="spellStart"/>
      <w:r w:rsidRPr="002C55B8">
        <w:rPr>
          <w:rFonts w:ascii="Arial" w:hAnsi="Arial" w:cs="Arial"/>
        </w:rPr>
        <w:t>Sackett</w:t>
      </w:r>
      <w:proofErr w:type="spellEnd"/>
      <w:r w:rsidRPr="002C55B8">
        <w:rPr>
          <w:rFonts w:ascii="Arial" w:hAnsi="Arial" w:cs="Arial"/>
        </w:rPr>
        <w:t xml:space="preserve"> </w:t>
      </w:r>
      <w:proofErr w:type="spellStart"/>
      <w:r w:rsidRPr="002C55B8">
        <w:rPr>
          <w:rFonts w:ascii="Arial" w:hAnsi="Arial" w:cs="Arial"/>
        </w:rPr>
        <w:t>decidio</w:t>
      </w:r>
      <w:proofErr w:type="spellEnd"/>
      <w:r w:rsidRPr="002C55B8">
        <w:rPr>
          <w:rFonts w:ascii="Arial" w:hAnsi="Arial" w:cs="Arial"/>
        </w:rPr>
        <w:t>́ entrenarse en Medicina General para poder aplicar sus predicas a la practica diaria</w:t>
      </w:r>
      <w:r>
        <w:rPr>
          <w:rFonts w:ascii="Arial" w:hAnsi="Arial" w:cs="Arial"/>
        </w:rPr>
        <w:t>.</w:t>
      </w:r>
    </w:p>
    <w:p w14:paraId="06F66C38" w14:textId="77777777" w:rsidR="002C55B8" w:rsidRDefault="002C55B8" w:rsidP="002C55B8">
      <w:pPr>
        <w:jc w:val="both"/>
        <w:rPr>
          <w:rFonts w:ascii="Arial" w:hAnsi="Arial" w:cs="Arial"/>
        </w:rPr>
      </w:pPr>
    </w:p>
    <w:p w14:paraId="36A251A6" w14:textId="77777777" w:rsidR="002C55B8" w:rsidRDefault="002C55B8" w:rsidP="002C5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ÉL </w:t>
      </w:r>
      <w:proofErr w:type="spellStart"/>
      <w:r w:rsidRPr="002C55B8">
        <w:rPr>
          <w:rFonts w:ascii="Arial" w:hAnsi="Arial" w:cs="Arial"/>
        </w:rPr>
        <w:t>epidemiólogo</w:t>
      </w:r>
      <w:proofErr w:type="spellEnd"/>
      <w:r w:rsidRPr="002C55B8">
        <w:rPr>
          <w:rFonts w:ascii="Arial" w:hAnsi="Arial" w:cs="Arial"/>
        </w:rPr>
        <w:t xml:space="preserve"> Archie Cochrane, fallecido en 1988, quien preocupado desde la </w:t>
      </w:r>
      <w:proofErr w:type="spellStart"/>
      <w:r w:rsidRPr="002C55B8">
        <w:rPr>
          <w:rFonts w:ascii="Arial" w:hAnsi="Arial" w:cs="Arial"/>
        </w:rPr>
        <w:t>década</w:t>
      </w:r>
      <w:proofErr w:type="spellEnd"/>
      <w:r w:rsidRPr="002C55B8">
        <w:rPr>
          <w:rFonts w:ascii="Arial" w:hAnsi="Arial" w:cs="Arial"/>
        </w:rPr>
        <w:t xml:space="preserve"> del ’70 al reconocer que los recursos de salud son siempre limitados </w:t>
      </w:r>
      <w:proofErr w:type="spellStart"/>
      <w:r w:rsidRPr="002C55B8">
        <w:rPr>
          <w:rFonts w:ascii="Arial" w:hAnsi="Arial" w:cs="Arial"/>
        </w:rPr>
        <w:t>sugirio</w:t>
      </w:r>
      <w:proofErr w:type="spellEnd"/>
      <w:r w:rsidRPr="002C55B8">
        <w:rPr>
          <w:rFonts w:ascii="Arial" w:hAnsi="Arial" w:cs="Arial"/>
        </w:rPr>
        <w:t>́ que la efectividad</w:t>
      </w:r>
      <w:r>
        <w:rPr>
          <w:rFonts w:ascii="Arial" w:hAnsi="Arial" w:cs="Arial"/>
        </w:rPr>
        <w:t xml:space="preserve"> </w:t>
      </w:r>
      <w:r w:rsidRPr="002C55B8">
        <w:rPr>
          <w:rFonts w:ascii="Arial" w:hAnsi="Arial" w:cs="Arial"/>
        </w:rPr>
        <w:t xml:space="preserve">de las </w:t>
      </w:r>
      <w:proofErr w:type="spellStart"/>
      <w:r w:rsidRPr="002C55B8">
        <w:rPr>
          <w:rFonts w:ascii="Arial" w:hAnsi="Arial" w:cs="Arial"/>
        </w:rPr>
        <w:t>prácticas</w:t>
      </w:r>
      <w:proofErr w:type="spellEnd"/>
      <w:r w:rsidRPr="002C55B8">
        <w:rPr>
          <w:rFonts w:ascii="Arial" w:hAnsi="Arial" w:cs="Arial"/>
        </w:rPr>
        <w:t xml:space="preserve"> relacionadas a la salud debe ser juzgada sobre la base de las pruebas procedentes de trabajos controlados.</w:t>
      </w:r>
      <w:r>
        <w:rPr>
          <w:rFonts w:ascii="Arial" w:hAnsi="Arial" w:cs="Arial"/>
        </w:rPr>
        <w:t xml:space="preserve"> </w:t>
      </w:r>
    </w:p>
    <w:p w14:paraId="0C2314B7" w14:textId="77777777" w:rsidR="002C55B8" w:rsidRDefault="002C55B8" w:rsidP="002C5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fines de la ésta década se </w:t>
      </w:r>
      <w:proofErr w:type="spellStart"/>
      <w:r>
        <w:rPr>
          <w:rFonts w:ascii="Arial" w:hAnsi="Arial" w:cs="Arial"/>
        </w:rPr>
        <w:t>trabajo</w:t>
      </w:r>
      <w:proofErr w:type="spellEnd"/>
      <w:r w:rsidRPr="002C55B8">
        <w:rPr>
          <w:rFonts w:ascii="Arial" w:hAnsi="Arial" w:cs="Arial"/>
        </w:rPr>
        <w:t xml:space="preserve"> en la </w:t>
      </w:r>
      <w:proofErr w:type="spellStart"/>
      <w:r w:rsidRPr="002C55B8">
        <w:rPr>
          <w:rFonts w:ascii="Arial" w:hAnsi="Arial" w:cs="Arial"/>
        </w:rPr>
        <w:t>construcción</w:t>
      </w:r>
      <w:proofErr w:type="spellEnd"/>
      <w:r w:rsidRPr="002C55B8">
        <w:rPr>
          <w:rFonts w:ascii="Arial" w:hAnsi="Arial" w:cs="Arial"/>
        </w:rPr>
        <w:t xml:space="preserve"> de una base de datos con revisiones </w:t>
      </w:r>
      <w:proofErr w:type="spellStart"/>
      <w:r w:rsidRPr="002C55B8">
        <w:rPr>
          <w:rFonts w:ascii="Arial" w:hAnsi="Arial" w:cs="Arial"/>
        </w:rPr>
        <w:t>sistemáticas</w:t>
      </w:r>
      <w:proofErr w:type="spellEnd"/>
      <w:r w:rsidRPr="002C55B8">
        <w:rPr>
          <w:rFonts w:ascii="Arial" w:hAnsi="Arial" w:cs="Arial"/>
        </w:rPr>
        <w:t xml:space="preserve"> de trabajos controlados y </w:t>
      </w:r>
      <w:proofErr w:type="spellStart"/>
      <w:r w:rsidRPr="002C55B8">
        <w:rPr>
          <w:rFonts w:ascii="Arial" w:hAnsi="Arial" w:cs="Arial"/>
        </w:rPr>
        <w:t>randomizados</w:t>
      </w:r>
      <w:proofErr w:type="spellEnd"/>
      <w:r w:rsidRPr="002C55B8">
        <w:rPr>
          <w:rFonts w:ascii="Arial" w:hAnsi="Arial" w:cs="Arial"/>
        </w:rPr>
        <w:t xml:space="preserve">. </w:t>
      </w:r>
    </w:p>
    <w:p w14:paraId="38DE67EE" w14:textId="77777777" w:rsidR="002C55B8" w:rsidRDefault="002C55B8" w:rsidP="002C55B8">
      <w:pPr>
        <w:jc w:val="both"/>
        <w:rPr>
          <w:rFonts w:ascii="Arial" w:hAnsi="Arial" w:cs="Arial"/>
        </w:rPr>
      </w:pPr>
    </w:p>
    <w:p w14:paraId="4745D8D2" w14:textId="77777777" w:rsidR="002C55B8" w:rsidRDefault="002C55B8" w:rsidP="002C55B8">
      <w:pPr>
        <w:jc w:val="both"/>
        <w:rPr>
          <w:rFonts w:ascii="Arial" w:hAnsi="Arial" w:cs="Arial"/>
        </w:rPr>
      </w:pPr>
      <w:r w:rsidRPr="002C55B8">
        <w:rPr>
          <w:rFonts w:ascii="Arial" w:hAnsi="Arial" w:cs="Arial"/>
        </w:rPr>
        <w:t xml:space="preserve">La </w:t>
      </w:r>
      <w:proofErr w:type="spellStart"/>
      <w:r w:rsidRPr="002C55B8">
        <w:rPr>
          <w:rFonts w:ascii="Arial" w:hAnsi="Arial" w:cs="Arial"/>
        </w:rPr>
        <w:t>Colaboración</w:t>
      </w:r>
      <w:proofErr w:type="spellEnd"/>
      <w:r w:rsidRPr="002C55B8">
        <w:rPr>
          <w:rFonts w:ascii="Arial" w:hAnsi="Arial" w:cs="Arial"/>
        </w:rPr>
        <w:t xml:space="preserve"> Cochrane</w:t>
      </w:r>
      <w:r>
        <w:rPr>
          <w:rFonts w:ascii="Arial" w:hAnsi="Arial" w:cs="Arial"/>
        </w:rPr>
        <w:t xml:space="preserve"> que inició en 1992 con </w:t>
      </w:r>
      <w:r w:rsidRPr="002C55B8">
        <w:rPr>
          <w:rFonts w:ascii="Arial" w:hAnsi="Arial" w:cs="Arial"/>
        </w:rPr>
        <w:t xml:space="preserve">base en Oxford es una </w:t>
      </w:r>
      <w:proofErr w:type="spellStart"/>
      <w:r w:rsidRPr="002C55B8">
        <w:rPr>
          <w:rFonts w:ascii="Arial" w:hAnsi="Arial" w:cs="Arial"/>
        </w:rPr>
        <w:t>organización</w:t>
      </w:r>
      <w:proofErr w:type="spellEnd"/>
      <w:r w:rsidRPr="002C55B8">
        <w:rPr>
          <w:rFonts w:ascii="Arial" w:hAnsi="Arial" w:cs="Arial"/>
        </w:rPr>
        <w:t xml:space="preserve"> internacional que busca ayudar a quienes necesitan tomar decisiones bien in</w:t>
      </w:r>
      <w:r>
        <w:rPr>
          <w:rFonts w:ascii="Arial" w:hAnsi="Arial" w:cs="Arial"/>
        </w:rPr>
        <w:t xml:space="preserve">formadas en </w:t>
      </w:r>
      <w:proofErr w:type="spellStart"/>
      <w:r>
        <w:rPr>
          <w:rFonts w:ascii="Arial" w:hAnsi="Arial" w:cs="Arial"/>
        </w:rPr>
        <w:t>atención</w:t>
      </w:r>
      <w:proofErr w:type="spellEnd"/>
      <w:r>
        <w:rPr>
          <w:rFonts w:ascii="Arial" w:hAnsi="Arial" w:cs="Arial"/>
        </w:rPr>
        <w:t xml:space="preserve"> de salud; és</w:t>
      </w:r>
      <w:r w:rsidRPr="002C55B8">
        <w:rPr>
          <w:rFonts w:ascii="Arial" w:hAnsi="Arial" w:cs="Arial"/>
        </w:rPr>
        <w:t xml:space="preserve">ta </w:t>
      </w:r>
      <w:proofErr w:type="spellStart"/>
      <w:r w:rsidRPr="002C55B8">
        <w:rPr>
          <w:rFonts w:ascii="Arial" w:hAnsi="Arial" w:cs="Arial"/>
        </w:rPr>
        <w:t>organización</w:t>
      </w:r>
      <w:proofErr w:type="spellEnd"/>
      <w:r w:rsidRPr="002C55B8">
        <w:rPr>
          <w:rFonts w:ascii="Arial" w:hAnsi="Arial" w:cs="Arial"/>
        </w:rPr>
        <w:t xml:space="preserve"> prepara, actualiza, promueve y facilita el acceso a las revisiones </w:t>
      </w:r>
      <w:proofErr w:type="spellStart"/>
      <w:r w:rsidRPr="002C55B8">
        <w:rPr>
          <w:rFonts w:ascii="Arial" w:hAnsi="Arial" w:cs="Arial"/>
        </w:rPr>
        <w:t>sistemáticas</w:t>
      </w:r>
      <w:proofErr w:type="spellEnd"/>
      <w:r w:rsidRPr="002C55B8">
        <w:rPr>
          <w:rFonts w:ascii="Arial" w:hAnsi="Arial" w:cs="Arial"/>
        </w:rPr>
        <w:t xml:space="preserve"> sobre intervenciones en salud. Sus acciones se basan en ciertos principios claves que incluyen la </w:t>
      </w:r>
      <w:proofErr w:type="spellStart"/>
      <w:r w:rsidRPr="002C55B8">
        <w:rPr>
          <w:rFonts w:ascii="Arial" w:hAnsi="Arial" w:cs="Arial"/>
        </w:rPr>
        <w:t>colaboración</w:t>
      </w:r>
      <w:proofErr w:type="spellEnd"/>
      <w:r w:rsidRPr="002C55B8">
        <w:rPr>
          <w:rFonts w:ascii="Arial" w:hAnsi="Arial" w:cs="Arial"/>
        </w:rPr>
        <w:t xml:space="preserve">, basar su desarrollo en el entusiasmo individual, evitar la </w:t>
      </w:r>
      <w:proofErr w:type="spellStart"/>
      <w:r w:rsidRPr="002C55B8">
        <w:rPr>
          <w:rFonts w:ascii="Arial" w:hAnsi="Arial" w:cs="Arial"/>
        </w:rPr>
        <w:t>duplicación</w:t>
      </w:r>
      <w:proofErr w:type="spellEnd"/>
      <w:r w:rsidRPr="002C55B8">
        <w:rPr>
          <w:rFonts w:ascii="Arial" w:hAnsi="Arial" w:cs="Arial"/>
        </w:rPr>
        <w:t xml:space="preserve"> de esfuerzos, minimizar el sesgo, promover la </w:t>
      </w:r>
      <w:proofErr w:type="spellStart"/>
      <w:r w:rsidRPr="002C55B8">
        <w:rPr>
          <w:rFonts w:ascii="Arial" w:hAnsi="Arial" w:cs="Arial"/>
        </w:rPr>
        <w:t>actualiza</w:t>
      </w:r>
      <w:r>
        <w:rPr>
          <w:rFonts w:ascii="Arial" w:hAnsi="Arial" w:cs="Arial"/>
        </w:rPr>
        <w:t>ción</w:t>
      </w:r>
      <w:proofErr w:type="spellEnd"/>
      <w:r>
        <w:rPr>
          <w:rFonts w:ascii="Arial" w:hAnsi="Arial" w:cs="Arial"/>
        </w:rPr>
        <w:t xml:space="preserve"> permanente, hacer un marc</w:t>
      </w:r>
      <w:r w:rsidRPr="002C55B8">
        <w:rPr>
          <w:rFonts w:ascii="Arial" w:hAnsi="Arial" w:cs="Arial"/>
        </w:rPr>
        <w:t xml:space="preserve">ado esfuerzo en producir material relevante, promover un amplio acceso y asegurar la calidad permaneciendo abiertos y sensibles a las </w:t>
      </w:r>
      <w:proofErr w:type="spellStart"/>
      <w:r w:rsidRPr="002C55B8">
        <w:rPr>
          <w:rFonts w:ascii="Arial" w:hAnsi="Arial" w:cs="Arial"/>
        </w:rPr>
        <w:t>críticas</w:t>
      </w:r>
      <w:proofErr w:type="spellEnd"/>
      <w:r w:rsidRPr="002C55B8">
        <w:rPr>
          <w:rFonts w:ascii="Arial" w:hAnsi="Arial" w:cs="Arial"/>
        </w:rPr>
        <w:t>.</w:t>
      </w:r>
    </w:p>
    <w:p w14:paraId="5D9BD571" w14:textId="77777777" w:rsidR="002C55B8" w:rsidRDefault="002C55B8" w:rsidP="002C55B8">
      <w:pPr>
        <w:jc w:val="both"/>
        <w:rPr>
          <w:rFonts w:ascii="Arial" w:hAnsi="Arial" w:cs="Arial"/>
        </w:rPr>
      </w:pPr>
    </w:p>
    <w:p w14:paraId="3E583222" w14:textId="77777777" w:rsidR="002C55B8" w:rsidRDefault="002C55B8" w:rsidP="002C55B8">
      <w:pPr>
        <w:jc w:val="both"/>
        <w:rPr>
          <w:rFonts w:ascii="Arial" w:hAnsi="Arial" w:cs="Arial"/>
        </w:rPr>
      </w:pPr>
      <w:r w:rsidRPr="002C55B8">
        <w:rPr>
          <w:rFonts w:ascii="Arial" w:hAnsi="Arial" w:cs="Arial"/>
        </w:rPr>
        <w:t xml:space="preserve">Estos esfuerzos han llevado a una </w:t>
      </w:r>
      <w:proofErr w:type="spellStart"/>
      <w:r w:rsidRPr="002C55B8">
        <w:rPr>
          <w:rFonts w:ascii="Arial" w:hAnsi="Arial" w:cs="Arial"/>
        </w:rPr>
        <w:t>expansión</w:t>
      </w:r>
      <w:proofErr w:type="spellEnd"/>
      <w:r w:rsidRPr="002C55B8">
        <w:rPr>
          <w:rFonts w:ascii="Arial" w:hAnsi="Arial" w:cs="Arial"/>
        </w:rPr>
        <w:t xml:space="preserve"> en el desarrollo de </w:t>
      </w:r>
      <w:proofErr w:type="spellStart"/>
      <w:r w:rsidRPr="002C55B8">
        <w:rPr>
          <w:rFonts w:ascii="Arial" w:hAnsi="Arial" w:cs="Arial"/>
        </w:rPr>
        <w:t>meta-análi</w:t>
      </w:r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 en los </w:t>
      </w:r>
      <w:proofErr w:type="spellStart"/>
      <w:r>
        <w:rPr>
          <w:rFonts w:ascii="Arial" w:hAnsi="Arial" w:cs="Arial"/>
        </w:rPr>
        <w:t>últimos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años</w:t>
      </w:r>
      <w:proofErr w:type="spellEnd"/>
      <w:r>
        <w:rPr>
          <w:rFonts w:ascii="Arial" w:hAnsi="Arial" w:cs="Arial"/>
        </w:rPr>
        <w:t>.</w:t>
      </w:r>
    </w:p>
    <w:p w14:paraId="775844DC" w14:textId="77777777" w:rsidR="00F15DB5" w:rsidRPr="00F15DB5" w:rsidRDefault="00F15DB5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34189916" w14:textId="58D7F430" w:rsidR="004E4FFA" w:rsidRDefault="00F15DB5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F15DB5"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  <w:t>TIPOS DE ESTUDIO</w:t>
      </w:r>
      <w:bookmarkStart w:id="0" w:name="_GoBack"/>
      <w:bookmarkEnd w:id="0"/>
    </w:p>
    <w:p w14:paraId="57F954D3" w14:textId="3BDC668D" w:rsidR="00BA066E" w:rsidRDefault="00BA066E" w:rsidP="002C55B8">
      <w:p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ESTUDIOS DESCRIPTIVOS</w:t>
      </w:r>
    </w:p>
    <w:p w14:paraId="2C0F5486" w14:textId="2FD492B9" w:rsidR="00BA066E" w:rsidRPr="00BA066E" w:rsidRDefault="00BA066E" w:rsidP="00BA066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Reporte de caso y de Serie de casos</w:t>
      </w:r>
    </w:p>
    <w:p w14:paraId="09CA4563" w14:textId="5B62B448" w:rsidR="00BA066E" w:rsidRDefault="00BA066E" w:rsidP="00BA066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 xml:space="preserve">Estudios </w:t>
      </w:r>
      <w:proofErr w:type="spellStart"/>
      <w:r w:rsidRPr="00BA066E">
        <w:rPr>
          <w:rFonts w:ascii="Arial" w:hAnsi="Arial" w:cs="Arial"/>
        </w:rPr>
        <w:t>Correlacionales</w:t>
      </w:r>
      <w:proofErr w:type="spellEnd"/>
    </w:p>
    <w:p w14:paraId="30A7D448" w14:textId="0D9DF667" w:rsidR="00BA066E" w:rsidRDefault="00BA066E" w:rsidP="00BA066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Estudios de Corte Transversal</w:t>
      </w:r>
    </w:p>
    <w:p w14:paraId="57771F63" w14:textId="77777777" w:rsidR="00BA066E" w:rsidRDefault="00BA066E" w:rsidP="00BA066E">
      <w:pPr>
        <w:pStyle w:val="Prrafodelista"/>
        <w:jc w:val="both"/>
        <w:rPr>
          <w:rFonts w:ascii="Arial" w:hAnsi="Arial" w:cs="Arial"/>
        </w:rPr>
      </w:pPr>
    </w:p>
    <w:p w14:paraId="07DE6187" w14:textId="1C3279CB" w:rsidR="00BA066E" w:rsidRDefault="00BA066E" w:rsidP="00BA066E">
      <w:p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ESTUDIOS ANALÍTICOS</w:t>
      </w:r>
    </w:p>
    <w:p w14:paraId="0FFBED1D" w14:textId="3558B087" w:rsidR="00BA066E" w:rsidRDefault="00BA066E" w:rsidP="00BA066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Estudios de Casos y Controles</w:t>
      </w:r>
    </w:p>
    <w:p w14:paraId="5972759C" w14:textId="6AA2522B" w:rsidR="00BA066E" w:rsidRDefault="00BA066E" w:rsidP="00BA066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Estudios de Cohorte Prospectivos</w:t>
      </w:r>
    </w:p>
    <w:p w14:paraId="70372A36" w14:textId="6D32DBA9" w:rsidR="00BA066E" w:rsidRDefault="00BA066E" w:rsidP="00BA066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Investigación de Resultados</w:t>
      </w:r>
    </w:p>
    <w:p w14:paraId="5321CB38" w14:textId="08ED3C90" w:rsidR="00BA066E" w:rsidRPr="00BA066E" w:rsidRDefault="00BA066E" w:rsidP="00BA066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A066E">
        <w:rPr>
          <w:rFonts w:ascii="Arial" w:hAnsi="Arial" w:cs="Arial"/>
        </w:rPr>
        <w:t>Estudios de Intervención</w:t>
      </w:r>
    </w:p>
    <w:p w14:paraId="328197C3" w14:textId="77777777" w:rsidR="00BA066E" w:rsidRPr="00BA066E" w:rsidRDefault="00BA066E" w:rsidP="00BA066E">
      <w:pPr>
        <w:pStyle w:val="Prrafodelista"/>
        <w:jc w:val="both"/>
        <w:rPr>
          <w:rFonts w:ascii="Arial" w:hAnsi="Arial" w:cs="Arial"/>
        </w:rPr>
      </w:pPr>
    </w:p>
    <w:p w14:paraId="2EB5B793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  <w:t>TIPOS DE SESGO</w:t>
      </w:r>
    </w:p>
    <w:p w14:paraId="0C5044AE" w14:textId="77777777" w:rsidR="004E4FFA" w:rsidRDefault="004E4FFA" w:rsidP="004E4FFA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7E6780DD" w14:textId="77777777" w:rsidR="004E4FFA" w:rsidRDefault="004E4FFA" w:rsidP="004E4FFA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E4FFA">
        <w:rPr>
          <w:rFonts w:ascii="Arial" w:hAnsi="Arial" w:cs="Arial"/>
        </w:rPr>
        <w:t>Sesgo: Error sistemático de un estudio de investigación.</w:t>
      </w:r>
    </w:p>
    <w:p w14:paraId="63C7A8F0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7DA8F126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tbl>
      <w:tblPr>
        <w:tblStyle w:val="Tablaconcuadrcula"/>
        <w:tblW w:w="0" w:type="auto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E4FFA" w:rsidRPr="00356108" w14:paraId="0EC8D208" w14:textId="77777777" w:rsidTr="00356108">
        <w:tc>
          <w:tcPr>
            <w:tcW w:w="4489" w:type="dxa"/>
            <w:shd w:val="pct5" w:color="E971FF" w:fill="FF00FF"/>
          </w:tcPr>
          <w:p w14:paraId="55384992" w14:textId="77777777" w:rsidR="004E4FFA" w:rsidRPr="00356108" w:rsidRDefault="004E4FFA" w:rsidP="0035610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56108">
              <w:rPr>
                <w:rFonts w:ascii="Arial" w:hAnsi="Arial" w:cs="Arial"/>
                <w:color w:val="FFFFFF" w:themeColor="background1"/>
              </w:rPr>
              <w:t>SESGOS</w:t>
            </w:r>
          </w:p>
        </w:tc>
        <w:tc>
          <w:tcPr>
            <w:tcW w:w="4489" w:type="dxa"/>
            <w:shd w:val="pct5" w:color="E971FF" w:fill="FF00FF"/>
          </w:tcPr>
          <w:p w14:paraId="6B6B4F29" w14:textId="77777777" w:rsidR="004E4FFA" w:rsidRPr="00356108" w:rsidRDefault="00356108" w:rsidP="0035610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56108">
              <w:rPr>
                <w:rFonts w:ascii="Arial" w:hAnsi="Arial" w:cs="Arial"/>
                <w:color w:val="FFFFFF" w:themeColor="background1"/>
              </w:rPr>
              <w:t>DIFERENCIAS</w:t>
            </w:r>
          </w:p>
        </w:tc>
      </w:tr>
      <w:tr w:rsidR="004E4FFA" w14:paraId="1D3D2BFE" w14:textId="77777777" w:rsidTr="00356108">
        <w:tc>
          <w:tcPr>
            <w:tcW w:w="4489" w:type="dxa"/>
          </w:tcPr>
          <w:p w14:paraId="492E3361" w14:textId="77777777" w:rsidR="004E4FFA" w:rsidRPr="004E4FFA" w:rsidRDefault="004E4FFA" w:rsidP="004E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E4FFA">
              <w:rPr>
                <w:rFonts w:ascii="Arial" w:hAnsi="Arial" w:cs="Arial"/>
              </w:rPr>
              <w:t>esgo de selección</w:t>
            </w:r>
          </w:p>
        </w:tc>
        <w:tc>
          <w:tcPr>
            <w:tcW w:w="4489" w:type="dxa"/>
          </w:tcPr>
          <w:p w14:paraId="0C75EC1B" w14:textId="77777777" w:rsidR="004E4FFA" w:rsidRDefault="004E4FFA" w:rsidP="002C5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E4FFA">
              <w:rPr>
                <w:rFonts w:ascii="Arial" w:hAnsi="Arial" w:cs="Arial"/>
              </w:rPr>
              <w:t>ualquier error que surge en el proceso de identificación de la población del estudio</w:t>
            </w:r>
            <w:r>
              <w:rPr>
                <w:rFonts w:ascii="Arial" w:hAnsi="Arial" w:cs="Arial"/>
              </w:rPr>
              <w:t>.</w:t>
            </w:r>
          </w:p>
          <w:p w14:paraId="22EF6F73" w14:textId="77777777" w:rsidR="004E4FFA" w:rsidRDefault="004E4FFA" w:rsidP="004E4F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E4FFA">
              <w:rPr>
                <w:rFonts w:ascii="Arial" w:hAnsi="Arial" w:cs="Arial"/>
              </w:rPr>
              <w:t>o siempre s</w:t>
            </w:r>
            <w:r w:rsidR="00356108">
              <w:rPr>
                <w:rFonts w:ascii="Arial" w:hAnsi="Arial" w:cs="Arial"/>
              </w:rPr>
              <w:t>e refiere a los pacientes inclui</w:t>
            </w:r>
            <w:r w:rsidRPr="004E4FFA">
              <w:rPr>
                <w:rFonts w:ascii="Arial" w:hAnsi="Arial" w:cs="Arial"/>
              </w:rPr>
              <w:t xml:space="preserve">dos en un estudio; también puede referirse a los artículos incluidos para realizar un meta-análisis: </w:t>
            </w:r>
          </w:p>
          <w:p w14:paraId="569345A0" w14:textId="77777777" w:rsidR="004E4FFA" w:rsidRPr="004E4FFA" w:rsidRDefault="004E4FFA" w:rsidP="004E4FFA">
            <w:pPr>
              <w:jc w:val="both"/>
              <w:rPr>
                <w:rFonts w:ascii="Arial" w:hAnsi="Arial" w:cs="Arial"/>
              </w:rPr>
            </w:pPr>
            <w:r w:rsidRPr="00356108">
              <w:rPr>
                <w:rFonts w:ascii="Arial" w:hAnsi="Arial" w:cs="Arial"/>
                <w:color w:val="548DD4" w:themeColor="text2" w:themeTint="99"/>
              </w:rPr>
              <w:t>Por ejemplo:</w:t>
            </w:r>
            <w:r>
              <w:rPr>
                <w:rFonts w:ascii="Arial" w:hAnsi="Arial" w:cs="Arial"/>
              </w:rPr>
              <w:t xml:space="preserve"> </w:t>
            </w:r>
            <w:r w:rsidRPr="004E4FFA">
              <w:rPr>
                <w:rFonts w:ascii="Arial" w:hAnsi="Arial" w:cs="Arial"/>
              </w:rPr>
              <w:t>elegir sólo artículos en idioma inglés deja fuera del análisis a cualquier artículo relacionado con el tema que esté publicado en otro idioma.</w:t>
            </w:r>
          </w:p>
          <w:p w14:paraId="6AE2E377" w14:textId="77777777" w:rsidR="004E4FFA" w:rsidRDefault="004E4FFA" w:rsidP="002C55B8">
            <w:pPr>
              <w:jc w:val="both"/>
              <w:rPr>
                <w:rFonts w:ascii="Arial" w:hAnsi="Arial" w:cs="Arial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4E4FFA" w14:paraId="480C9DC0" w14:textId="77777777" w:rsidTr="00356108">
        <w:tc>
          <w:tcPr>
            <w:tcW w:w="4489" w:type="dxa"/>
          </w:tcPr>
          <w:p w14:paraId="4ECD6825" w14:textId="77777777" w:rsidR="004E4FFA" w:rsidRDefault="004E4FFA" w:rsidP="004E4FFA">
            <w:pPr>
              <w:jc w:val="center"/>
              <w:rPr>
                <w:rFonts w:ascii="Arial" w:hAnsi="Arial" w:cs="Arial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Arial" w:hAnsi="Arial" w:cs="Arial"/>
              </w:rPr>
              <w:t>S</w:t>
            </w:r>
            <w:r w:rsidRPr="004E4FFA">
              <w:rPr>
                <w:rFonts w:ascii="Arial" w:hAnsi="Arial" w:cs="Arial"/>
              </w:rPr>
              <w:t>esgo de observación o información</w:t>
            </w:r>
          </w:p>
        </w:tc>
        <w:tc>
          <w:tcPr>
            <w:tcW w:w="4489" w:type="dxa"/>
          </w:tcPr>
          <w:p w14:paraId="3921281C" w14:textId="77777777" w:rsidR="004E4FFA" w:rsidRDefault="004E4FFA" w:rsidP="002C55B8">
            <w:pPr>
              <w:jc w:val="both"/>
              <w:rPr>
                <w:rFonts w:ascii="Arial" w:hAnsi="Arial" w:cs="Arial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Arial" w:hAnsi="Arial" w:cs="Arial"/>
              </w:rPr>
              <w:t>E</w:t>
            </w:r>
            <w:r w:rsidRPr="004E4FFA">
              <w:rPr>
                <w:rFonts w:ascii="Arial" w:hAnsi="Arial" w:cs="Arial"/>
              </w:rPr>
              <w:t>rror sistemático en la medición de información acerca de la exposición o resultados</w:t>
            </w:r>
          </w:p>
        </w:tc>
      </w:tr>
      <w:tr w:rsidR="004E4FFA" w14:paraId="3F1B0EBB" w14:textId="77777777" w:rsidTr="00356108">
        <w:tc>
          <w:tcPr>
            <w:tcW w:w="4489" w:type="dxa"/>
          </w:tcPr>
          <w:p w14:paraId="270CB7F3" w14:textId="77777777" w:rsidR="004E4FFA" w:rsidRDefault="004E4FFA" w:rsidP="004E4FFA">
            <w:pPr>
              <w:jc w:val="center"/>
              <w:rPr>
                <w:rFonts w:ascii="Arial" w:hAnsi="Arial" w:cs="Arial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4E4FFA">
              <w:rPr>
                <w:rFonts w:ascii="Arial" w:hAnsi="Arial" w:cs="Arial"/>
              </w:rPr>
              <w:t>Sesgo de recuerdo</w:t>
            </w:r>
          </w:p>
        </w:tc>
        <w:tc>
          <w:tcPr>
            <w:tcW w:w="4489" w:type="dxa"/>
          </w:tcPr>
          <w:p w14:paraId="2DF9C004" w14:textId="77777777" w:rsidR="004E4FFA" w:rsidRDefault="004E4FFA" w:rsidP="002C55B8">
            <w:pPr>
              <w:jc w:val="both"/>
              <w:rPr>
                <w:rFonts w:ascii="Arial" w:hAnsi="Arial" w:cs="Arial"/>
              </w:rPr>
            </w:pPr>
            <w:r w:rsidRPr="004E4FFA">
              <w:rPr>
                <w:rFonts w:ascii="Arial" w:hAnsi="Arial" w:cs="Arial"/>
              </w:rPr>
              <w:t>Es un tipo de sesgo de información.</w:t>
            </w:r>
          </w:p>
          <w:p w14:paraId="61483204" w14:textId="77777777" w:rsidR="00356108" w:rsidRDefault="00356108" w:rsidP="002C55B8">
            <w:pPr>
              <w:jc w:val="both"/>
              <w:rPr>
                <w:rFonts w:ascii="Arial" w:hAnsi="Arial" w:cs="Arial"/>
              </w:rPr>
            </w:pPr>
          </w:p>
          <w:p w14:paraId="29B3B81E" w14:textId="77777777" w:rsidR="004E4FFA" w:rsidRDefault="004E4FFA" w:rsidP="002C55B8">
            <w:pPr>
              <w:jc w:val="both"/>
              <w:rPr>
                <w:rFonts w:ascii="Arial" w:hAnsi="Arial" w:cs="Arial"/>
              </w:rPr>
            </w:pPr>
            <w:r w:rsidRPr="004E4FFA">
              <w:rPr>
                <w:rFonts w:ascii="Arial" w:hAnsi="Arial" w:cs="Arial"/>
              </w:rPr>
              <w:t>Se observa cuando los sujetos del estudio expuestos a un factor de riesgo o que tengan algún evento adverso recuerdan sus experiencias de una manera sistemáticamente diferente de los que no están expuestos o no padecen el evento adverso.</w:t>
            </w:r>
          </w:p>
          <w:p w14:paraId="6EAB299E" w14:textId="77777777" w:rsidR="00356108" w:rsidRDefault="00356108" w:rsidP="002C55B8">
            <w:pPr>
              <w:jc w:val="both"/>
              <w:rPr>
                <w:rFonts w:ascii="Arial" w:hAnsi="Arial" w:cs="Arial"/>
              </w:rPr>
            </w:pPr>
          </w:p>
          <w:p w14:paraId="3768809E" w14:textId="77777777" w:rsidR="004E4FFA" w:rsidRDefault="00356108" w:rsidP="002C55B8">
            <w:pPr>
              <w:jc w:val="both"/>
              <w:rPr>
                <w:rFonts w:ascii="Arial" w:hAnsi="Arial" w:cs="Arial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356108">
              <w:rPr>
                <w:rFonts w:ascii="Arial" w:hAnsi="Arial" w:cs="Arial"/>
                <w:color w:val="548DD4" w:themeColor="text2" w:themeTint="99"/>
              </w:rPr>
              <w:t>Por ejemplo:</w:t>
            </w:r>
            <w:r>
              <w:rPr>
                <w:rFonts w:ascii="Arial" w:hAnsi="Arial" w:cs="Arial"/>
              </w:rPr>
              <w:t xml:space="preserve"> </w:t>
            </w:r>
            <w:r w:rsidRPr="004E4FFA">
              <w:rPr>
                <w:rFonts w:ascii="Arial" w:hAnsi="Arial" w:cs="Arial"/>
              </w:rPr>
              <w:t xml:space="preserve"> en un estudio en personal hospitalario de exposición a gases anestésicos y riesgo de aborto espontáneo mostró que en el grupo no expuesto se reportaron sólo el 70% de todos los abortos mientras que en el grupo expuesto se reportaron el 100%.</w:t>
            </w:r>
          </w:p>
        </w:tc>
      </w:tr>
      <w:tr w:rsidR="00356108" w14:paraId="7C186DFD" w14:textId="77777777" w:rsidTr="00356108">
        <w:tc>
          <w:tcPr>
            <w:tcW w:w="4489" w:type="dxa"/>
          </w:tcPr>
          <w:p w14:paraId="0C10F3E7" w14:textId="77777777" w:rsidR="00356108" w:rsidRPr="004E4FFA" w:rsidRDefault="00356108" w:rsidP="004E4FFA">
            <w:pPr>
              <w:jc w:val="center"/>
              <w:rPr>
                <w:rFonts w:ascii="Arial" w:hAnsi="Arial" w:cs="Arial"/>
              </w:rPr>
            </w:pPr>
            <w:r w:rsidRPr="004E4FFA">
              <w:rPr>
                <w:rFonts w:ascii="Arial" w:hAnsi="Arial" w:cs="Arial"/>
              </w:rPr>
              <w:t>Sesgo de publicación:</w:t>
            </w:r>
          </w:p>
        </w:tc>
        <w:tc>
          <w:tcPr>
            <w:tcW w:w="4489" w:type="dxa"/>
          </w:tcPr>
          <w:p w14:paraId="0169A1D7" w14:textId="77777777" w:rsidR="00356108" w:rsidRDefault="00356108" w:rsidP="002C55B8">
            <w:pPr>
              <w:jc w:val="both"/>
              <w:rPr>
                <w:rFonts w:ascii="Arial" w:hAnsi="Arial" w:cs="Arial"/>
              </w:rPr>
            </w:pPr>
            <w:r w:rsidRPr="004E4FFA">
              <w:rPr>
                <w:rFonts w:ascii="Arial" w:hAnsi="Arial" w:cs="Arial"/>
              </w:rPr>
              <w:t xml:space="preserve">Se refiere a la tendencia de las revistas </w:t>
            </w:r>
            <w:r w:rsidRPr="004E4FFA">
              <w:rPr>
                <w:rFonts w:ascii="Arial" w:hAnsi="Arial" w:cs="Arial"/>
              </w:rPr>
              <w:lastRenderedPageBreak/>
              <w:t>científicas a publicar artículos con resultados positivos (los que encuentran diferencias significativas) mucho más fácilmente que aquellos con resultados neg</w:t>
            </w:r>
            <w:r>
              <w:rPr>
                <w:rFonts w:ascii="Arial" w:hAnsi="Arial" w:cs="Arial"/>
              </w:rPr>
              <w:t>ativos.</w:t>
            </w:r>
          </w:p>
          <w:p w14:paraId="4C725C11" w14:textId="77777777" w:rsidR="00356108" w:rsidRDefault="00356108" w:rsidP="002C55B8">
            <w:pPr>
              <w:jc w:val="both"/>
              <w:rPr>
                <w:rFonts w:ascii="Arial" w:hAnsi="Arial" w:cs="Arial"/>
              </w:rPr>
            </w:pPr>
          </w:p>
          <w:p w14:paraId="5A42E366" w14:textId="77777777" w:rsidR="00356108" w:rsidRDefault="00356108" w:rsidP="002C55B8">
            <w:pPr>
              <w:jc w:val="both"/>
              <w:rPr>
                <w:rFonts w:ascii="Arial" w:hAnsi="Arial" w:cs="Arial"/>
              </w:rPr>
            </w:pPr>
            <w:r w:rsidRPr="004E4FFA">
              <w:rPr>
                <w:rFonts w:ascii="Arial" w:hAnsi="Arial" w:cs="Arial"/>
              </w:rPr>
              <w:t xml:space="preserve"> Este tipo de sesgo puede ser un problema principalmente en los meta-análisis. Si los autores del meta-análisis no realizan una búsqueda exhaustiva, en la cual incluyan los estudios no publicados, las conclusiones del estudio pueden ser erróneas. </w:t>
            </w:r>
          </w:p>
          <w:p w14:paraId="531AA296" w14:textId="77777777" w:rsidR="00356108" w:rsidRDefault="00356108" w:rsidP="002C55B8">
            <w:pPr>
              <w:jc w:val="both"/>
              <w:rPr>
                <w:rFonts w:ascii="Arial" w:hAnsi="Arial" w:cs="Arial"/>
              </w:rPr>
            </w:pPr>
          </w:p>
          <w:p w14:paraId="3FDC28DD" w14:textId="77777777" w:rsidR="00356108" w:rsidRPr="004E4FFA" w:rsidRDefault="00356108" w:rsidP="002C55B8">
            <w:pPr>
              <w:jc w:val="both"/>
              <w:rPr>
                <w:rFonts w:ascii="Arial" w:hAnsi="Arial" w:cs="Arial"/>
              </w:rPr>
            </w:pPr>
            <w:r w:rsidRPr="004E4FFA">
              <w:rPr>
                <w:rFonts w:ascii="Arial" w:hAnsi="Arial" w:cs="Arial"/>
              </w:rPr>
              <w:t>Si no se buscan los artículos no publicados, que tienen más probabilidad de ser negativos, se puede basar la conclusión sólo en los artículos publicados y concluir falsamente que la intervención estudiada es positiva.</w:t>
            </w:r>
          </w:p>
        </w:tc>
      </w:tr>
    </w:tbl>
    <w:p w14:paraId="50407C98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54F8AC75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62FCEB27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1BD63187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0336D346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6953E5FD" w14:textId="77777777" w:rsidR="004E4FFA" w:rsidRDefault="00891F86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  <w:t>BIBLIOGRAFÍA</w:t>
      </w:r>
    </w:p>
    <w:p w14:paraId="52AB18A4" w14:textId="77777777" w:rsidR="00891F86" w:rsidRPr="005C6001" w:rsidRDefault="005C6001" w:rsidP="005C6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C6001">
        <w:rPr>
          <w:rFonts w:ascii="Arial" w:hAnsi="Arial" w:cs="Arial"/>
        </w:rPr>
        <w:t>http://www.cirujanosdechile.cl/revista_anteriores/PDF%20Cirujanos%202002_05/Rev.Cir.5.02.(21).pdf</w:t>
      </w:r>
    </w:p>
    <w:p w14:paraId="08DD347B" w14:textId="44EE39D6" w:rsidR="005C6001" w:rsidRDefault="00A55AD5" w:rsidP="005C6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55AD5">
        <w:rPr>
          <w:rFonts w:ascii="Arial" w:hAnsi="Arial" w:cs="Arial"/>
        </w:rPr>
        <w:t>http://www.enlacesmedicos.com/glosario.htm</w:t>
      </w:r>
    </w:p>
    <w:p w14:paraId="39D68772" w14:textId="5139AE98" w:rsidR="004E4FFA" w:rsidRPr="00A55AD5" w:rsidRDefault="00A55AD5" w:rsidP="002C5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55AD5">
        <w:rPr>
          <w:rFonts w:ascii="Arial" w:hAnsi="Arial" w:cs="Arial"/>
        </w:rPr>
        <w:t>http://www.bvs.hn/RMH/pdf/2012/pdf/Vol80-1-2012-8.pdf</w:t>
      </w:r>
    </w:p>
    <w:p w14:paraId="76170138" w14:textId="77777777" w:rsidR="004E4FFA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68506792" w14:textId="77777777" w:rsidR="004E4FFA" w:rsidRPr="00F15DB5" w:rsidRDefault="004E4FFA" w:rsidP="002C55B8">
      <w:pPr>
        <w:jc w:val="both"/>
        <w:rPr>
          <w:rFonts w:ascii="Arial" w:hAnsi="Arial" w:cs="Arial"/>
          <w14:glow w14:rad="228600">
            <w14:schemeClr w14:val="accent5">
              <w14:alpha w14:val="60000"/>
              <w14:satMod w14:val="175000"/>
            </w14:schemeClr>
          </w14:glow>
        </w:rPr>
      </w:pPr>
    </w:p>
    <w:sectPr w:rsidR="004E4FFA" w:rsidRPr="00F15DB5" w:rsidSect="002634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F4AE" w14:textId="77777777" w:rsidR="005C6001" w:rsidRDefault="005C6001" w:rsidP="002C55B8">
      <w:r>
        <w:separator/>
      </w:r>
    </w:p>
  </w:endnote>
  <w:endnote w:type="continuationSeparator" w:id="0">
    <w:p w14:paraId="7FA05566" w14:textId="77777777" w:rsidR="005C6001" w:rsidRDefault="005C6001" w:rsidP="002C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3E87" w14:textId="77777777" w:rsidR="005C6001" w:rsidRDefault="005C6001" w:rsidP="002C55B8">
      <w:r>
        <w:separator/>
      </w:r>
    </w:p>
  </w:footnote>
  <w:footnote w:type="continuationSeparator" w:id="0">
    <w:p w14:paraId="12787DA4" w14:textId="77777777" w:rsidR="005C6001" w:rsidRDefault="005C6001" w:rsidP="002C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9BE7" w14:textId="77777777" w:rsidR="00A55AD5" w:rsidRDefault="005C6001">
    <w:pPr>
      <w:pStyle w:val="Encabezado"/>
    </w:pPr>
    <w:r>
      <w:t>García Ramírez María Fernanda.</w:t>
    </w:r>
  </w:p>
  <w:p w14:paraId="7E60CFBC" w14:textId="7C95DF91" w:rsidR="00A55AD5" w:rsidRDefault="00A55AD5" w:rsidP="00A55AD5">
    <w:pPr>
      <w:pStyle w:val="Encabezado"/>
      <w:tabs>
        <w:tab w:val="clear" w:pos="4252"/>
        <w:tab w:val="clear" w:pos="8504"/>
        <w:tab w:val="left" w:pos="6090"/>
      </w:tabs>
    </w:pPr>
    <w:r>
      <w:t xml:space="preserve">                    LME4227                                                        MEDICINA BASADA EN EVIDENCIA</w:t>
    </w:r>
  </w:p>
  <w:p w14:paraId="79C2A09C" w14:textId="0FE066F2" w:rsidR="005C6001" w:rsidRDefault="00A55AD5">
    <w:pPr>
      <w:pStyle w:val="Encabezado"/>
    </w:pPr>
    <w:r>
      <w:t xml:space="preserve">Jueves 25 </w:t>
    </w:r>
    <w:r w:rsidR="005C6001">
      <w:t>de Agosto del 2016.</w:t>
    </w:r>
  </w:p>
  <w:p w14:paraId="2EDA0E3C" w14:textId="77777777" w:rsidR="00A55AD5" w:rsidRDefault="00A55AD5">
    <w:pPr>
      <w:pStyle w:val="Encabezado"/>
    </w:pPr>
  </w:p>
  <w:p w14:paraId="3A9883B9" w14:textId="77777777" w:rsidR="005C6001" w:rsidRDefault="005C60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AC0"/>
    <w:multiLevelType w:val="hybridMultilevel"/>
    <w:tmpl w:val="9E84B0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B24B6"/>
    <w:multiLevelType w:val="hybridMultilevel"/>
    <w:tmpl w:val="0BC260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53B0"/>
    <w:multiLevelType w:val="hybridMultilevel"/>
    <w:tmpl w:val="7F58C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8"/>
    <w:rsid w:val="002634D6"/>
    <w:rsid w:val="002C55B8"/>
    <w:rsid w:val="00356108"/>
    <w:rsid w:val="004E4FFA"/>
    <w:rsid w:val="005C6001"/>
    <w:rsid w:val="00891F86"/>
    <w:rsid w:val="00A55AD5"/>
    <w:rsid w:val="00BA066E"/>
    <w:rsid w:val="00C76D3D"/>
    <w:rsid w:val="00E90718"/>
    <w:rsid w:val="00E9230B"/>
    <w:rsid w:val="00F15DB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BEDCC"/>
  <w14:defaultImageDpi w14:val="300"/>
  <w15:docId w15:val="{273C610D-05FE-416B-AFCE-00600C9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5B8"/>
  </w:style>
  <w:style w:type="paragraph" w:styleId="Piedepgina">
    <w:name w:val="footer"/>
    <w:basedOn w:val="Normal"/>
    <w:link w:val="PiedepginaCar"/>
    <w:uiPriority w:val="99"/>
    <w:unhideWhenUsed/>
    <w:rsid w:val="002C55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5B8"/>
  </w:style>
  <w:style w:type="table" w:styleId="Tablaconcuadrcula">
    <w:name w:val="Table Grid"/>
    <w:basedOn w:val="Tablanormal"/>
    <w:uiPriority w:val="59"/>
    <w:rsid w:val="004E4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60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0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5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Lopez Garcia</dc:creator>
  <cp:keywords/>
  <dc:description/>
  <cp:lastModifiedBy>DELL</cp:lastModifiedBy>
  <cp:revision>6</cp:revision>
  <dcterms:created xsi:type="dcterms:W3CDTF">2016-08-14T19:12:00Z</dcterms:created>
  <dcterms:modified xsi:type="dcterms:W3CDTF">2016-08-26T02:14:00Z</dcterms:modified>
</cp:coreProperties>
</file>