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208987674"/>
        <w:docPartObj>
          <w:docPartGallery w:val="Cover Pages"/>
          <w:docPartUnique/>
        </w:docPartObj>
      </w:sdtPr>
      <w:sdtEndPr>
        <w:rPr>
          <w:rFonts w:asciiTheme="minorHAnsi" w:eastAsiaTheme="minorHAnsi" w:hAnsiTheme="minorHAnsi" w:cstheme="minorBidi"/>
          <w:b/>
          <w:color w:val="17365D" w:themeColor="text2" w:themeShade="BF"/>
          <w:sz w:val="22"/>
          <w:szCs w:val="22"/>
          <w:lang w:eastAsia="en-US"/>
        </w:rPr>
      </w:sdtEndPr>
      <w:sdtContent>
        <w:p w:rsidR="00211C44" w:rsidRDefault="00211C44">
          <w:pPr>
            <w:pStyle w:val="Sinespaciado"/>
            <w:rPr>
              <w:rFonts w:asciiTheme="majorHAnsi" w:eastAsiaTheme="majorEastAsia" w:hAnsiTheme="majorHAnsi" w:cstheme="majorBidi"/>
              <w:sz w:val="72"/>
              <w:szCs w:val="72"/>
            </w:rPr>
          </w:pPr>
        </w:p>
        <w:p w:rsidR="00211C44" w:rsidRDefault="00076C08" w:rsidP="00211C44">
          <w:pPr>
            <w:pStyle w:val="Ttulo1"/>
            <w:rPr>
              <w:sz w:val="72"/>
              <w:szCs w:val="72"/>
            </w:rPr>
          </w:pPr>
          <w:r>
            <w:rPr>
              <w:noProof/>
            </w:rPr>
            <w:drawing>
              <wp:anchor distT="0" distB="0" distL="114300" distR="114300" simplePos="0" relativeHeight="251665408" behindDoc="0" locked="0" layoutInCell="1" allowOverlap="1" wp14:anchorId="005F817A" wp14:editId="6AF6E5E8">
                <wp:simplePos x="0" y="0"/>
                <wp:positionH relativeFrom="margin">
                  <wp:posOffset>1475105</wp:posOffset>
                </wp:positionH>
                <wp:positionV relativeFrom="margin">
                  <wp:posOffset>773430</wp:posOffset>
                </wp:positionV>
                <wp:extent cx="3557905" cy="875665"/>
                <wp:effectExtent l="0" t="0" r="4445" b="635"/>
                <wp:wrapSquare wrapText="bothSides"/>
                <wp:docPr id="3" name="Imagen 3" descr="Resultado de imagen para logo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versidad lam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790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C44" w:rsidRDefault="00211C44">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F9BE698" wp14:editId="0AEA2C24">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4AC092A" wp14:editId="66E870EA">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E40A6FB" wp14:editId="1152F38E">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3656588B" wp14:editId="298F8AB0">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211C44" w:rsidRPr="00211C44" w:rsidRDefault="00211C44" w:rsidP="00211C44">
          <w:pPr>
            <w:pStyle w:val="Sinespaciado"/>
            <w:jc w:val="center"/>
            <w:rPr>
              <w:rFonts w:asciiTheme="majorHAnsi" w:eastAsiaTheme="majorEastAsia" w:hAnsiTheme="majorHAnsi" w:cstheme="majorBidi"/>
              <w:color w:val="C00000"/>
              <w:sz w:val="40"/>
              <w:szCs w:val="72"/>
            </w:rPr>
          </w:pPr>
          <w:sdt>
            <w:sdtPr>
              <w:rPr>
                <w:rFonts w:asciiTheme="majorHAnsi" w:eastAsiaTheme="majorEastAsia" w:hAnsiTheme="majorHAnsi" w:cstheme="majorBidi"/>
                <w:b/>
                <w:color w:val="C00000"/>
                <w:sz w:val="40"/>
                <w:szCs w:val="72"/>
              </w:rPr>
              <w:alias w:val="Título"/>
              <w:id w:val="14700071"/>
              <w:placeholder>
                <w:docPart w:val="82BE9474178B4E89B219A0EB648CE0F5"/>
              </w:placeholder>
              <w:dataBinding w:prefixMappings="xmlns:ns0='http://schemas.openxmlformats.org/package/2006/metadata/core-properties' xmlns:ns1='http://purl.org/dc/elements/1.1/'" w:xpath="/ns0:coreProperties[1]/ns1:title[1]" w:storeItemID="{6C3C8BC8-F283-45AE-878A-BAB7291924A1}"/>
              <w:text/>
            </w:sdtPr>
            <w:sdtContent>
              <w:r w:rsidR="00076C08">
                <w:rPr>
                  <w:rFonts w:asciiTheme="majorHAnsi" w:eastAsiaTheme="majorEastAsia" w:hAnsiTheme="majorHAnsi" w:cstheme="majorBidi"/>
                  <w:b/>
                  <w:color w:val="C00000"/>
                  <w:sz w:val="40"/>
                  <w:szCs w:val="72"/>
                </w:rPr>
                <w:t>“Conceptos de epidemiologia clínica”</w:t>
              </w:r>
            </w:sdtContent>
          </w:sdt>
        </w:p>
        <w:sdt>
          <w:sdtPr>
            <w:rPr>
              <w:rFonts w:asciiTheme="majorHAnsi" w:eastAsiaTheme="majorEastAsia" w:hAnsiTheme="majorHAnsi" w:cstheme="majorBidi"/>
              <w:sz w:val="28"/>
              <w:szCs w:val="36"/>
            </w:rPr>
            <w:alias w:val="Subtítulo"/>
            <w:id w:val="14700077"/>
            <w:placeholder>
              <w:docPart w:val="7888999BAD844CDEA5BFE68BDFC1AF68"/>
            </w:placeholder>
            <w:dataBinding w:prefixMappings="xmlns:ns0='http://schemas.openxmlformats.org/package/2006/metadata/core-properties' xmlns:ns1='http://purl.org/dc/elements/1.1/'" w:xpath="/ns0:coreProperties[1]/ns1:subject[1]" w:storeItemID="{6C3C8BC8-F283-45AE-878A-BAB7291924A1}"/>
            <w:text/>
          </w:sdtPr>
          <w:sdtContent>
            <w:p w:rsidR="00211C44" w:rsidRPr="00211C44" w:rsidRDefault="00076C08" w:rsidP="00211C44">
              <w:pPr>
                <w:pStyle w:val="Sinespaciado"/>
                <w:jc w:val="center"/>
                <w:rPr>
                  <w:rFonts w:asciiTheme="majorHAnsi" w:eastAsiaTheme="majorEastAsia" w:hAnsiTheme="majorHAnsi" w:cstheme="majorBidi"/>
                  <w:sz w:val="28"/>
                  <w:szCs w:val="36"/>
                </w:rPr>
              </w:pPr>
              <w:r>
                <w:rPr>
                  <w:rFonts w:asciiTheme="majorHAnsi" w:eastAsiaTheme="majorEastAsia" w:hAnsiTheme="majorHAnsi" w:cstheme="majorBidi"/>
                  <w:sz w:val="28"/>
                  <w:szCs w:val="36"/>
                </w:rPr>
                <w:t>Actividad preliminar</w:t>
              </w:r>
            </w:p>
          </w:sdtContent>
        </w:sdt>
        <w:p w:rsidR="00211C44" w:rsidRDefault="00211C44">
          <w:pPr>
            <w:pStyle w:val="Sinespaciado"/>
            <w:rPr>
              <w:rFonts w:asciiTheme="majorHAnsi" w:eastAsiaTheme="majorEastAsia" w:hAnsiTheme="majorHAnsi" w:cstheme="majorBidi"/>
              <w:sz w:val="36"/>
              <w:szCs w:val="36"/>
            </w:rPr>
          </w:pPr>
        </w:p>
        <w:p w:rsidR="00211C44" w:rsidRDefault="00211C44">
          <w:pPr>
            <w:pStyle w:val="Sinespaciado"/>
            <w:rPr>
              <w:rFonts w:asciiTheme="majorHAnsi" w:eastAsiaTheme="majorEastAsia" w:hAnsiTheme="majorHAnsi" w:cstheme="majorBidi"/>
              <w:sz w:val="36"/>
              <w:szCs w:val="36"/>
            </w:rPr>
          </w:pPr>
        </w:p>
        <w:p w:rsidR="00211C44" w:rsidRDefault="00211C44">
          <w:pPr>
            <w:pStyle w:val="Sinespaciado"/>
            <w:rPr>
              <w:rFonts w:asciiTheme="majorHAnsi" w:eastAsiaTheme="majorEastAsia" w:hAnsiTheme="majorHAnsi" w:cstheme="majorBidi"/>
              <w:sz w:val="36"/>
              <w:szCs w:val="36"/>
            </w:rPr>
          </w:pPr>
          <w:bookmarkStart w:id="0" w:name="_GoBack"/>
          <w:bookmarkEnd w:id="0"/>
        </w:p>
        <w:p w:rsidR="00211C44" w:rsidRPr="00076C08" w:rsidRDefault="00211C44">
          <w:pPr>
            <w:pStyle w:val="Sinespaciado"/>
            <w:rPr>
              <w:rFonts w:asciiTheme="majorHAnsi" w:eastAsiaTheme="majorEastAsia" w:hAnsiTheme="majorHAnsi" w:cstheme="majorBidi"/>
              <w:sz w:val="40"/>
              <w:szCs w:val="36"/>
            </w:rPr>
          </w:pPr>
          <w:r w:rsidRPr="00076C08">
            <w:rPr>
              <w:rFonts w:asciiTheme="majorHAnsi" w:eastAsiaTheme="majorEastAsia" w:hAnsiTheme="majorHAnsi" w:cstheme="majorBidi"/>
              <w:noProof/>
              <w:sz w:val="40"/>
              <w:szCs w:val="36"/>
            </w:rPr>
            <mc:AlternateContent>
              <mc:Choice Requires="wps">
                <w:drawing>
                  <wp:anchor distT="0" distB="0" distL="114300" distR="114300" simplePos="0" relativeHeight="251664384" behindDoc="0" locked="0" layoutInCell="1" allowOverlap="1" wp14:anchorId="5E8EC384" wp14:editId="25EF8E90">
                    <wp:simplePos x="0" y="0"/>
                    <wp:positionH relativeFrom="column">
                      <wp:posOffset>1824701</wp:posOffset>
                    </wp:positionH>
                    <wp:positionV relativeFrom="paragraph">
                      <wp:posOffset>71060</wp:posOffset>
                    </wp:positionV>
                    <wp:extent cx="2838091" cy="1403985"/>
                    <wp:effectExtent l="0" t="0" r="19685" b="209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091" cy="1403985"/>
                            </a:xfrm>
                            <a:prstGeom prst="rect">
                              <a:avLst/>
                            </a:prstGeom>
                            <a:solidFill>
                              <a:srgbClr val="FFFFFF"/>
                            </a:solidFill>
                            <a:ln w="9525">
                              <a:solidFill>
                                <a:schemeClr val="bg1"/>
                              </a:solidFill>
                              <a:miter lim="800000"/>
                              <a:headEnd/>
                              <a:tailEnd/>
                            </a:ln>
                          </wps:spPr>
                          <wps:txbx>
                            <w:txbxContent>
                              <w:p w:rsidR="00211C44" w:rsidRPr="00076C08" w:rsidRDefault="00211C44" w:rsidP="00076C08">
                                <w:pPr>
                                  <w:jc w:val="center"/>
                                  <w:rPr>
                                    <w:b/>
                                    <w:color w:val="002060"/>
                                    <w:sz w:val="28"/>
                                  </w:rPr>
                                </w:pPr>
                                <w:r w:rsidRPr="00076C08">
                                  <w:rPr>
                                    <w:b/>
                                    <w:color w:val="002060"/>
                                    <w:sz w:val="32"/>
                                  </w:rPr>
                                  <w:t>Medicina Basada en Evidencias</w:t>
                                </w:r>
                                <w:r w:rsidR="00076C08">
                                  <w:rPr>
                                    <w:b/>
                                    <w:color w:val="002060"/>
                                    <w:sz w:val="32"/>
                                  </w:rPr>
                                  <w:br/>
                                </w:r>
                                <w:r w:rsidR="00076C08" w:rsidRPr="00076C08">
                                  <w:rPr>
                                    <w:b/>
                                    <w:color w:val="002060"/>
                                    <w:sz w:val="28"/>
                                  </w:rPr>
                                  <w:t>Dr. Sahagún Jorge</w:t>
                                </w:r>
                              </w:p>
                              <w:p w:rsidR="00076C08" w:rsidRPr="00076C08" w:rsidRDefault="00076C08">
                                <w:pPr>
                                  <w:rPr>
                                    <w:b/>
                                    <w:color w:val="002060"/>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3.7pt;margin-top:5.6pt;width:223.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" strokecolor="white [3212]">
                    <v:textbox style="mso-fit-shape-to-text:t">
                      <w:txbxContent>
                        <w:p w:rsidR="00211C44" w:rsidRPr="00076C08" w:rsidRDefault="00211C44" w:rsidP="00076C08">
                          <w:pPr>
                            <w:jc w:val="center"/>
                            <w:rPr>
                              <w:b/>
                              <w:color w:val="002060"/>
                              <w:sz w:val="28"/>
                            </w:rPr>
                          </w:pPr>
                          <w:r w:rsidRPr="00076C08">
                            <w:rPr>
                              <w:b/>
                              <w:color w:val="002060"/>
                              <w:sz w:val="32"/>
                            </w:rPr>
                            <w:t>Medicina Basada en Evidencias</w:t>
                          </w:r>
                          <w:r w:rsidR="00076C08">
                            <w:rPr>
                              <w:b/>
                              <w:color w:val="002060"/>
                              <w:sz w:val="32"/>
                            </w:rPr>
                            <w:br/>
                          </w:r>
                          <w:r w:rsidR="00076C08" w:rsidRPr="00076C08">
                            <w:rPr>
                              <w:b/>
                              <w:color w:val="002060"/>
                              <w:sz w:val="28"/>
                            </w:rPr>
                            <w:t>Dr. Sahagún Jorge</w:t>
                          </w:r>
                        </w:p>
                        <w:p w:rsidR="00076C08" w:rsidRPr="00076C08" w:rsidRDefault="00076C08">
                          <w:pPr>
                            <w:rPr>
                              <w:b/>
                              <w:color w:val="002060"/>
                              <w:sz w:val="32"/>
                            </w:rPr>
                          </w:pPr>
                        </w:p>
                      </w:txbxContent>
                    </v:textbox>
                  </v:shape>
                </w:pict>
              </mc:Fallback>
            </mc:AlternateContent>
          </w:r>
        </w:p>
        <w:p w:rsidR="00211C44" w:rsidRDefault="00211C44">
          <w:pPr>
            <w:pStyle w:val="Sinespaciado"/>
          </w:pPr>
        </w:p>
        <w:p w:rsidR="00076C08" w:rsidRDefault="00076C08" w:rsidP="00076C08">
          <w:pPr>
            <w:pStyle w:val="Sinespaciado"/>
            <w:jc w:val="center"/>
          </w:pPr>
        </w:p>
        <w:p w:rsidR="00211C44" w:rsidRDefault="00211C44">
          <w:pPr>
            <w:pStyle w:val="Sinespaciado"/>
          </w:pPr>
        </w:p>
        <w:p w:rsidR="00211C44" w:rsidRDefault="00211C44">
          <w:pPr>
            <w:pStyle w:val="Sinespaciado"/>
          </w:pPr>
        </w:p>
        <w:p w:rsidR="00211C44" w:rsidRDefault="00211C44" w:rsidP="00076C08">
          <w:pPr>
            <w:pStyle w:val="Sinespaciado"/>
            <w:jc w:val="center"/>
          </w:pPr>
        </w:p>
        <w:p w:rsidR="00076C08" w:rsidRDefault="00076C08" w:rsidP="00076C08">
          <w:pPr>
            <w:pStyle w:val="Sinespaciado"/>
            <w:tabs>
              <w:tab w:val="left" w:pos="8002"/>
            </w:tabs>
            <w:jc w:val="center"/>
          </w:pPr>
        </w:p>
        <w:sdt>
          <w:sdtPr>
            <w:rPr>
              <w:b/>
              <w:i/>
              <w:color w:val="002060"/>
              <w:sz w:val="28"/>
            </w:rPr>
            <w:alias w:val="Autor"/>
            <w:id w:val="14700094"/>
            <w:placeholder>
              <w:docPart w:val="4CC8E7DE1AAA4602BAAF2F4562421151"/>
            </w:placeholder>
            <w:dataBinding w:prefixMappings="xmlns:ns0='http://schemas.openxmlformats.org/package/2006/metadata/core-properties' xmlns:ns1='http://purl.org/dc/elements/1.1/'" w:xpath="/ns0:coreProperties[1]/ns1:creator[1]" w:storeItemID="{6C3C8BC8-F283-45AE-878A-BAB7291924A1}"/>
            <w:text/>
          </w:sdtPr>
          <w:sdtContent>
            <w:p w:rsidR="00211C44" w:rsidRPr="00076C08" w:rsidRDefault="00076C08" w:rsidP="00076C08">
              <w:pPr>
                <w:pStyle w:val="Sinespaciado"/>
                <w:jc w:val="center"/>
                <w:rPr>
                  <w:b/>
                  <w:i/>
                  <w:color w:val="002060"/>
                  <w:sz w:val="28"/>
                </w:rPr>
              </w:pPr>
              <w:r w:rsidRPr="00076C08">
                <w:rPr>
                  <w:b/>
                  <w:i/>
                  <w:color w:val="002060"/>
                  <w:sz w:val="28"/>
                </w:rPr>
                <w:t>Ruíz Palomar Gabriela</w:t>
              </w:r>
            </w:p>
          </w:sdtContent>
        </w:sdt>
        <w:p w:rsidR="00076C08" w:rsidRPr="00076C08" w:rsidRDefault="00076C08" w:rsidP="00076C08">
          <w:pPr>
            <w:jc w:val="center"/>
            <w:rPr>
              <w:b/>
              <w:sz w:val="28"/>
            </w:rPr>
          </w:pPr>
          <w:r w:rsidRPr="00076C08">
            <w:rPr>
              <w:b/>
              <w:sz w:val="28"/>
            </w:rPr>
            <w:t>LME 4222</w:t>
          </w:r>
        </w:p>
        <w:p w:rsidR="00076C08" w:rsidRPr="00076C08" w:rsidRDefault="00076C08" w:rsidP="00076C08">
          <w:pPr>
            <w:jc w:val="center"/>
            <w:rPr>
              <w:b/>
              <w:sz w:val="28"/>
            </w:rPr>
          </w:pPr>
          <w:r w:rsidRPr="00076C08">
            <w:rPr>
              <w:b/>
              <w:sz w:val="28"/>
            </w:rPr>
            <w:t>8°D</w:t>
          </w:r>
        </w:p>
        <w:p w:rsidR="00076C08" w:rsidRDefault="00076C08" w:rsidP="00076C08">
          <w:pPr>
            <w:jc w:val="center"/>
            <w:rPr>
              <w:b/>
            </w:rPr>
          </w:pPr>
        </w:p>
        <w:p w:rsidR="00076C08" w:rsidRDefault="00076C08" w:rsidP="00076C08">
          <w:pPr>
            <w:jc w:val="center"/>
            <w:rPr>
              <w:b/>
            </w:rPr>
          </w:pPr>
        </w:p>
        <w:p w:rsidR="00076C08" w:rsidRDefault="00076C08" w:rsidP="00076C08">
          <w:pPr>
            <w:jc w:val="center"/>
            <w:rPr>
              <w:b/>
            </w:rPr>
          </w:pPr>
        </w:p>
        <w:p w:rsidR="00211C44" w:rsidRDefault="00076C08" w:rsidP="00076C08">
          <w:pPr>
            <w:jc w:val="center"/>
            <w:rPr>
              <w:b/>
            </w:rPr>
          </w:pPr>
          <w:r>
            <w:rPr>
              <w:b/>
            </w:rPr>
            <w:t xml:space="preserve">25 Agosto 2016 </w:t>
          </w:r>
        </w:p>
        <w:p w:rsidR="00076C08" w:rsidRPr="00076C08" w:rsidRDefault="00076C08" w:rsidP="00076C08">
          <w:pPr>
            <w:jc w:val="center"/>
            <w:rPr>
              <w:b/>
            </w:rPr>
          </w:pPr>
        </w:p>
        <w:p w:rsidR="00211C44" w:rsidRDefault="00211C44">
          <w:pPr>
            <w:rPr>
              <w:b/>
              <w:color w:val="17365D" w:themeColor="text2" w:themeShade="BF"/>
            </w:rPr>
          </w:pPr>
          <w:r>
            <w:rPr>
              <w:b/>
              <w:color w:val="17365D" w:themeColor="text2" w:themeShade="BF"/>
            </w:rPr>
            <w:br w:type="page"/>
          </w:r>
        </w:p>
      </w:sdtContent>
    </w:sdt>
    <w:p w:rsidR="002E0682" w:rsidRPr="00266DA9" w:rsidRDefault="00B1258B" w:rsidP="00266DA9">
      <w:pPr>
        <w:spacing w:line="240" w:lineRule="auto"/>
        <w:jc w:val="both"/>
        <w:rPr>
          <w:rFonts w:cs="Arial"/>
          <w:b/>
          <w:bCs/>
          <w:caps/>
          <w:color w:val="C00000"/>
          <w:sz w:val="20"/>
          <w:szCs w:val="20"/>
          <w:shd w:val="clear" w:color="auto" w:fill="FFFFFF"/>
        </w:rPr>
      </w:pPr>
      <w:r w:rsidRPr="00266DA9">
        <w:rPr>
          <w:rFonts w:cs="Arial"/>
          <w:b/>
          <w:bCs/>
          <w:caps/>
          <w:color w:val="C00000"/>
          <w:sz w:val="20"/>
          <w:szCs w:val="20"/>
          <w:shd w:val="clear" w:color="auto" w:fill="FFFFFF"/>
        </w:rPr>
        <w:lastRenderedPageBreak/>
        <w:t>ACTIVIDAD PRELIMINAR "CONCEPTOS DE EPIDEMIOLOGIA CLÍNICA"</w:t>
      </w:r>
    </w:p>
    <w:p w:rsidR="00B1258B" w:rsidRPr="00211C44" w:rsidRDefault="00B1258B" w:rsidP="00266DA9">
      <w:pPr>
        <w:spacing w:line="240" w:lineRule="auto"/>
        <w:jc w:val="both"/>
        <w:rPr>
          <w:rFonts w:cs="Arial"/>
          <w:b/>
          <w:bCs/>
          <w:caps/>
          <w:color w:val="C08000"/>
          <w:sz w:val="20"/>
          <w:szCs w:val="20"/>
          <w:shd w:val="clear" w:color="auto" w:fill="FFFFFF"/>
        </w:rPr>
      </w:pPr>
      <w:r w:rsidRPr="00211C44">
        <w:rPr>
          <w:rFonts w:cs="Arial"/>
          <w:b/>
          <w:bCs/>
          <w:caps/>
          <w:color w:val="C08000"/>
          <w:sz w:val="20"/>
          <w:szCs w:val="20"/>
          <w:shd w:val="clear" w:color="auto" w:fill="FFFFFF"/>
        </w:rPr>
        <w:t>HISTORIA.</w:t>
      </w:r>
    </w:p>
    <w:p w:rsidR="00130840" w:rsidRPr="00266DA9" w:rsidRDefault="00130840" w:rsidP="00266DA9">
      <w:pPr>
        <w:spacing w:line="240" w:lineRule="auto"/>
        <w:jc w:val="both"/>
        <w:rPr>
          <w:rFonts w:cs="Arial"/>
          <w:bCs/>
          <w:color w:val="000000" w:themeColor="text1"/>
          <w:sz w:val="20"/>
          <w:szCs w:val="20"/>
          <w:shd w:val="clear" w:color="auto" w:fill="FFFFFF"/>
        </w:rPr>
      </w:pPr>
      <w:r w:rsidRPr="00266DA9">
        <w:rPr>
          <w:rFonts w:cs="Arial"/>
          <w:bCs/>
          <w:color w:val="000000" w:themeColor="text1"/>
          <w:sz w:val="20"/>
          <w:szCs w:val="20"/>
          <w:shd w:val="clear" w:color="auto" w:fill="FFFFFF"/>
        </w:rPr>
        <w:t xml:space="preserve">La medicina basada en la evidencia  ha sido  definida como el uso consciente, explícito y juicioso. </w:t>
      </w:r>
      <w:r w:rsidRPr="00266DA9">
        <w:rPr>
          <w:rFonts w:cs="Arial"/>
          <w:bCs/>
          <w:color w:val="000000" w:themeColor="text1"/>
          <w:sz w:val="20"/>
          <w:szCs w:val="20"/>
          <w:shd w:val="clear" w:color="auto" w:fill="FFFFFF"/>
        </w:rPr>
        <w:t>La difusión de esta forma de h</w:t>
      </w:r>
      <w:r w:rsidRPr="00266DA9">
        <w:rPr>
          <w:rFonts w:cs="Arial"/>
          <w:bCs/>
          <w:color w:val="000000" w:themeColor="text1"/>
          <w:sz w:val="20"/>
          <w:szCs w:val="20"/>
          <w:shd w:val="clear" w:color="auto" w:fill="FFFFFF"/>
        </w:rPr>
        <w:t xml:space="preserve">acer Medicina pretende agregar </w:t>
      </w:r>
      <w:r w:rsidRPr="00266DA9">
        <w:rPr>
          <w:rFonts w:cs="Arial"/>
          <w:bCs/>
          <w:color w:val="000000" w:themeColor="text1"/>
          <w:sz w:val="20"/>
          <w:szCs w:val="20"/>
          <w:shd w:val="clear" w:color="auto" w:fill="FFFFFF"/>
        </w:rPr>
        <w:t>al juicio clínico que se logra con la experiencia a través de lo</w:t>
      </w:r>
      <w:r w:rsidRPr="00266DA9">
        <w:rPr>
          <w:rFonts w:cs="Arial"/>
          <w:bCs/>
          <w:color w:val="000000" w:themeColor="text1"/>
          <w:sz w:val="20"/>
          <w:szCs w:val="20"/>
          <w:shd w:val="clear" w:color="auto" w:fill="FFFFFF"/>
        </w:rPr>
        <w:t xml:space="preserve">s años,   una forma práctica y </w:t>
      </w:r>
      <w:r w:rsidRPr="00266DA9">
        <w:rPr>
          <w:rFonts w:cs="Arial"/>
          <w:bCs/>
          <w:color w:val="000000" w:themeColor="text1"/>
          <w:sz w:val="20"/>
          <w:szCs w:val="20"/>
          <w:shd w:val="clear" w:color="auto" w:fill="FFFFFF"/>
        </w:rPr>
        <w:t>sistemática de</w:t>
      </w:r>
      <w:r w:rsidRPr="00266DA9">
        <w:rPr>
          <w:rFonts w:cs="Arial"/>
          <w:bCs/>
          <w:color w:val="000000" w:themeColor="text1"/>
          <w:sz w:val="20"/>
          <w:szCs w:val="20"/>
          <w:shd w:val="clear" w:color="auto" w:fill="FFFFFF"/>
        </w:rPr>
        <w:t xml:space="preserve"> enfrentar el problema y reduci</w:t>
      </w:r>
      <w:r w:rsidRPr="00266DA9">
        <w:rPr>
          <w:rFonts w:cs="Arial"/>
          <w:bCs/>
          <w:color w:val="000000" w:themeColor="text1"/>
          <w:sz w:val="20"/>
          <w:szCs w:val="20"/>
          <w:shd w:val="clear" w:color="auto" w:fill="FFFFFF"/>
        </w:rPr>
        <w:t>r la posibilidad de error ante la toma de decisiones.</w:t>
      </w:r>
    </w:p>
    <w:p w:rsidR="00130840" w:rsidRPr="00266DA9" w:rsidRDefault="00130840" w:rsidP="00266DA9">
      <w:pPr>
        <w:spacing w:line="240" w:lineRule="auto"/>
        <w:jc w:val="both"/>
        <w:rPr>
          <w:rFonts w:cs="Arial"/>
          <w:bCs/>
          <w:color w:val="000000" w:themeColor="text1"/>
          <w:sz w:val="20"/>
          <w:szCs w:val="20"/>
          <w:shd w:val="clear" w:color="auto" w:fill="FFFFFF"/>
        </w:rPr>
      </w:pPr>
      <w:r w:rsidRPr="00266DA9">
        <w:rPr>
          <w:rFonts w:cs="Arial"/>
          <w:bCs/>
          <w:color w:val="000000" w:themeColor="text1"/>
          <w:sz w:val="20"/>
          <w:szCs w:val="20"/>
          <w:shd w:val="clear" w:color="auto" w:fill="FFFFFF"/>
        </w:rPr>
        <w:t>Poco es lo que</w:t>
      </w:r>
      <w:r w:rsidRPr="00266DA9">
        <w:rPr>
          <w:rFonts w:cs="Arial"/>
          <w:bCs/>
          <w:color w:val="000000" w:themeColor="text1"/>
          <w:sz w:val="20"/>
          <w:szCs w:val="20"/>
          <w:shd w:val="clear" w:color="auto" w:fill="FFFFFF"/>
        </w:rPr>
        <w:t xml:space="preserve"> se conoce de sus orígenes, al </w:t>
      </w:r>
      <w:r w:rsidRPr="00266DA9">
        <w:rPr>
          <w:rFonts w:cs="Arial"/>
          <w:bCs/>
          <w:color w:val="000000" w:themeColor="text1"/>
          <w:sz w:val="20"/>
          <w:szCs w:val="20"/>
          <w:shd w:val="clear" w:color="auto" w:fill="FFFFFF"/>
        </w:rPr>
        <w:t>decir de sus entusiastas promotores, que fueron calificados como escépticos postrevolucionarios de París de mediados del siglo XI</w:t>
      </w:r>
      <w:r w:rsidRPr="00266DA9">
        <w:rPr>
          <w:rFonts w:cs="Arial"/>
          <w:bCs/>
          <w:color w:val="000000" w:themeColor="text1"/>
          <w:sz w:val="20"/>
          <w:szCs w:val="20"/>
          <w:shd w:val="clear" w:color="auto" w:fill="FFFFFF"/>
        </w:rPr>
        <w:t>X como Bichat, Louis y Magendie</w:t>
      </w:r>
    </w:p>
    <w:p w:rsidR="00130840" w:rsidRPr="00266DA9" w:rsidRDefault="00130840" w:rsidP="00266DA9">
      <w:pPr>
        <w:spacing w:line="240" w:lineRule="auto"/>
        <w:jc w:val="both"/>
        <w:rPr>
          <w:rFonts w:cs="Arial"/>
          <w:bCs/>
          <w:color w:val="000000" w:themeColor="text1"/>
          <w:sz w:val="20"/>
          <w:szCs w:val="20"/>
          <w:shd w:val="clear" w:color="auto" w:fill="FFFFFF"/>
        </w:rPr>
      </w:pPr>
      <w:r w:rsidRPr="00266DA9">
        <w:rPr>
          <w:rFonts w:cs="Arial"/>
          <w:bCs/>
          <w:color w:val="000000" w:themeColor="text1"/>
          <w:sz w:val="20"/>
          <w:szCs w:val="20"/>
          <w:shd w:val="clear" w:color="auto" w:fill="FFFFFF"/>
        </w:rPr>
        <w:t>Respecto de la historia más reciente debemos ha</w:t>
      </w:r>
      <w:r w:rsidRPr="00266DA9">
        <w:rPr>
          <w:rFonts w:cs="Arial"/>
          <w:bCs/>
          <w:color w:val="000000" w:themeColor="text1"/>
          <w:sz w:val="20"/>
          <w:szCs w:val="20"/>
          <w:shd w:val="clear" w:color="auto" w:fill="FFFFFF"/>
        </w:rPr>
        <w:t xml:space="preserve">cer referencia a la Escuela de </w:t>
      </w:r>
      <w:r w:rsidRPr="00266DA9">
        <w:rPr>
          <w:rFonts w:cs="Arial"/>
          <w:bCs/>
          <w:color w:val="000000" w:themeColor="text1"/>
          <w:sz w:val="20"/>
          <w:szCs w:val="20"/>
          <w:shd w:val="clear" w:color="auto" w:fill="FFFFFF"/>
        </w:rPr>
        <w:t>Medicina de la Universidad McMaster en Hamilton, Ontar</w:t>
      </w:r>
      <w:r w:rsidRPr="00266DA9">
        <w:rPr>
          <w:rFonts w:cs="Arial"/>
          <w:bCs/>
          <w:color w:val="000000" w:themeColor="text1"/>
          <w:sz w:val="20"/>
          <w:szCs w:val="20"/>
          <w:shd w:val="clear" w:color="auto" w:fill="FFFFFF"/>
        </w:rPr>
        <w:t xml:space="preserve">io, Canadá. Esta referencia es </w:t>
      </w:r>
      <w:r w:rsidRPr="00266DA9">
        <w:rPr>
          <w:rFonts w:cs="Arial"/>
          <w:bCs/>
          <w:color w:val="000000" w:themeColor="text1"/>
          <w:sz w:val="20"/>
          <w:szCs w:val="20"/>
          <w:shd w:val="clear" w:color="auto" w:fill="FFFFFF"/>
        </w:rPr>
        <w:t xml:space="preserve">de suma importancia pues lo novedoso de la propuesta </w:t>
      </w:r>
      <w:r w:rsidRPr="00266DA9">
        <w:rPr>
          <w:rFonts w:cs="Arial"/>
          <w:bCs/>
          <w:color w:val="000000" w:themeColor="text1"/>
          <w:sz w:val="20"/>
          <w:szCs w:val="20"/>
          <w:shd w:val="clear" w:color="auto" w:fill="FFFFFF"/>
        </w:rPr>
        <w:t xml:space="preserve">educativa que esta Universidad </w:t>
      </w:r>
      <w:r w:rsidRPr="00266DA9">
        <w:rPr>
          <w:rFonts w:cs="Arial"/>
          <w:bCs/>
          <w:color w:val="000000" w:themeColor="text1"/>
          <w:sz w:val="20"/>
          <w:szCs w:val="20"/>
          <w:shd w:val="clear" w:color="auto" w:fill="FFFFFF"/>
        </w:rPr>
        <w:t>ha comenzado a desarrollar a fines de la década del '60,</w:t>
      </w:r>
      <w:r w:rsidRPr="00266DA9">
        <w:rPr>
          <w:rFonts w:cs="Arial"/>
          <w:bCs/>
          <w:color w:val="000000" w:themeColor="text1"/>
          <w:sz w:val="20"/>
          <w:szCs w:val="20"/>
          <w:shd w:val="clear" w:color="auto" w:fill="FFFFFF"/>
        </w:rPr>
        <w:t xml:space="preserve"> es su orientación comunitaria </w:t>
      </w:r>
      <w:r w:rsidRPr="00266DA9">
        <w:rPr>
          <w:rFonts w:cs="Arial"/>
          <w:bCs/>
          <w:color w:val="000000" w:themeColor="text1"/>
          <w:sz w:val="20"/>
          <w:szCs w:val="20"/>
          <w:shd w:val="clear" w:color="auto" w:fill="FFFFFF"/>
        </w:rPr>
        <w:t>centrada en las personas, interdisciplinaria y con aprendizaje basado en problemas.</w:t>
      </w:r>
      <w:r w:rsidRPr="00266DA9">
        <w:rPr>
          <w:rFonts w:cs="Arial"/>
          <w:bCs/>
          <w:color w:val="000000" w:themeColor="text1"/>
          <w:sz w:val="20"/>
          <w:szCs w:val="20"/>
          <w:shd w:val="clear" w:color="auto" w:fill="FFFFFF"/>
        </w:rPr>
        <w:t xml:space="preserve"> </w:t>
      </w:r>
      <w:r w:rsidRPr="00266DA9">
        <w:rPr>
          <w:rFonts w:cs="Arial"/>
          <w:bCs/>
          <w:color w:val="000000" w:themeColor="text1"/>
          <w:sz w:val="20"/>
          <w:szCs w:val="20"/>
          <w:shd w:val="clear" w:color="auto" w:fill="FFFFFF"/>
        </w:rPr>
        <w:t>Este tipo de aprendizaje intenta que el profesional a part</w:t>
      </w:r>
      <w:r w:rsidRPr="00266DA9">
        <w:rPr>
          <w:rFonts w:cs="Arial"/>
          <w:bCs/>
          <w:color w:val="000000" w:themeColor="text1"/>
          <w:sz w:val="20"/>
          <w:szCs w:val="20"/>
          <w:shd w:val="clear" w:color="auto" w:fill="FFFFFF"/>
        </w:rPr>
        <w:t xml:space="preserve">ir de la problemática del caso </w:t>
      </w:r>
      <w:r w:rsidRPr="00266DA9">
        <w:rPr>
          <w:rFonts w:cs="Arial"/>
          <w:bCs/>
          <w:color w:val="000000" w:themeColor="text1"/>
          <w:sz w:val="20"/>
          <w:szCs w:val="20"/>
          <w:shd w:val="clear" w:color="auto" w:fill="FFFFFF"/>
        </w:rPr>
        <w:t>rastree los elementos de conocimiento necesarios pa</w:t>
      </w:r>
      <w:r w:rsidRPr="00266DA9">
        <w:rPr>
          <w:rFonts w:cs="Arial"/>
          <w:bCs/>
          <w:color w:val="000000" w:themeColor="text1"/>
          <w:sz w:val="20"/>
          <w:szCs w:val="20"/>
          <w:shd w:val="clear" w:color="auto" w:fill="FFFFFF"/>
        </w:rPr>
        <w:t>ra comprenderlo en el contexto en que se p</w:t>
      </w:r>
      <w:r w:rsidRPr="00266DA9">
        <w:rPr>
          <w:rFonts w:cs="Arial"/>
          <w:bCs/>
          <w:color w:val="000000" w:themeColor="text1"/>
          <w:sz w:val="20"/>
          <w:szCs w:val="20"/>
          <w:shd w:val="clear" w:color="auto" w:fill="FFFFFF"/>
        </w:rPr>
        <w:t>resentan en la realidad. El aprendizaje bas</w:t>
      </w:r>
      <w:r w:rsidRPr="00266DA9">
        <w:rPr>
          <w:rFonts w:cs="Arial"/>
          <w:bCs/>
          <w:color w:val="000000" w:themeColor="text1"/>
          <w:sz w:val="20"/>
          <w:szCs w:val="20"/>
          <w:shd w:val="clear" w:color="auto" w:fill="FFFFFF"/>
        </w:rPr>
        <w:t xml:space="preserve">ado en problemas se estructura </w:t>
      </w:r>
      <w:r w:rsidRPr="00266DA9">
        <w:rPr>
          <w:rFonts w:cs="Arial"/>
          <w:bCs/>
          <w:color w:val="000000" w:themeColor="text1"/>
          <w:sz w:val="20"/>
          <w:szCs w:val="20"/>
          <w:shd w:val="clear" w:color="auto" w:fill="FFFFFF"/>
        </w:rPr>
        <w:t>en tres estadios: la identificación del problema, l</w:t>
      </w:r>
      <w:r w:rsidRPr="00266DA9">
        <w:rPr>
          <w:rFonts w:cs="Arial"/>
          <w:bCs/>
          <w:color w:val="000000" w:themeColor="text1"/>
          <w:sz w:val="20"/>
          <w:szCs w:val="20"/>
          <w:shd w:val="clear" w:color="auto" w:fill="FFFFFF"/>
        </w:rPr>
        <w:t xml:space="preserve">a búsqueda de información y la </w:t>
      </w:r>
      <w:r w:rsidRPr="00266DA9">
        <w:rPr>
          <w:rFonts w:cs="Arial"/>
          <w:bCs/>
          <w:color w:val="000000" w:themeColor="text1"/>
          <w:sz w:val="20"/>
          <w:szCs w:val="20"/>
          <w:shd w:val="clear" w:color="auto" w:fill="FFFFFF"/>
        </w:rPr>
        <w:t>resolución del problema.</w:t>
      </w:r>
    </w:p>
    <w:p w:rsidR="00CD136D" w:rsidRPr="00266DA9" w:rsidRDefault="00130840" w:rsidP="00266DA9">
      <w:pPr>
        <w:spacing w:line="240" w:lineRule="auto"/>
        <w:jc w:val="both"/>
        <w:rPr>
          <w:rFonts w:cs="Arial"/>
          <w:bCs/>
          <w:color w:val="000000" w:themeColor="text1"/>
          <w:sz w:val="20"/>
          <w:szCs w:val="20"/>
          <w:shd w:val="clear" w:color="auto" w:fill="FFFFFF"/>
        </w:rPr>
      </w:pPr>
      <w:r w:rsidRPr="00266DA9">
        <w:rPr>
          <w:rFonts w:cs="Arial"/>
          <w:bCs/>
          <w:color w:val="000000" w:themeColor="text1"/>
          <w:sz w:val="20"/>
          <w:szCs w:val="20"/>
          <w:shd w:val="clear" w:color="auto" w:fill="FFFFFF"/>
        </w:rPr>
        <w:t>En la búsqueda de la mejor evidencia se debe mencio</w:t>
      </w:r>
      <w:r w:rsidRPr="00266DA9">
        <w:rPr>
          <w:rFonts w:cs="Arial"/>
          <w:bCs/>
          <w:color w:val="000000" w:themeColor="text1"/>
          <w:sz w:val="20"/>
          <w:szCs w:val="20"/>
          <w:shd w:val="clear" w:color="auto" w:fill="FFFFFF"/>
        </w:rPr>
        <w:t xml:space="preserve">nar al entusiasta epidemiólogo </w:t>
      </w:r>
      <w:r w:rsidRPr="00266DA9">
        <w:rPr>
          <w:rFonts w:cs="Arial"/>
          <w:bCs/>
          <w:color w:val="000000" w:themeColor="text1"/>
          <w:sz w:val="20"/>
          <w:szCs w:val="20"/>
          <w:shd w:val="clear" w:color="auto" w:fill="FFFFFF"/>
        </w:rPr>
        <w:t>Archie Cochrane, fallecido en 1988, quien preocup</w:t>
      </w:r>
      <w:r w:rsidRPr="00266DA9">
        <w:rPr>
          <w:rFonts w:cs="Arial"/>
          <w:bCs/>
          <w:color w:val="000000" w:themeColor="text1"/>
          <w:sz w:val="20"/>
          <w:szCs w:val="20"/>
          <w:shd w:val="clear" w:color="auto" w:fill="FFFFFF"/>
        </w:rPr>
        <w:t>ado desde la década del ’70 al recon</w:t>
      </w:r>
      <w:r w:rsidRPr="00266DA9">
        <w:rPr>
          <w:rFonts w:cs="Arial"/>
          <w:bCs/>
          <w:color w:val="000000" w:themeColor="text1"/>
          <w:sz w:val="20"/>
          <w:szCs w:val="20"/>
          <w:shd w:val="clear" w:color="auto" w:fill="FFFFFF"/>
        </w:rPr>
        <w:t>ocer que los recursos de salud son siempre limitados sugirió que la efectividad</w:t>
      </w:r>
      <w:r w:rsidRPr="00266DA9">
        <w:rPr>
          <w:rFonts w:cs="Arial"/>
          <w:bCs/>
          <w:color w:val="000000" w:themeColor="text1"/>
          <w:sz w:val="20"/>
          <w:szCs w:val="20"/>
          <w:shd w:val="clear" w:color="auto" w:fill="FFFFFF"/>
        </w:rPr>
        <w:t xml:space="preserve"> </w:t>
      </w:r>
      <w:r w:rsidRPr="00266DA9">
        <w:rPr>
          <w:rFonts w:cs="Arial"/>
          <w:bCs/>
          <w:color w:val="000000" w:themeColor="text1"/>
          <w:sz w:val="20"/>
          <w:szCs w:val="20"/>
          <w:shd w:val="clear" w:color="auto" w:fill="FFFFFF"/>
        </w:rPr>
        <w:t>de las prácticas relacionadas a la salud debe ser juzgad</w:t>
      </w:r>
      <w:r w:rsidRPr="00266DA9">
        <w:rPr>
          <w:rFonts w:cs="Arial"/>
          <w:bCs/>
          <w:color w:val="000000" w:themeColor="text1"/>
          <w:sz w:val="20"/>
          <w:szCs w:val="20"/>
          <w:shd w:val="clear" w:color="auto" w:fill="FFFFFF"/>
        </w:rPr>
        <w:t xml:space="preserve">a sobre la base de las pruebas </w:t>
      </w:r>
      <w:r w:rsidRPr="00266DA9">
        <w:rPr>
          <w:rFonts w:cs="Arial"/>
          <w:bCs/>
          <w:color w:val="000000" w:themeColor="text1"/>
          <w:sz w:val="20"/>
          <w:szCs w:val="20"/>
          <w:shd w:val="clear" w:color="auto" w:fill="FFFFFF"/>
        </w:rPr>
        <w:t>procedentes de trabajos controlados. En 1978 escribi</w:t>
      </w:r>
      <w:r w:rsidRPr="00266DA9">
        <w:rPr>
          <w:rFonts w:cs="Arial"/>
          <w:bCs/>
          <w:color w:val="000000" w:themeColor="text1"/>
          <w:sz w:val="20"/>
          <w:szCs w:val="20"/>
          <w:shd w:val="clear" w:color="auto" w:fill="FFFFFF"/>
        </w:rPr>
        <w:t>ó sobre su preocupación por la fal</w:t>
      </w:r>
      <w:r w:rsidRPr="00266DA9">
        <w:rPr>
          <w:rFonts w:cs="Arial"/>
          <w:bCs/>
          <w:color w:val="000000" w:themeColor="text1"/>
          <w:sz w:val="20"/>
          <w:szCs w:val="20"/>
          <w:shd w:val="clear" w:color="auto" w:fill="FFFFFF"/>
        </w:rPr>
        <w:t xml:space="preserve">ta de resúmenes o revisiones que agrupen este tipo </w:t>
      </w:r>
      <w:r w:rsidRPr="00266DA9">
        <w:rPr>
          <w:rFonts w:cs="Arial"/>
          <w:bCs/>
          <w:color w:val="000000" w:themeColor="text1"/>
          <w:sz w:val="20"/>
          <w:szCs w:val="20"/>
          <w:shd w:val="clear" w:color="auto" w:fill="FFFFFF"/>
        </w:rPr>
        <w:t xml:space="preserve">de trabajos. Sus ideas guiaron </w:t>
      </w:r>
      <w:r w:rsidRPr="00266DA9">
        <w:rPr>
          <w:rFonts w:cs="Arial"/>
          <w:bCs/>
          <w:color w:val="000000" w:themeColor="text1"/>
          <w:sz w:val="20"/>
          <w:szCs w:val="20"/>
          <w:shd w:val="clear" w:color="auto" w:fill="FFFFFF"/>
        </w:rPr>
        <w:t>a un grupo de investigadores de Oxford, Iain Chalmers en</w:t>
      </w:r>
      <w:r w:rsidRPr="00266DA9">
        <w:rPr>
          <w:rFonts w:cs="Arial"/>
          <w:bCs/>
          <w:color w:val="000000" w:themeColor="text1"/>
          <w:sz w:val="20"/>
          <w:szCs w:val="20"/>
          <w:shd w:val="clear" w:color="auto" w:fill="FFFFFF"/>
        </w:rPr>
        <w:t xml:space="preserve">tre otros, para trabajar desde </w:t>
      </w:r>
      <w:r w:rsidRPr="00266DA9">
        <w:rPr>
          <w:rFonts w:cs="Arial"/>
          <w:bCs/>
          <w:color w:val="000000" w:themeColor="text1"/>
          <w:sz w:val="20"/>
          <w:szCs w:val="20"/>
          <w:shd w:val="clear" w:color="auto" w:fill="FFFFFF"/>
        </w:rPr>
        <w:t>fines de la década del’70 en la construcción de un</w:t>
      </w:r>
      <w:r w:rsidRPr="00266DA9">
        <w:rPr>
          <w:rFonts w:cs="Arial"/>
          <w:bCs/>
          <w:color w:val="000000" w:themeColor="text1"/>
          <w:sz w:val="20"/>
          <w:szCs w:val="20"/>
          <w:shd w:val="clear" w:color="auto" w:fill="FFFFFF"/>
        </w:rPr>
        <w:t xml:space="preserve">a base de datos con revisiones </w:t>
      </w:r>
      <w:r w:rsidRPr="00266DA9">
        <w:rPr>
          <w:rFonts w:cs="Arial"/>
          <w:bCs/>
          <w:color w:val="000000" w:themeColor="text1"/>
          <w:sz w:val="20"/>
          <w:szCs w:val="20"/>
          <w:shd w:val="clear" w:color="auto" w:fill="FFFFFF"/>
        </w:rPr>
        <w:t>sistemáticas de trabajos controlados y randomizados.</w:t>
      </w:r>
    </w:p>
    <w:p w:rsidR="00CD136D" w:rsidRPr="00266DA9" w:rsidRDefault="00130840" w:rsidP="00266DA9">
      <w:pPr>
        <w:spacing w:line="240" w:lineRule="auto"/>
        <w:jc w:val="both"/>
        <w:rPr>
          <w:rFonts w:cs="Arial"/>
          <w:bCs/>
          <w:color w:val="000000" w:themeColor="text1"/>
          <w:sz w:val="20"/>
          <w:szCs w:val="20"/>
          <w:shd w:val="clear" w:color="auto" w:fill="FFFFFF"/>
        </w:rPr>
      </w:pPr>
      <w:r w:rsidRPr="00266DA9">
        <w:rPr>
          <w:rFonts w:cs="Arial"/>
          <w:bCs/>
          <w:color w:val="000000" w:themeColor="text1"/>
          <w:sz w:val="20"/>
          <w:szCs w:val="20"/>
          <w:shd w:val="clear" w:color="auto" w:fill="FFFFFF"/>
        </w:rPr>
        <w:t xml:space="preserve"> A</w:t>
      </w:r>
      <w:r w:rsidRPr="00266DA9">
        <w:rPr>
          <w:rFonts w:cs="Arial"/>
          <w:bCs/>
          <w:color w:val="000000" w:themeColor="text1"/>
          <w:sz w:val="20"/>
          <w:szCs w:val="20"/>
          <w:shd w:val="clear" w:color="auto" w:fill="FFFFFF"/>
        </w:rPr>
        <w:t xml:space="preserve">sí en 1989 se publicó el libro </w:t>
      </w:r>
      <w:r w:rsidRPr="00266DA9">
        <w:rPr>
          <w:rFonts w:cs="Arial"/>
          <w:bCs/>
          <w:color w:val="000000" w:themeColor="text1"/>
          <w:sz w:val="20"/>
          <w:szCs w:val="20"/>
          <w:shd w:val="clear" w:color="auto" w:fill="FFFFFF"/>
        </w:rPr>
        <w:t>“Effective Care in Pregnacy and Childbirth”. Este esfuerzo</w:t>
      </w:r>
      <w:r w:rsidRPr="00266DA9">
        <w:rPr>
          <w:rFonts w:cs="Arial"/>
          <w:bCs/>
          <w:color w:val="000000" w:themeColor="text1"/>
          <w:sz w:val="20"/>
          <w:szCs w:val="20"/>
          <w:shd w:val="clear" w:color="auto" w:fill="FFFFFF"/>
        </w:rPr>
        <w:t xml:space="preserve"> se terminaría convirtiendo en </w:t>
      </w:r>
      <w:r w:rsidRPr="00266DA9">
        <w:rPr>
          <w:rFonts w:cs="Arial"/>
          <w:bCs/>
          <w:color w:val="000000" w:themeColor="text1"/>
          <w:sz w:val="20"/>
          <w:szCs w:val="20"/>
          <w:shd w:val="clear" w:color="auto" w:fill="FFFFFF"/>
        </w:rPr>
        <w:t xml:space="preserve">la </w:t>
      </w:r>
      <w:r w:rsidRPr="00266DA9">
        <w:rPr>
          <w:rFonts w:cs="Arial"/>
          <w:bCs/>
          <w:color w:val="000000" w:themeColor="text1"/>
          <w:sz w:val="20"/>
          <w:szCs w:val="20"/>
          <w:shd w:val="clear" w:color="auto" w:fill="FFFFFF"/>
        </w:rPr>
        <w:t>Colaboración Cochrane</w:t>
      </w:r>
      <w:r w:rsidR="00CD136D" w:rsidRPr="00266DA9">
        <w:rPr>
          <w:rFonts w:cs="Arial"/>
          <w:bCs/>
          <w:color w:val="000000" w:themeColor="text1"/>
          <w:sz w:val="20"/>
          <w:szCs w:val="20"/>
          <w:shd w:val="clear" w:color="auto" w:fill="FFFFFF"/>
        </w:rPr>
        <w:t xml:space="preserve"> </w:t>
      </w:r>
      <w:r w:rsidRPr="00266DA9">
        <w:rPr>
          <w:rFonts w:cs="Arial"/>
          <w:bCs/>
          <w:color w:val="000000" w:themeColor="text1"/>
          <w:sz w:val="20"/>
          <w:szCs w:val="20"/>
          <w:shd w:val="clear" w:color="auto" w:fill="FFFFFF"/>
        </w:rPr>
        <w:t>fundada en 1992. La Cola</w:t>
      </w:r>
      <w:r w:rsidR="00CD136D" w:rsidRPr="00266DA9">
        <w:rPr>
          <w:rFonts w:cs="Arial"/>
          <w:bCs/>
          <w:color w:val="000000" w:themeColor="text1"/>
          <w:sz w:val="20"/>
          <w:szCs w:val="20"/>
          <w:shd w:val="clear" w:color="auto" w:fill="FFFFFF"/>
        </w:rPr>
        <w:t>boración Cochrane inicialmente c</w:t>
      </w:r>
      <w:r w:rsidRPr="00266DA9">
        <w:rPr>
          <w:rFonts w:cs="Arial"/>
          <w:bCs/>
          <w:color w:val="000000" w:themeColor="text1"/>
          <w:sz w:val="20"/>
          <w:szCs w:val="20"/>
          <w:shd w:val="clear" w:color="auto" w:fill="FFFFFF"/>
        </w:rPr>
        <w:t>on base en Oxford es una organización internacio</w:t>
      </w:r>
      <w:r w:rsidR="00CD136D" w:rsidRPr="00266DA9">
        <w:rPr>
          <w:rFonts w:cs="Arial"/>
          <w:bCs/>
          <w:color w:val="000000" w:themeColor="text1"/>
          <w:sz w:val="20"/>
          <w:szCs w:val="20"/>
          <w:shd w:val="clear" w:color="auto" w:fill="FFFFFF"/>
        </w:rPr>
        <w:t xml:space="preserve">nal que busca ayudar a quienes </w:t>
      </w:r>
      <w:r w:rsidRPr="00266DA9">
        <w:rPr>
          <w:rFonts w:cs="Arial"/>
          <w:bCs/>
          <w:color w:val="000000" w:themeColor="text1"/>
          <w:sz w:val="20"/>
          <w:szCs w:val="20"/>
          <w:shd w:val="clear" w:color="auto" w:fill="FFFFFF"/>
        </w:rPr>
        <w:t>necesitan tomar decisiones bien informadas en atenci</w:t>
      </w:r>
      <w:r w:rsidR="00CD136D" w:rsidRPr="00266DA9">
        <w:rPr>
          <w:rFonts w:cs="Arial"/>
          <w:bCs/>
          <w:color w:val="000000" w:themeColor="text1"/>
          <w:sz w:val="20"/>
          <w:szCs w:val="20"/>
          <w:shd w:val="clear" w:color="auto" w:fill="FFFFFF"/>
        </w:rPr>
        <w:t xml:space="preserve">ón de salud. Esta organización </w:t>
      </w:r>
      <w:r w:rsidRPr="00266DA9">
        <w:rPr>
          <w:rFonts w:cs="Arial"/>
          <w:bCs/>
          <w:color w:val="000000" w:themeColor="text1"/>
          <w:sz w:val="20"/>
          <w:szCs w:val="20"/>
          <w:shd w:val="clear" w:color="auto" w:fill="FFFFFF"/>
        </w:rPr>
        <w:t>prepara, actualiza, promueve y facilita el acceso a las</w:t>
      </w:r>
      <w:r w:rsidR="00CD136D" w:rsidRPr="00266DA9">
        <w:rPr>
          <w:rFonts w:cs="Arial"/>
          <w:bCs/>
          <w:color w:val="000000" w:themeColor="text1"/>
          <w:sz w:val="20"/>
          <w:szCs w:val="20"/>
          <w:shd w:val="clear" w:color="auto" w:fill="FFFFFF"/>
        </w:rPr>
        <w:t xml:space="preserve"> revisiones sistemáticas sobre interven</w:t>
      </w:r>
      <w:r w:rsidRPr="00266DA9">
        <w:rPr>
          <w:rFonts w:cs="Arial"/>
          <w:bCs/>
          <w:color w:val="000000" w:themeColor="text1"/>
          <w:sz w:val="20"/>
          <w:szCs w:val="20"/>
          <w:shd w:val="clear" w:color="auto" w:fill="FFFFFF"/>
        </w:rPr>
        <w:t>ciones en salud. Sus acciones se basan en</w:t>
      </w:r>
      <w:r w:rsidR="00CD136D" w:rsidRPr="00266DA9">
        <w:rPr>
          <w:rFonts w:cs="Arial"/>
          <w:bCs/>
          <w:color w:val="000000" w:themeColor="text1"/>
          <w:sz w:val="20"/>
          <w:szCs w:val="20"/>
          <w:shd w:val="clear" w:color="auto" w:fill="FFFFFF"/>
        </w:rPr>
        <w:t xml:space="preserve"> ciertos principios claves que </w:t>
      </w:r>
      <w:r w:rsidRPr="00266DA9">
        <w:rPr>
          <w:rFonts w:cs="Arial"/>
          <w:bCs/>
          <w:color w:val="000000" w:themeColor="text1"/>
          <w:sz w:val="20"/>
          <w:szCs w:val="20"/>
          <w:shd w:val="clear" w:color="auto" w:fill="FFFFFF"/>
        </w:rPr>
        <w:t>incluyen la colaboración, basar su desarrollo en el en</w:t>
      </w:r>
      <w:r w:rsidR="00CD136D" w:rsidRPr="00266DA9">
        <w:rPr>
          <w:rFonts w:cs="Arial"/>
          <w:bCs/>
          <w:color w:val="000000" w:themeColor="text1"/>
          <w:sz w:val="20"/>
          <w:szCs w:val="20"/>
          <w:shd w:val="clear" w:color="auto" w:fill="FFFFFF"/>
        </w:rPr>
        <w:t xml:space="preserve">tusiasmo individual, evitar la </w:t>
      </w:r>
      <w:r w:rsidRPr="00266DA9">
        <w:rPr>
          <w:rFonts w:cs="Arial"/>
          <w:bCs/>
          <w:color w:val="000000" w:themeColor="text1"/>
          <w:sz w:val="20"/>
          <w:szCs w:val="20"/>
          <w:shd w:val="clear" w:color="auto" w:fill="FFFFFF"/>
        </w:rPr>
        <w:t>duplicación de esfuerzos, minimizar el sesgo, promove</w:t>
      </w:r>
      <w:r w:rsidR="00CD136D" w:rsidRPr="00266DA9">
        <w:rPr>
          <w:rFonts w:cs="Arial"/>
          <w:bCs/>
          <w:color w:val="000000" w:themeColor="text1"/>
          <w:sz w:val="20"/>
          <w:szCs w:val="20"/>
          <w:shd w:val="clear" w:color="auto" w:fill="FFFFFF"/>
        </w:rPr>
        <w:t>r la actualización permanente, hacer un marc</w:t>
      </w:r>
      <w:r w:rsidRPr="00266DA9">
        <w:rPr>
          <w:rFonts w:cs="Arial"/>
          <w:bCs/>
          <w:color w:val="000000" w:themeColor="text1"/>
          <w:sz w:val="20"/>
          <w:szCs w:val="20"/>
          <w:shd w:val="clear" w:color="auto" w:fill="FFFFFF"/>
        </w:rPr>
        <w:t>ado esfuerzo en producir material releva</w:t>
      </w:r>
      <w:r w:rsidR="00CD136D" w:rsidRPr="00266DA9">
        <w:rPr>
          <w:rFonts w:cs="Arial"/>
          <w:bCs/>
          <w:color w:val="000000" w:themeColor="text1"/>
          <w:sz w:val="20"/>
          <w:szCs w:val="20"/>
          <w:shd w:val="clear" w:color="auto" w:fill="FFFFFF"/>
        </w:rPr>
        <w:t xml:space="preserve">nte, promover un amplio acceso </w:t>
      </w:r>
      <w:r w:rsidRPr="00266DA9">
        <w:rPr>
          <w:rFonts w:cs="Arial"/>
          <w:bCs/>
          <w:color w:val="000000" w:themeColor="text1"/>
          <w:sz w:val="20"/>
          <w:szCs w:val="20"/>
          <w:shd w:val="clear" w:color="auto" w:fill="FFFFFF"/>
        </w:rPr>
        <w:t>y asegurar la calidad permaneciendo abiertos y sensibl</w:t>
      </w:r>
      <w:r w:rsidR="00CD136D" w:rsidRPr="00266DA9">
        <w:rPr>
          <w:rFonts w:cs="Arial"/>
          <w:bCs/>
          <w:color w:val="000000" w:themeColor="text1"/>
          <w:sz w:val="20"/>
          <w:szCs w:val="20"/>
          <w:shd w:val="clear" w:color="auto" w:fill="FFFFFF"/>
        </w:rPr>
        <w:t xml:space="preserve">es a las críticas. </w:t>
      </w:r>
    </w:p>
    <w:p w:rsidR="00130840" w:rsidRPr="00266DA9" w:rsidRDefault="00CD136D" w:rsidP="00266DA9">
      <w:pPr>
        <w:spacing w:line="240" w:lineRule="auto"/>
        <w:jc w:val="both"/>
        <w:rPr>
          <w:rFonts w:cs="Arial"/>
          <w:bCs/>
          <w:color w:val="000000" w:themeColor="text1"/>
          <w:sz w:val="20"/>
          <w:szCs w:val="20"/>
          <w:shd w:val="clear" w:color="auto" w:fill="FFFFFF"/>
        </w:rPr>
      </w:pPr>
      <w:r w:rsidRPr="00266DA9">
        <w:rPr>
          <w:rFonts w:cs="Arial"/>
          <w:bCs/>
          <w:color w:val="000000" w:themeColor="text1"/>
          <w:sz w:val="20"/>
          <w:szCs w:val="20"/>
          <w:shd w:val="clear" w:color="auto" w:fill="FFFFFF"/>
        </w:rPr>
        <w:t xml:space="preserve">Con Centros </w:t>
      </w:r>
      <w:r w:rsidR="00130840" w:rsidRPr="00266DA9">
        <w:rPr>
          <w:rFonts w:cs="Arial"/>
          <w:bCs/>
          <w:color w:val="000000" w:themeColor="text1"/>
          <w:sz w:val="20"/>
          <w:szCs w:val="20"/>
          <w:shd w:val="clear" w:color="auto" w:fill="FFFFFF"/>
        </w:rPr>
        <w:t>diseminados por el mundo ha da</w:t>
      </w:r>
      <w:r w:rsidRPr="00266DA9">
        <w:rPr>
          <w:rFonts w:cs="Arial"/>
          <w:bCs/>
          <w:color w:val="000000" w:themeColor="text1"/>
          <w:sz w:val="20"/>
          <w:szCs w:val="20"/>
          <w:shd w:val="clear" w:color="auto" w:fill="FFFFFF"/>
        </w:rPr>
        <w:t xml:space="preserve">do a luz a The Cochrane Library, obra de edición </w:t>
      </w:r>
      <w:r w:rsidR="00130840" w:rsidRPr="00266DA9">
        <w:rPr>
          <w:rFonts w:cs="Arial"/>
          <w:bCs/>
          <w:color w:val="000000" w:themeColor="text1"/>
          <w:sz w:val="20"/>
          <w:szCs w:val="20"/>
          <w:shd w:val="clear" w:color="auto" w:fill="FFFFFF"/>
        </w:rPr>
        <w:t>periódica en soporte electrónico que contiene el traba</w:t>
      </w:r>
      <w:r w:rsidRPr="00266DA9">
        <w:rPr>
          <w:rFonts w:cs="Arial"/>
          <w:bCs/>
          <w:color w:val="000000" w:themeColor="text1"/>
          <w:sz w:val="20"/>
          <w:szCs w:val="20"/>
          <w:shd w:val="clear" w:color="auto" w:fill="FFFFFF"/>
        </w:rPr>
        <w:t xml:space="preserve">jo de grupos de revisores, así </w:t>
      </w:r>
      <w:r w:rsidR="00130840" w:rsidRPr="00266DA9">
        <w:rPr>
          <w:rFonts w:cs="Arial"/>
          <w:bCs/>
          <w:color w:val="000000" w:themeColor="text1"/>
          <w:sz w:val="20"/>
          <w:szCs w:val="20"/>
          <w:shd w:val="clear" w:color="auto" w:fill="FFFFFF"/>
        </w:rPr>
        <w:t>como a una intensa difusión vía Internet. Estos esfuerz</w:t>
      </w:r>
      <w:r w:rsidRPr="00266DA9">
        <w:rPr>
          <w:rFonts w:cs="Arial"/>
          <w:bCs/>
          <w:color w:val="000000" w:themeColor="text1"/>
          <w:sz w:val="20"/>
          <w:szCs w:val="20"/>
          <w:shd w:val="clear" w:color="auto" w:fill="FFFFFF"/>
        </w:rPr>
        <w:t xml:space="preserve">os han llevado a una expansión </w:t>
      </w:r>
      <w:r w:rsidR="00130840" w:rsidRPr="00266DA9">
        <w:rPr>
          <w:rFonts w:cs="Arial"/>
          <w:bCs/>
          <w:color w:val="000000" w:themeColor="text1"/>
          <w:sz w:val="20"/>
          <w:szCs w:val="20"/>
          <w:shd w:val="clear" w:color="auto" w:fill="FFFFFF"/>
        </w:rPr>
        <w:t>en el desarrollo de meta- análisis en los últimos 10 años</w:t>
      </w:r>
    </w:p>
    <w:p w:rsidR="008A31E2" w:rsidRPr="00266DA9" w:rsidRDefault="00B1258B" w:rsidP="00266DA9">
      <w:pPr>
        <w:spacing w:line="240" w:lineRule="auto"/>
        <w:jc w:val="both"/>
        <w:rPr>
          <w:rFonts w:cs="Arial"/>
          <w:b/>
          <w:bCs/>
          <w:caps/>
          <w:color w:val="CC9900"/>
          <w:sz w:val="20"/>
          <w:szCs w:val="20"/>
          <w:shd w:val="clear" w:color="auto" w:fill="FFFFFF"/>
        </w:rPr>
      </w:pPr>
      <w:r w:rsidRPr="00266DA9">
        <w:rPr>
          <w:rFonts w:cs="Arial"/>
          <w:b/>
          <w:bCs/>
          <w:caps/>
          <w:color w:val="CC9900"/>
          <w:sz w:val="20"/>
          <w:szCs w:val="20"/>
          <w:shd w:val="clear" w:color="auto" w:fill="FFFFFF"/>
        </w:rPr>
        <w:t>TIPOS DE ESTUDIO</w:t>
      </w:r>
    </w:p>
    <w:p w:rsidR="008A31E2" w:rsidRPr="00266DA9" w:rsidRDefault="008A31E2" w:rsidP="00266DA9">
      <w:pPr>
        <w:spacing w:before="100" w:beforeAutospacing="1" w:after="100" w:afterAutospacing="1" w:line="240" w:lineRule="auto"/>
        <w:jc w:val="both"/>
        <w:rPr>
          <w:b/>
          <w:sz w:val="20"/>
          <w:szCs w:val="20"/>
        </w:rPr>
      </w:pPr>
      <w:r w:rsidRPr="00266DA9">
        <w:rPr>
          <w:b/>
          <w:sz w:val="20"/>
          <w:szCs w:val="20"/>
        </w:rPr>
        <w:t xml:space="preserve"> Tipos de estudio epidemiológicos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1843"/>
      </w:tblGrid>
      <w:tr w:rsidR="008A31E2" w:rsidRPr="00266DA9" w:rsidTr="00D80785">
        <w:tblPrEx>
          <w:tblCellMar>
            <w:top w:w="0" w:type="dxa"/>
            <w:bottom w:w="0" w:type="dxa"/>
          </w:tblCellMar>
        </w:tblPrEx>
        <w:trPr>
          <w:cantSplit/>
          <w:trHeight w:val="520"/>
        </w:trPr>
        <w:tc>
          <w:tcPr>
            <w:tcW w:w="3189" w:type="dxa"/>
            <w:tcBorders>
              <w:top w:val="single" w:sz="4" w:space="0" w:color="auto"/>
              <w:left w:val="nil"/>
              <w:bottom w:val="single" w:sz="4" w:space="0" w:color="auto"/>
              <w:right w:val="nil"/>
            </w:tcBorders>
          </w:tcPr>
          <w:p w:rsidR="008A31E2" w:rsidRPr="00266DA9" w:rsidRDefault="008A31E2" w:rsidP="00266DA9">
            <w:pPr>
              <w:spacing w:before="100" w:beforeAutospacing="1" w:after="100" w:afterAutospacing="1" w:line="240" w:lineRule="auto"/>
              <w:jc w:val="both"/>
              <w:rPr>
                <w:b/>
                <w:sz w:val="20"/>
                <w:szCs w:val="20"/>
              </w:rPr>
            </w:pPr>
            <w:r w:rsidRPr="00266DA9">
              <w:rPr>
                <w:b/>
                <w:sz w:val="20"/>
                <w:szCs w:val="20"/>
              </w:rPr>
              <w:t>Tipos de estudio</w:t>
            </w:r>
          </w:p>
        </w:tc>
        <w:tc>
          <w:tcPr>
            <w:tcW w:w="2835" w:type="dxa"/>
            <w:tcBorders>
              <w:top w:val="single" w:sz="4" w:space="0" w:color="auto"/>
              <w:left w:val="nil"/>
              <w:bottom w:val="single" w:sz="4" w:space="0" w:color="auto"/>
              <w:right w:val="nil"/>
            </w:tcBorders>
          </w:tcPr>
          <w:p w:rsidR="008A31E2" w:rsidRPr="00266DA9" w:rsidRDefault="008A31E2" w:rsidP="00266DA9">
            <w:pPr>
              <w:spacing w:before="100" w:beforeAutospacing="1" w:after="100" w:afterAutospacing="1" w:line="240" w:lineRule="auto"/>
              <w:jc w:val="both"/>
              <w:rPr>
                <w:b/>
                <w:sz w:val="20"/>
                <w:szCs w:val="20"/>
              </w:rPr>
            </w:pPr>
            <w:r w:rsidRPr="00266DA9">
              <w:rPr>
                <w:b/>
                <w:sz w:val="20"/>
                <w:szCs w:val="20"/>
              </w:rPr>
              <w:t>Sinónimos</w:t>
            </w:r>
          </w:p>
        </w:tc>
        <w:tc>
          <w:tcPr>
            <w:tcW w:w="1843" w:type="dxa"/>
            <w:tcBorders>
              <w:top w:val="single" w:sz="4" w:space="0" w:color="auto"/>
              <w:left w:val="nil"/>
              <w:bottom w:val="single" w:sz="4" w:space="0" w:color="auto"/>
              <w:right w:val="nil"/>
            </w:tcBorders>
          </w:tcPr>
          <w:p w:rsidR="008A31E2" w:rsidRPr="00266DA9" w:rsidRDefault="008A31E2" w:rsidP="00266DA9">
            <w:pPr>
              <w:spacing w:before="100" w:beforeAutospacing="1" w:after="100" w:afterAutospacing="1" w:line="240" w:lineRule="auto"/>
              <w:jc w:val="both"/>
              <w:rPr>
                <w:b/>
                <w:sz w:val="20"/>
                <w:szCs w:val="20"/>
              </w:rPr>
            </w:pPr>
            <w:r w:rsidRPr="00266DA9">
              <w:rPr>
                <w:b/>
                <w:sz w:val="20"/>
                <w:szCs w:val="20"/>
              </w:rPr>
              <w:t>Unidad de estudio</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i/>
                <w:sz w:val="20"/>
                <w:szCs w:val="20"/>
              </w:rPr>
            </w:pPr>
            <w:r w:rsidRPr="00266DA9">
              <w:rPr>
                <w:i/>
                <w:sz w:val="20"/>
                <w:szCs w:val="20"/>
              </w:rPr>
              <w:t>Estudios observacionales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b/>
                <w:sz w:val="20"/>
                <w:szCs w:val="20"/>
              </w:rPr>
            </w:pP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b/>
                <w:sz w:val="20"/>
                <w:szCs w:val="20"/>
              </w:rPr>
            </w:pP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Estudios  descriptivos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Estudios Analíticos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Ecológicos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De correlación</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Poblaciones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Transversales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De prevalencia</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individuos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Casos y controles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Casos y testigos</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Individuos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Cohorte</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Seguimiento</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Individuos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i/>
                <w:sz w:val="20"/>
                <w:szCs w:val="20"/>
              </w:rPr>
            </w:pPr>
            <w:r w:rsidRPr="00266DA9">
              <w:rPr>
                <w:i/>
                <w:sz w:val="20"/>
                <w:szCs w:val="20"/>
              </w:rPr>
              <w:t>Estudios experimentales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i/>
                <w:sz w:val="20"/>
                <w:szCs w:val="20"/>
              </w:rPr>
            </w:pPr>
            <w:r w:rsidRPr="00266DA9">
              <w:rPr>
                <w:i/>
                <w:sz w:val="20"/>
                <w:szCs w:val="20"/>
              </w:rPr>
              <w:t>Estudios de intervención</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Ensayos aleatorizados controlados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Ensayos clínicos</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Pacientes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Ensayos de campo</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Personas sanas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Ensayos comunitarios</w:t>
            </w: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Ensayos de intervención en comunidades</w:t>
            </w: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r w:rsidRPr="00266DA9">
              <w:rPr>
                <w:sz w:val="20"/>
                <w:szCs w:val="20"/>
              </w:rPr>
              <w:t>Comunidades</w:t>
            </w:r>
          </w:p>
        </w:tc>
      </w:tr>
      <w:tr w:rsidR="008A31E2" w:rsidRPr="00266DA9" w:rsidTr="00D80785">
        <w:tblPrEx>
          <w:tblCellMar>
            <w:top w:w="0" w:type="dxa"/>
            <w:bottom w:w="0" w:type="dxa"/>
          </w:tblCellMar>
        </w:tblPrEx>
        <w:tc>
          <w:tcPr>
            <w:tcW w:w="3189"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c>
          <w:tcPr>
            <w:tcW w:w="2835"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c>
          <w:tcPr>
            <w:tcW w:w="1843" w:type="dxa"/>
            <w:tcBorders>
              <w:top w:val="nil"/>
              <w:left w:val="nil"/>
              <w:bottom w:val="nil"/>
              <w:right w:val="nil"/>
            </w:tcBorders>
          </w:tcPr>
          <w:p w:rsidR="008A31E2" w:rsidRPr="00266DA9" w:rsidRDefault="008A31E2" w:rsidP="00266DA9">
            <w:pPr>
              <w:spacing w:before="100" w:beforeAutospacing="1" w:after="100" w:afterAutospacing="1" w:line="240" w:lineRule="auto"/>
              <w:jc w:val="both"/>
              <w:rPr>
                <w:sz w:val="20"/>
                <w:szCs w:val="20"/>
              </w:rPr>
            </w:pPr>
          </w:p>
        </w:tc>
      </w:tr>
      <w:tr w:rsidR="008A31E2" w:rsidRPr="00266DA9" w:rsidTr="00D80785">
        <w:tblPrEx>
          <w:tblCellMar>
            <w:top w:w="0" w:type="dxa"/>
            <w:bottom w:w="0" w:type="dxa"/>
          </w:tblCellMar>
        </w:tblPrEx>
        <w:trPr>
          <w:cantSplit/>
        </w:trPr>
        <w:tc>
          <w:tcPr>
            <w:tcW w:w="7867" w:type="dxa"/>
            <w:gridSpan w:val="3"/>
            <w:tcBorders>
              <w:top w:val="single" w:sz="4" w:space="0" w:color="auto"/>
              <w:left w:val="nil"/>
              <w:bottom w:val="nil"/>
              <w:right w:val="nil"/>
            </w:tcBorders>
          </w:tcPr>
          <w:p w:rsidR="008A31E2" w:rsidRPr="00266DA9" w:rsidRDefault="008A31E2" w:rsidP="00266DA9">
            <w:pPr>
              <w:spacing w:before="100" w:beforeAutospacing="1" w:after="100" w:afterAutospacing="1" w:line="240" w:lineRule="auto"/>
              <w:jc w:val="both"/>
              <w:rPr>
                <w:i/>
                <w:sz w:val="20"/>
                <w:szCs w:val="20"/>
              </w:rPr>
            </w:pPr>
          </w:p>
        </w:tc>
      </w:tr>
    </w:tbl>
    <w:p w:rsidR="0080188D" w:rsidRPr="00266DA9" w:rsidRDefault="0080188D" w:rsidP="00266DA9">
      <w:pPr>
        <w:spacing w:line="240" w:lineRule="auto"/>
        <w:ind w:left="809"/>
        <w:jc w:val="both"/>
        <w:rPr>
          <w:sz w:val="20"/>
          <w:szCs w:val="20"/>
        </w:rPr>
      </w:pPr>
      <w:r w:rsidRPr="00266DA9">
        <w:rPr>
          <w:sz w:val="20"/>
          <w:szCs w:val="20"/>
        </w:rPr>
        <w:t>Las mediciones epidemiológicas no siempre son fáciles y existen muchas posibilidades de error en ellas. Como nunca pueden eliminarse todas las posibilidades de error, hay que prestarles una gran atención y valorar su importancia. Los errores pueden ser aleatorios o sistemáticos.</w:t>
      </w:r>
    </w:p>
    <w:p w:rsidR="00EB7A16" w:rsidRPr="00266DA9" w:rsidRDefault="00EB7A16" w:rsidP="00266DA9">
      <w:pPr>
        <w:tabs>
          <w:tab w:val="right" w:pos="1614"/>
        </w:tabs>
        <w:spacing w:line="240" w:lineRule="auto"/>
        <w:jc w:val="both"/>
        <w:rPr>
          <w:sz w:val="20"/>
          <w:szCs w:val="20"/>
        </w:rPr>
      </w:pPr>
      <w:r w:rsidRPr="00266DA9">
        <w:rPr>
          <w:b/>
          <w:sz w:val="20"/>
          <w:szCs w:val="20"/>
        </w:rPr>
        <w:t>Error aleatorio</w:t>
      </w:r>
    </w:p>
    <w:p w:rsidR="00EB7A16" w:rsidRPr="00266DA9" w:rsidRDefault="00EB7A16" w:rsidP="00266DA9">
      <w:pPr>
        <w:spacing w:line="240" w:lineRule="auto"/>
        <w:ind w:left="809"/>
        <w:jc w:val="both"/>
        <w:rPr>
          <w:sz w:val="20"/>
          <w:szCs w:val="20"/>
        </w:rPr>
      </w:pPr>
      <w:r w:rsidRPr="00266DA9">
        <w:rPr>
          <w:sz w:val="20"/>
          <w:szCs w:val="20"/>
        </w:rPr>
        <w:t>El error aleatorio es la divergencia solo debida al azar, entre una observación hecha en una muestra y el verdadero valor que corresponde a la población, lo que Ileva a una falta de precisión en la medida de una asociación. Existen tres fuentes principales de error aleatorio: la variación biológica individual, el error de muestreo y el error de medición. El error aleatorio nunca puede eliminarse por completo, puesto que solo es posible estudiar una muestra de la población y no la totalidad de la misma.</w:t>
      </w:r>
    </w:p>
    <w:p w:rsidR="00EB7A16" w:rsidRPr="00C43E62" w:rsidRDefault="00C43E62" w:rsidP="00266DA9">
      <w:pPr>
        <w:tabs>
          <w:tab w:val="right" w:pos="1869"/>
        </w:tabs>
        <w:spacing w:line="240" w:lineRule="auto"/>
        <w:jc w:val="both"/>
        <w:rPr>
          <w:b/>
          <w:sz w:val="20"/>
          <w:szCs w:val="20"/>
        </w:rPr>
      </w:pPr>
      <w:r>
        <w:rPr>
          <w:b/>
          <w:sz w:val="20"/>
          <w:szCs w:val="20"/>
        </w:rPr>
        <w:t>Error sistem</w:t>
      </w:r>
      <w:r w:rsidR="00EB7A16" w:rsidRPr="00C43E62">
        <w:rPr>
          <w:b/>
          <w:sz w:val="20"/>
          <w:szCs w:val="20"/>
        </w:rPr>
        <w:t>ático</w:t>
      </w:r>
    </w:p>
    <w:p w:rsidR="00EB7A16" w:rsidRPr="00266DA9" w:rsidRDefault="00EB7A16" w:rsidP="00266DA9">
      <w:pPr>
        <w:spacing w:line="240" w:lineRule="auto"/>
        <w:ind w:left="799"/>
        <w:jc w:val="both"/>
        <w:rPr>
          <w:sz w:val="20"/>
          <w:szCs w:val="20"/>
        </w:rPr>
      </w:pPr>
      <w:r w:rsidRPr="00266DA9">
        <w:rPr>
          <w:sz w:val="20"/>
          <w:szCs w:val="20"/>
        </w:rPr>
        <w:t>En epidemiologia se habla de error (o sesgo) sistemático cuando existe una tendencia a obtener resultados que difieren de forma sistemática de los valores verdaderos. Si un estudio tiene un error sistemático pequeño su exactitud se considera elevada. La exactitud no depende del tamaño de la muestra.</w:t>
      </w:r>
    </w:p>
    <w:p w:rsidR="00EB7A16" w:rsidRPr="00266DA9" w:rsidRDefault="00EB7A16" w:rsidP="00266DA9">
      <w:pPr>
        <w:spacing w:line="240" w:lineRule="auto"/>
        <w:jc w:val="both"/>
        <w:rPr>
          <w:sz w:val="20"/>
          <w:szCs w:val="20"/>
        </w:rPr>
      </w:pPr>
      <w:r w:rsidRPr="00266DA9">
        <w:rPr>
          <w:sz w:val="20"/>
          <w:szCs w:val="20"/>
        </w:rPr>
        <w:t>Las posibles fuentes de error sistemático en epidemiología son muchas y varia</w:t>
      </w:r>
      <w:r w:rsidRPr="00266DA9">
        <w:rPr>
          <w:sz w:val="20"/>
          <w:szCs w:val="20"/>
        </w:rPr>
        <w:softHyphen/>
        <w:t>das, de manera que se han identificado más de 30 tipos de sesgos específicos. Los principales son:</w:t>
      </w:r>
    </w:p>
    <w:p w:rsidR="00EB7A16" w:rsidRPr="00266DA9" w:rsidRDefault="00266DA9" w:rsidP="00266DA9">
      <w:pPr>
        <w:spacing w:line="240" w:lineRule="auto"/>
        <w:ind w:left="341"/>
        <w:jc w:val="both"/>
        <w:rPr>
          <w:sz w:val="20"/>
          <w:szCs w:val="20"/>
        </w:rPr>
      </w:pPr>
      <w:r w:rsidRPr="00266DA9">
        <w:rPr>
          <w:sz w:val="20"/>
          <w:szCs w:val="20"/>
        </w:rPr>
        <w:t>• S</w:t>
      </w:r>
      <w:r>
        <w:rPr>
          <w:sz w:val="20"/>
          <w:szCs w:val="20"/>
        </w:rPr>
        <w:t>esgo de selección</w:t>
      </w:r>
    </w:p>
    <w:p w:rsidR="00EB7A16" w:rsidRPr="00266DA9" w:rsidRDefault="00266DA9" w:rsidP="00266DA9">
      <w:pPr>
        <w:spacing w:line="240" w:lineRule="auto"/>
        <w:ind w:left="341"/>
        <w:jc w:val="both"/>
        <w:rPr>
          <w:sz w:val="20"/>
          <w:szCs w:val="20"/>
        </w:rPr>
      </w:pPr>
      <w:r w:rsidRPr="00266DA9">
        <w:rPr>
          <w:sz w:val="20"/>
          <w:szCs w:val="20"/>
        </w:rPr>
        <w:t>• S</w:t>
      </w:r>
      <w:r w:rsidR="00EB7A16" w:rsidRPr="00266DA9">
        <w:rPr>
          <w:sz w:val="20"/>
          <w:szCs w:val="20"/>
        </w:rPr>
        <w:t>esgo de medición (o clasificación).</w:t>
      </w:r>
    </w:p>
    <w:tbl>
      <w:tblPr>
        <w:tblStyle w:val="Listamedia2-nfasis5"/>
        <w:tblW w:w="0" w:type="auto"/>
        <w:tblLook w:val="04A0" w:firstRow="1" w:lastRow="0" w:firstColumn="1" w:lastColumn="0" w:noHBand="0" w:noVBand="1"/>
      </w:tblPr>
      <w:tblGrid>
        <w:gridCol w:w="5031"/>
        <w:gridCol w:w="5032"/>
      </w:tblGrid>
      <w:tr w:rsidR="00266DA9" w:rsidRPr="00266DA9" w:rsidTr="00266D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31" w:type="dxa"/>
            <w:tcBorders>
              <w:top w:val="single" w:sz="4" w:space="0" w:color="00B0F0"/>
              <w:left w:val="single" w:sz="4" w:space="0" w:color="00B0F0"/>
              <w:right w:val="single" w:sz="4" w:space="0" w:color="00B0F0"/>
            </w:tcBorders>
            <w:shd w:val="clear" w:color="auto" w:fill="C6D9F1" w:themeFill="text2" w:themeFillTint="33"/>
          </w:tcPr>
          <w:p w:rsidR="00EB7A16" w:rsidRPr="00266DA9" w:rsidRDefault="00EB7A16" w:rsidP="00266DA9">
            <w:pPr>
              <w:jc w:val="center"/>
              <w:rPr>
                <w:rFonts w:asciiTheme="minorHAnsi" w:hAnsiTheme="minorHAnsi"/>
                <w:b/>
                <w:sz w:val="20"/>
                <w:szCs w:val="20"/>
              </w:rPr>
            </w:pPr>
            <w:r w:rsidRPr="00266DA9">
              <w:rPr>
                <w:rFonts w:asciiTheme="minorHAnsi" w:hAnsiTheme="minorHAnsi"/>
                <w:b/>
                <w:sz w:val="20"/>
                <w:szCs w:val="20"/>
              </w:rPr>
              <w:t>Tipo de sesgo</w:t>
            </w:r>
          </w:p>
        </w:tc>
        <w:tc>
          <w:tcPr>
            <w:tcW w:w="5032" w:type="dxa"/>
            <w:tcBorders>
              <w:top w:val="single" w:sz="4" w:space="0" w:color="00B0F0"/>
              <w:left w:val="single" w:sz="4" w:space="0" w:color="00B0F0"/>
              <w:right w:val="single" w:sz="4" w:space="0" w:color="00B0F0"/>
            </w:tcBorders>
            <w:shd w:val="clear" w:color="auto" w:fill="C6D9F1" w:themeFill="text2" w:themeFillTint="33"/>
          </w:tcPr>
          <w:p w:rsidR="00EB7A16" w:rsidRPr="00266DA9" w:rsidRDefault="00EB7A16" w:rsidP="00266D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266DA9">
              <w:rPr>
                <w:rFonts w:asciiTheme="minorHAnsi" w:hAnsiTheme="minorHAnsi"/>
                <w:b/>
                <w:sz w:val="20"/>
                <w:szCs w:val="20"/>
              </w:rPr>
              <w:t>Características</w:t>
            </w:r>
          </w:p>
        </w:tc>
      </w:tr>
      <w:tr w:rsidR="00266DA9" w:rsidRPr="00266DA9" w:rsidTr="0026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1" w:type="dxa"/>
            <w:tcBorders>
              <w:left w:val="single" w:sz="4" w:space="0" w:color="00B0F0"/>
              <w:bottom w:val="single" w:sz="4" w:space="0" w:color="00B0F0"/>
            </w:tcBorders>
          </w:tcPr>
          <w:p w:rsidR="00EB7A16" w:rsidRPr="00266DA9" w:rsidRDefault="00EB7A16" w:rsidP="00EB7A16">
            <w:pPr>
              <w:jc w:val="both"/>
              <w:rPr>
                <w:rFonts w:asciiTheme="minorHAnsi" w:hAnsiTheme="minorHAnsi"/>
                <w:b/>
                <w:i/>
                <w:sz w:val="18"/>
                <w:szCs w:val="20"/>
              </w:rPr>
            </w:pPr>
            <w:r w:rsidRPr="00266DA9">
              <w:rPr>
                <w:rFonts w:asciiTheme="minorHAnsi" w:hAnsiTheme="minorHAnsi"/>
                <w:b/>
                <w:i/>
                <w:sz w:val="18"/>
                <w:szCs w:val="20"/>
              </w:rPr>
              <w:t xml:space="preserve">De selección </w:t>
            </w:r>
          </w:p>
        </w:tc>
        <w:tc>
          <w:tcPr>
            <w:tcW w:w="5032" w:type="dxa"/>
          </w:tcPr>
          <w:p w:rsidR="00EB7A16" w:rsidRPr="00266DA9" w:rsidRDefault="00EB7A16" w:rsidP="00EB7A16">
            <w:pPr>
              <w:pStyle w:val="Prrafodelista"/>
              <w:numPr>
                <w:ilvl w:val="0"/>
                <w:numId w:val="7"/>
              </w:numPr>
              <w:ind w:left="159" w:hanging="14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266DA9">
              <w:rPr>
                <w:rFonts w:asciiTheme="minorHAnsi" w:hAnsiTheme="minorHAnsi"/>
                <w:sz w:val="18"/>
                <w:szCs w:val="20"/>
              </w:rPr>
              <w:t>Diferencia sistemática entre las características de la población seleccionada -- población no seleccionada</w:t>
            </w:r>
          </w:p>
          <w:p w:rsidR="00EB7A16" w:rsidRPr="00266DA9" w:rsidRDefault="00EB7A16" w:rsidP="00EB7A16">
            <w:pPr>
              <w:pStyle w:val="Prrafodelista"/>
              <w:numPr>
                <w:ilvl w:val="0"/>
                <w:numId w:val="7"/>
              </w:numPr>
              <w:ind w:left="157" w:hanging="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266DA9">
              <w:rPr>
                <w:rFonts w:asciiTheme="minorHAnsi" w:hAnsiTheme="minorHAnsi"/>
                <w:sz w:val="18"/>
                <w:szCs w:val="20"/>
              </w:rPr>
              <w:t>La misma en</w:t>
            </w:r>
            <w:r w:rsidRPr="00266DA9">
              <w:rPr>
                <w:rFonts w:asciiTheme="minorHAnsi" w:hAnsiTheme="minorHAnsi"/>
                <w:sz w:val="18"/>
                <w:szCs w:val="20"/>
              </w:rPr>
              <w:softHyphen/>
              <w:t>fermedad o factor que se investiga hace que las personas que la presentan no sean detectables para el estudio.</w:t>
            </w:r>
          </w:p>
        </w:tc>
      </w:tr>
      <w:tr w:rsidR="00266DA9" w:rsidRPr="00266DA9" w:rsidTr="00266DA9">
        <w:tc>
          <w:tcPr>
            <w:cnfStyle w:val="001000000000" w:firstRow="0" w:lastRow="0" w:firstColumn="1" w:lastColumn="0" w:oddVBand="0" w:evenVBand="0" w:oddHBand="0" w:evenHBand="0" w:firstRowFirstColumn="0" w:firstRowLastColumn="0" w:lastRowFirstColumn="0" w:lastRowLastColumn="0"/>
            <w:tcW w:w="5031" w:type="dxa"/>
            <w:tcBorders>
              <w:top w:val="single" w:sz="4" w:space="0" w:color="00B0F0"/>
              <w:left w:val="single" w:sz="4" w:space="0" w:color="00B0F0"/>
              <w:bottom w:val="single" w:sz="4" w:space="0" w:color="00B0F0"/>
            </w:tcBorders>
          </w:tcPr>
          <w:p w:rsidR="00EB7A16" w:rsidRPr="00266DA9" w:rsidRDefault="00EB7A16" w:rsidP="00EB7A16">
            <w:pPr>
              <w:jc w:val="both"/>
              <w:rPr>
                <w:rFonts w:asciiTheme="minorHAnsi" w:hAnsiTheme="minorHAnsi"/>
                <w:b/>
                <w:i/>
                <w:sz w:val="18"/>
                <w:szCs w:val="20"/>
              </w:rPr>
            </w:pPr>
            <w:r w:rsidRPr="00266DA9">
              <w:rPr>
                <w:rFonts w:asciiTheme="minorHAnsi" w:hAnsiTheme="minorHAnsi"/>
                <w:b/>
                <w:i/>
                <w:sz w:val="18"/>
                <w:szCs w:val="20"/>
              </w:rPr>
              <w:t xml:space="preserve">De medición </w:t>
            </w:r>
          </w:p>
        </w:tc>
        <w:tc>
          <w:tcPr>
            <w:tcW w:w="5032" w:type="dxa"/>
          </w:tcPr>
          <w:p w:rsidR="00EB7A16" w:rsidRPr="00266DA9" w:rsidRDefault="00266DA9" w:rsidP="00266DA9">
            <w:pPr>
              <w:pStyle w:val="Prrafodelista"/>
              <w:numPr>
                <w:ilvl w:val="0"/>
                <w:numId w:val="8"/>
              </w:numPr>
              <w:ind w:left="164" w:hanging="149"/>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266DA9">
              <w:rPr>
                <w:rFonts w:asciiTheme="minorHAnsi" w:hAnsiTheme="minorHAnsi"/>
                <w:sz w:val="18"/>
                <w:szCs w:val="20"/>
              </w:rPr>
              <w:t>Las mediciones o clasificaciones individuales de la enfermedad o de la exposición son inexactas.</w:t>
            </w:r>
          </w:p>
          <w:p w:rsidR="00266DA9" w:rsidRPr="00266DA9" w:rsidRDefault="00266DA9" w:rsidP="00266DA9">
            <w:pPr>
              <w:pStyle w:val="Prrafodelista"/>
              <w:numPr>
                <w:ilvl w:val="0"/>
                <w:numId w:val="8"/>
              </w:numPr>
              <w:ind w:left="170" w:hanging="154"/>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266DA9">
              <w:rPr>
                <w:rFonts w:asciiTheme="minorHAnsi" w:hAnsiTheme="minorHAnsi"/>
                <w:sz w:val="18"/>
                <w:szCs w:val="20"/>
              </w:rPr>
              <w:t>Si los laboratorios producen resultados sistemáticamente dife</w:t>
            </w:r>
            <w:r w:rsidRPr="00266DA9">
              <w:rPr>
                <w:rFonts w:asciiTheme="minorHAnsi" w:hAnsiTheme="minorHAnsi"/>
                <w:sz w:val="18"/>
                <w:szCs w:val="20"/>
              </w:rPr>
              <w:softHyphen/>
              <w:t>rentes cuando analizan una misma muestra, la valoración epidemiológica estará sesgada.</w:t>
            </w:r>
          </w:p>
        </w:tc>
      </w:tr>
      <w:tr w:rsidR="00266DA9" w:rsidRPr="00266DA9" w:rsidTr="00266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1" w:type="dxa"/>
            <w:tcBorders>
              <w:top w:val="single" w:sz="4" w:space="0" w:color="00B0F0"/>
              <w:left w:val="single" w:sz="4" w:space="0" w:color="00B0F0"/>
              <w:bottom w:val="single" w:sz="4" w:space="0" w:color="00B0F0"/>
            </w:tcBorders>
          </w:tcPr>
          <w:p w:rsidR="00EB7A16" w:rsidRPr="00266DA9" w:rsidRDefault="00EB7A16" w:rsidP="00EB7A16">
            <w:pPr>
              <w:jc w:val="both"/>
              <w:rPr>
                <w:rFonts w:asciiTheme="minorHAnsi" w:hAnsiTheme="minorHAnsi"/>
                <w:b/>
                <w:i/>
                <w:sz w:val="18"/>
                <w:szCs w:val="20"/>
              </w:rPr>
            </w:pPr>
            <w:r w:rsidRPr="00266DA9">
              <w:rPr>
                <w:rFonts w:asciiTheme="minorHAnsi" w:hAnsiTheme="minorHAnsi"/>
                <w:b/>
                <w:i/>
                <w:sz w:val="18"/>
                <w:szCs w:val="20"/>
              </w:rPr>
              <w:t xml:space="preserve">De confusión </w:t>
            </w:r>
          </w:p>
        </w:tc>
        <w:tc>
          <w:tcPr>
            <w:tcW w:w="5032" w:type="dxa"/>
            <w:tcBorders>
              <w:bottom w:val="single" w:sz="4" w:space="0" w:color="00B0F0"/>
            </w:tcBorders>
          </w:tcPr>
          <w:p w:rsidR="00EB7A16" w:rsidRPr="00266DA9" w:rsidRDefault="00266DA9" w:rsidP="00266DA9">
            <w:pPr>
              <w:pStyle w:val="Prrafodelista"/>
              <w:numPr>
                <w:ilvl w:val="0"/>
                <w:numId w:val="9"/>
              </w:numPr>
              <w:ind w:left="162" w:hanging="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266DA9">
              <w:rPr>
                <w:rFonts w:asciiTheme="minorHAnsi" w:hAnsiTheme="minorHAnsi"/>
                <w:sz w:val="18"/>
                <w:szCs w:val="20"/>
              </w:rPr>
              <w:t>Los efectos de dos exposiciones (factores de riesgo) no se diferencian y se Ilega así a la conclusión incorrecta de que el efecto se debe a una variable y no a la otra.</w:t>
            </w:r>
          </w:p>
          <w:p w:rsidR="00266DA9" w:rsidRPr="00266DA9" w:rsidRDefault="00266DA9" w:rsidP="00266DA9">
            <w:pPr>
              <w:pStyle w:val="Prrafodelista"/>
              <w:numPr>
                <w:ilvl w:val="0"/>
                <w:numId w:val="9"/>
              </w:numPr>
              <w:ind w:left="162" w:hanging="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266DA9">
              <w:rPr>
                <w:rFonts w:asciiTheme="minorHAnsi" w:hAnsiTheme="minorHAnsi"/>
                <w:sz w:val="18"/>
                <w:szCs w:val="20"/>
              </w:rPr>
              <w:t>Lo más preocupante del fenómeno de confusión es que puede crear la aparien</w:t>
            </w:r>
            <w:r w:rsidRPr="00266DA9">
              <w:rPr>
                <w:rFonts w:asciiTheme="minorHAnsi" w:hAnsiTheme="minorHAnsi"/>
                <w:sz w:val="18"/>
                <w:szCs w:val="20"/>
              </w:rPr>
              <w:softHyphen/>
              <w:t>cia de una relación causa</w:t>
            </w:r>
            <w:r w:rsidRPr="00266DA9">
              <w:rPr>
                <w:rFonts w:asciiTheme="minorHAnsi" w:hAnsiTheme="minorHAnsi"/>
                <w:sz w:val="18"/>
                <w:szCs w:val="20"/>
              </w:rPr>
              <w:noBreakHyphen/>
              <w:t>efecto que en realidad no existe.</w:t>
            </w:r>
          </w:p>
        </w:tc>
      </w:tr>
    </w:tbl>
    <w:p w:rsidR="00EB7A16" w:rsidRPr="00266DA9" w:rsidRDefault="00EB7A16" w:rsidP="00EB7A16">
      <w:pPr>
        <w:ind w:left="341"/>
        <w:jc w:val="both"/>
        <w:rPr>
          <w:sz w:val="20"/>
          <w:szCs w:val="20"/>
        </w:rPr>
      </w:pPr>
    </w:p>
    <w:p w:rsidR="00EB7A16" w:rsidRPr="00266DA9" w:rsidRDefault="00EB7A16" w:rsidP="00EB7A16">
      <w:pPr>
        <w:ind w:left="799"/>
        <w:jc w:val="both"/>
        <w:rPr>
          <w:sz w:val="20"/>
          <w:szCs w:val="20"/>
        </w:rPr>
      </w:pPr>
    </w:p>
    <w:p w:rsidR="00EB7A16" w:rsidRPr="00266DA9" w:rsidRDefault="00EB7A16" w:rsidP="00EB7A16">
      <w:pPr>
        <w:ind w:left="809"/>
        <w:jc w:val="both"/>
        <w:rPr>
          <w:sz w:val="20"/>
          <w:szCs w:val="20"/>
        </w:rPr>
      </w:pPr>
    </w:p>
    <w:p w:rsidR="00EB7A16" w:rsidRDefault="00EB7A16" w:rsidP="00EB7A16">
      <w:pPr>
        <w:ind w:left="809"/>
        <w:jc w:val="both"/>
        <w:rPr>
          <w:rFonts w:ascii="Arial" w:hAnsi="Arial"/>
        </w:rPr>
      </w:pPr>
    </w:p>
    <w:p w:rsidR="00130840" w:rsidRPr="00211C44" w:rsidRDefault="00C43E62">
      <w:pPr>
        <w:rPr>
          <w:rFonts w:ascii="Arial" w:hAnsi="Arial"/>
          <w:b/>
          <w:color w:val="C08000"/>
        </w:rPr>
      </w:pPr>
      <w:r w:rsidRPr="00211C44">
        <w:rPr>
          <w:rFonts w:ascii="Arial" w:hAnsi="Arial"/>
          <w:b/>
          <w:color w:val="C08000"/>
        </w:rPr>
        <w:t>Referencias:</w:t>
      </w:r>
    </w:p>
    <w:p w:rsidR="00C43E62" w:rsidRPr="00211C44" w:rsidRDefault="00C43E62" w:rsidP="00211C44">
      <w:pPr>
        <w:pStyle w:val="Prrafodelista"/>
        <w:numPr>
          <w:ilvl w:val="0"/>
          <w:numId w:val="11"/>
        </w:numPr>
        <w:tabs>
          <w:tab w:val="right" w:pos="4044"/>
        </w:tabs>
        <w:jc w:val="both"/>
        <w:rPr>
          <w:rFonts w:cs="Arial"/>
          <w:sz w:val="18"/>
          <w:szCs w:val="18"/>
        </w:rPr>
      </w:pPr>
      <w:r w:rsidRPr="00211C44">
        <w:rPr>
          <w:rFonts w:cs="Arial"/>
          <w:sz w:val="18"/>
          <w:szCs w:val="18"/>
        </w:rPr>
        <w:t>Kenneth Rothman. Epidemiología Moderna. Edit. Manual Moderno</w:t>
      </w:r>
    </w:p>
    <w:p w:rsidR="00C43E62" w:rsidRPr="00211C44" w:rsidRDefault="00C43E62" w:rsidP="00211C44">
      <w:pPr>
        <w:pStyle w:val="Prrafodelista"/>
        <w:numPr>
          <w:ilvl w:val="0"/>
          <w:numId w:val="10"/>
        </w:numPr>
        <w:jc w:val="both"/>
        <w:rPr>
          <w:color w:val="0070C0"/>
          <w:sz w:val="18"/>
          <w:szCs w:val="18"/>
        </w:rPr>
      </w:pPr>
      <w:r w:rsidRPr="00211C44">
        <w:rPr>
          <w:color w:val="000000"/>
          <w:sz w:val="18"/>
          <w:szCs w:val="18"/>
        </w:rPr>
        <w:t>Martínez García Laura. (2011). Laur</w:t>
      </w:r>
      <w:r w:rsidR="00211C44" w:rsidRPr="00211C44">
        <w:t xml:space="preserve"> </w:t>
      </w:r>
      <w:r w:rsidRPr="00211C44">
        <w:rPr>
          <w:color w:val="000000"/>
          <w:sz w:val="18"/>
          <w:szCs w:val="18"/>
        </w:rPr>
        <w:t>a Martínez García. Centre Cochrane Iberoamericano, 1, 17. 2016, Agosto 20, De Centre Cochrane Iberoamericano Base de datos.</w:t>
      </w:r>
    </w:p>
    <w:p w:rsidR="00C43E62" w:rsidRPr="00211C44" w:rsidRDefault="00C43E62" w:rsidP="00211C44">
      <w:pPr>
        <w:pStyle w:val="Prrafodelista"/>
        <w:numPr>
          <w:ilvl w:val="0"/>
          <w:numId w:val="10"/>
        </w:numPr>
        <w:jc w:val="both"/>
        <w:rPr>
          <w:color w:val="0070C0"/>
          <w:sz w:val="18"/>
          <w:szCs w:val="18"/>
        </w:rPr>
      </w:pPr>
      <w:r w:rsidRPr="00211C44">
        <w:rPr>
          <w:color w:val="000000"/>
          <w:sz w:val="18"/>
          <w:szCs w:val="18"/>
        </w:rPr>
        <w:t xml:space="preserve">Z. Ortiz , M. Dieguez </w:t>
      </w:r>
      <w:r w:rsidR="00211C44" w:rsidRPr="00211C44">
        <w:rPr>
          <w:color w:val="000000"/>
          <w:sz w:val="18"/>
          <w:szCs w:val="18"/>
        </w:rPr>
        <w:t>(</w:t>
      </w:r>
      <w:r w:rsidRPr="00211C44">
        <w:rPr>
          <w:color w:val="000000"/>
          <w:sz w:val="18"/>
          <w:szCs w:val="18"/>
        </w:rPr>
        <w:t xml:space="preserve">-). Medicina basada en evidencias. Academia Nacional de Medicina de Buenos Aires, 1, 3. 2016, De </w:t>
      </w:r>
      <w:r w:rsidR="00211C44" w:rsidRPr="00211C44">
        <w:rPr>
          <w:color w:val="000000"/>
          <w:sz w:val="18"/>
          <w:szCs w:val="18"/>
        </w:rPr>
        <w:t>Boletín</w:t>
      </w:r>
      <w:r w:rsidRPr="00211C44">
        <w:rPr>
          <w:color w:val="000000"/>
          <w:sz w:val="18"/>
          <w:szCs w:val="18"/>
        </w:rPr>
        <w:t xml:space="preserve"> de Academia Nacional de Medicina de Buenos Aires Base de datos.</w:t>
      </w:r>
    </w:p>
    <w:sectPr w:rsidR="00C43E62" w:rsidRPr="00211C44" w:rsidSect="00211C44">
      <w:headerReference w:type="default" r:id="rId10"/>
      <w:pgSz w:w="12240" w:h="15840"/>
      <w:pgMar w:top="1417" w:right="1183"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91" w:rsidRDefault="00597F91" w:rsidP="00266DA9">
      <w:pPr>
        <w:spacing w:after="0" w:line="240" w:lineRule="auto"/>
      </w:pPr>
      <w:r>
        <w:separator/>
      </w:r>
    </w:p>
  </w:endnote>
  <w:endnote w:type="continuationSeparator" w:id="0">
    <w:p w:rsidR="00597F91" w:rsidRDefault="00597F91" w:rsidP="002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91" w:rsidRDefault="00597F91" w:rsidP="00266DA9">
      <w:pPr>
        <w:spacing w:after="0" w:line="240" w:lineRule="auto"/>
      </w:pPr>
      <w:r>
        <w:separator/>
      </w:r>
    </w:p>
  </w:footnote>
  <w:footnote w:type="continuationSeparator" w:id="0">
    <w:p w:rsidR="00597F91" w:rsidRDefault="00597F91" w:rsidP="0026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A9" w:rsidRPr="00211C44" w:rsidRDefault="00211C44">
    <w:pPr>
      <w:pStyle w:val="Encabezado"/>
      <w:rPr>
        <w:b/>
        <w:color w:val="17365D" w:themeColor="text2" w:themeShade="BF"/>
      </w:rPr>
    </w:pPr>
    <w:r w:rsidRPr="00211C44">
      <w:rPr>
        <w:b/>
        <w:noProof/>
        <w:color w:val="17365D" w:themeColor="text2" w:themeShade="BF"/>
        <w:lang w:eastAsia="es-MX"/>
      </w:rPr>
      <w:drawing>
        <wp:anchor distT="0" distB="0" distL="114300" distR="114300" simplePos="0" relativeHeight="251658240" behindDoc="0" locked="0" layoutInCell="1" allowOverlap="1" wp14:anchorId="2B0B7F77" wp14:editId="7325BC1D">
          <wp:simplePos x="0" y="0"/>
          <wp:positionH relativeFrom="margin">
            <wp:posOffset>4580255</wp:posOffset>
          </wp:positionH>
          <wp:positionV relativeFrom="margin">
            <wp:posOffset>-666750</wp:posOffset>
          </wp:positionV>
          <wp:extent cx="1500505" cy="369570"/>
          <wp:effectExtent l="0" t="0" r="4445" b="0"/>
          <wp:wrapSquare wrapText="bothSides"/>
          <wp:docPr id="1" name="Imagen 1" descr="Resultado de imagen para logo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versidad lam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505" cy="369570"/>
                  </a:xfrm>
                  <a:prstGeom prst="rect">
                    <a:avLst/>
                  </a:prstGeom>
                  <a:noFill/>
                  <a:ln>
                    <a:noFill/>
                  </a:ln>
                </pic:spPr>
              </pic:pic>
            </a:graphicData>
          </a:graphic>
        </wp:anchor>
      </w:drawing>
    </w:r>
    <w:r w:rsidR="00266DA9" w:rsidRPr="00211C44">
      <w:rPr>
        <w:b/>
        <w:color w:val="17365D" w:themeColor="text2" w:themeShade="BF"/>
      </w:rPr>
      <w:t>Ruíz Palomar Gabriela</w:t>
    </w:r>
  </w:p>
  <w:p w:rsidR="00266DA9" w:rsidRPr="00211C44" w:rsidRDefault="00266DA9">
    <w:pPr>
      <w:pStyle w:val="Encabezado"/>
      <w:rPr>
        <w:b/>
        <w:color w:val="17365D" w:themeColor="text2" w:themeShade="BF"/>
      </w:rPr>
    </w:pPr>
    <w:r w:rsidRPr="00211C44">
      <w:rPr>
        <w:b/>
        <w:color w:val="17365D" w:themeColor="text2" w:themeShade="BF"/>
      </w:rPr>
      <w:t>8°D</w:t>
    </w:r>
  </w:p>
  <w:p w:rsidR="00C43E62" w:rsidRDefault="00C43E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152"/>
    <w:multiLevelType w:val="hybridMultilevel"/>
    <w:tmpl w:val="4086C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A00CC7"/>
    <w:multiLevelType w:val="hybridMultilevel"/>
    <w:tmpl w:val="CDA60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16728"/>
    <w:multiLevelType w:val="hybridMultilevel"/>
    <w:tmpl w:val="5896D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2742F6"/>
    <w:multiLevelType w:val="hybridMultilevel"/>
    <w:tmpl w:val="146A7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212D62"/>
    <w:multiLevelType w:val="hybridMultilevel"/>
    <w:tmpl w:val="9B6E5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9F76E4"/>
    <w:multiLevelType w:val="hybridMultilevel"/>
    <w:tmpl w:val="54CA4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37735F"/>
    <w:multiLevelType w:val="hybridMultilevel"/>
    <w:tmpl w:val="99F24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6D7DAB"/>
    <w:multiLevelType w:val="hybridMultilevel"/>
    <w:tmpl w:val="01FC6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C81D23"/>
    <w:multiLevelType w:val="hybridMultilevel"/>
    <w:tmpl w:val="2362D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6B2981"/>
    <w:multiLevelType w:val="hybridMultilevel"/>
    <w:tmpl w:val="E0A81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7041BFA"/>
    <w:multiLevelType w:val="hybridMultilevel"/>
    <w:tmpl w:val="EF38F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3"/>
  </w:num>
  <w:num w:numId="6">
    <w:abstractNumId w:val="9"/>
  </w:num>
  <w:num w:numId="7">
    <w:abstractNumId w:val="7"/>
  </w:num>
  <w:num w:numId="8">
    <w:abstractNumId w:val="5"/>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8B"/>
    <w:rsid w:val="00027634"/>
    <w:rsid w:val="00052D6A"/>
    <w:rsid w:val="00056C8E"/>
    <w:rsid w:val="00066E75"/>
    <w:rsid w:val="00074684"/>
    <w:rsid w:val="00076C08"/>
    <w:rsid w:val="000A28CF"/>
    <w:rsid w:val="000B51A4"/>
    <w:rsid w:val="000B51C1"/>
    <w:rsid w:val="000C71E7"/>
    <w:rsid w:val="000D764B"/>
    <w:rsid w:val="000E5E64"/>
    <w:rsid w:val="000F3F28"/>
    <w:rsid w:val="001023CA"/>
    <w:rsid w:val="00102429"/>
    <w:rsid w:val="00112F66"/>
    <w:rsid w:val="00115825"/>
    <w:rsid w:val="00130840"/>
    <w:rsid w:val="00171ED8"/>
    <w:rsid w:val="00183CDD"/>
    <w:rsid w:val="00193775"/>
    <w:rsid w:val="0019449B"/>
    <w:rsid w:val="001D4A78"/>
    <w:rsid w:val="001E4DA1"/>
    <w:rsid w:val="001E7060"/>
    <w:rsid w:val="00211C44"/>
    <w:rsid w:val="00212A9B"/>
    <w:rsid w:val="00224C0B"/>
    <w:rsid w:val="0026558B"/>
    <w:rsid w:val="00266DA9"/>
    <w:rsid w:val="00273681"/>
    <w:rsid w:val="002D3A8F"/>
    <w:rsid w:val="002D3B5B"/>
    <w:rsid w:val="002E0682"/>
    <w:rsid w:val="002E561B"/>
    <w:rsid w:val="002E6995"/>
    <w:rsid w:val="002F35DD"/>
    <w:rsid w:val="003102C4"/>
    <w:rsid w:val="003113C6"/>
    <w:rsid w:val="00316BC5"/>
    <w:rsid w:val="0034340D"/>
    <w:rsid w:val="003533E3"/>
    <w:rsid w:val="003556AF"/>
    <w:rsid w:val="00357C4F"/>
    <w:rsid w:val="0037281E"/>
    <w:rsid w:val="003755D5"/>
    <w:rsid w:val="00387524"/>
    <w:rsid w:val="00395627"/>
    <w:rsid w:val="003A60FE"/>
    <w:rsid w:val="003B5E0E"/>
    <w:rsid w:val="003D5887"/>
    <w:rsid w:val="0041601C"/>
    <w:rsid w:val="004265C0"/>
    <w:rsid w:val="00463C3A"/>
    <w:rsid w:val="00466911"/>
    <w:rsid w:val="004749F8"/>
    <w:rsid w:val="004855E3"/>
    <w:rsid w:val="0048776D"/>
    <w:rsid w:val="00493F15"/>
    <w:rsid w:val="004A04F1"/>
    <w:rsid w:val="00502FE1"/>
    <w:rsid w:val="005072DE"/>
    <w:rsid w:val="005178A1"/>
    <w:rsid w:val="00552C7B"/>
    <w:rsid w:val="00565810"/>
    <w:rsid w:val="005710BB"/>
    <w:rsid w:val="0058558E"/>
    <w:rsid w:val="00597F91"/>
    <w:rsid w:val="005A617B"/>
    <w:rsid w:val="005B57A8"/>
    <w:rsid w:val="00603DEE"/>
    <w:rsid w:val="00621A1B"/>
    <w:rsid w:val="00626310"/>
    <w:rsid w:val="006520EA"/>
    <w:rsid w:val="0068296C"/>
    <w:rsid w:val="00687652"/>
    <w:rsid w:val="0069546F"/>
    <w:rsid w:val="006A74CA"/>
    <w:rsid w:val="006B4ED1"/>
    <w:rsid w:val="006B5259"/>
    <w:rsid w:val="006C74F9"/>
    <w:rsid w:val="006D01F9"/>
    <w:rsid w:val="00703DE6"/>
    <w:rsid w:val="00713452"/>
    <w:rsid w:val="00736252"/>
    <w:rsid w:val="00767425"/>
    <w:rsid w:val="00772E35"/>
    <w:rsid w:val="00780283"/>
    <w:rsid w:val="0079058E"/>
    <w:rsid w:val="007B05C0"/>
    <w:rsid w:val="007E5BA7"/>
    <w:rsid w:val="007F779C"/>
    <w:rsid w:val="0080188D"/>
    <w:rsid w:val="0081216A"/>
    <w:rsid w:val="0082202A"/>
    <w:rsid w:val="00832A6A"/>
    <w:rsid w:val="00874171"/>
    <w:rsid w:val="008808A9"/>
    <w:rsid w:val="00884818"/>
    <w:rsid w:val="008A31E2"/>
    <w:rsid w:val="008A69DD"/>
    <w:rsid w:val="008C3E98"/>
    <w:rsid w:val="008E3264"/>
    <w:rsid w:val="008E3C70"/>
    <w:rsid w:val="008F203F"/>
    <w:rsid w:val="008F3435"/>
    <w:rsid w:val="00902614"/>
    <w:rsid w:val="0090604E"/>
    <w:rsid w:val="0091040D"/>
    <w:rsid w:val="0091212C"/>
    <w:rsid w:val="00924D96"/>
    <w:rsid w:val="00935368"/>
    <w:rsid w:val="009542FB"/>
    <w:rsid w:val="00961B41"/>
    <w:rsid w:val="00967861"/>
    <w:rsid w:val="00972CD0"/>
    <w:rsid w:val="0098078B"/>
    <w:rsid w:val="009A4C6F"/>
    <w:rsid w:val="009B662C"/>
    <w:rsid w:val="009D314D"/>
    <w:rsid w:val="009D7389"/>
    <w:rsid w:val="00A0040D"/>
    <w:rsid w:val="00A12D88"/>
    <w:rsid w:val="00A16F6E"/>
    <w:rsid w:val="00A22A7D"/>
    <w:rsid w:val="00A2422D"/>
    <w:rsid w:val="00A52E0B"/>
    <w:rsid w:val="00A80782"/>
    <w:rsid w:val="00A83AF3"/>
    <w:rsid w:val="00A84A77"/>
    <w:rsid w:val="00AB17C6"/>
    <w:rsid w:val="00AC60A4"/>
    <w:rsid w:val="00AD0DBA"/>
    <w:rsid w:val="00AD7E4C"/>
    <w:rsid w:val="00AE66A1"/>
    <w:rsid w:val="00B00C3B"/>
    <w:rsid w:val="00B070FE"/>
    <w:rsid w:val="00B1258B"/>
    <w:rsid w:val="00B51E44"/>
    <w:rsid w:val="00B52CDF"/>
    <w:rsid w:val="00B65C8C"/>
    <w:rsid w:val="00B72326"/>
    <w:rsid w:val="00B8074A"/>
    <w:rsid w:val="00B83667"/>
    <w:rsid w:val="00B865B0"/>
    <w:rsid w:val="00B92852"/>
    <w:rsid w:val="00BA0995"/>
    <w:rsid w:val="00BC329F"/>
    <w:rsid w:val="00BC557F"/>
    <w:rsid w:val="00BD488D"/>
    <w:rsid w:val="00BE341A"/>
    <w:rsid w:val="00BE5877"/>
    <w:rsid w:val="00C06B02"/>
    <w:rsid w:val="00C40217"/>
    <w:rsid w:val="00C437FC"/>
    <w:rsid w:val="00C43E62"/>
    <w:rsid w:val="00C871FC"/>
    <w:rsid w:val="00C96CD9"/>
    <w:rsid w:val="00CA0A4F"/>
    <w:rsid w:val="00CD136D"/>
    <w:rsid w:val="00CD161B"/>
    <w:rsid w:val="00CF29D3"/>
    <w:rsid w:val="00CF4F94"/>
    <w:rsid w:val="00D03AD8"/>
    <w:rsid w:val="00D115F5"/>
    <w:rsid w:val="00D420E6"/>
    <w:rsid w:val="00D57B44"/>
    <w:rsid w:val="00D75A93"/>
    <w:rsid w:val="00D94A3E"/>
    <w:rsid w:val="00DB787A"/>
    <w:rsid w:val="00DD3465"/>
    <w:rsid w:val="00DD6067"/>
    <w:rsid w:val="00DF2937"/>
    <w:rsid w:val="00E02E03"/>
    <w:rsid w:val="00E03C4C"/>
    <w:rsid w:val="00E20A13"/>
    <w:rsid w:val="00E246F9"/>
    <w:rsid w:val="00E24F02"/>
    <w:rsid w:val="00E252DD"/>
    <w:rsid w:val="00E4020B"/>
    <w:rsid w:val="00E57692"/>
    <w:rsid w:val="00E97576"/>
    <w:rsid w:val="00EB51F3"/>
    <w:rsid w:val="00EB7A16"/>
    <w:rsid w:val="00EB7F6E"/>
    <w:rsid w:val="00EE34A8"/>
    <w:rsid w:val="00F00A98"/>
    <w:rsid w:val="00F0177F"/>
    <w:rsid w:val="00F03DED"/>
    <w:rsid w:val="00F04E2D"/>
    <w:rsid w:val="00F178F3"/>
    <w:rsid w:val="00F320FC"/>
    <w:rsid w:val="00F66405"/>
    <w:rsid w:val="00F7640D"/>
    <w:rsid w:val="00F776B8"/>
    <w:rsid w:val="00F81DAD"/>
    <w:rsid w:val="00FB59FB"/>
    <w:rsid w:val="00FD5AC2"/>
    <w:rsid w:val="00FD6511"/>
    <w:rsid w:val="00FE2BBB"/>
    <w:rsid w:val="00FE65FF"/>
    <w:rsid w:val="00F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1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36D"/>
    <w:pPr>
      <w:ind w:left="720"/>
      <w:contextualSpacing/>
    </w:pPr>
  </w:style>
  <w:style w:type="table" w:styleId="Tablaconcuadrcula">
    <w:name w:val="Table Grid"/>
    <w:basedOn w:val="Tablanormal"/>
    <w:uiPriority w:val="59"/>
    <w:rsid w:val="00E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266D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uiPriority w:val="99"/>
    <w:unhideWhenUsed/>
    <w:rsid w:val="00266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DA9"/>
  </w:style>
  <w:style w:type="paragraph" w:styleId="Piedepgina">
    <w:name w:val="footer"/>
    <w:basedOn w:val="Normal"/>
    <w:link w:val="PiedepginaCar"/>
    <w:uiPriority w:val="99"/>
    <w:unhideWhenUsed/>
    <w:rsid w:val="00266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DA9"/>
  </w:style>
  <w:style w:type="paragraph" w:styleId="Textodeglobo">
    <w:name w:val="Balloon Text"/>
    <w:basedOn w:val="Normal"/>
    <w:link w:val="TextodegloboCar"/>
    <w:uiPriority w:val="99"/>
    <w:semiHidden/>
    <w:unhideWhenUsed/>
    <w:rsid w:val="00211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C44"/>
    <w:rPr>
      <w:rFonts w:ascii="Tahoma" w:hAnsi="Tahoma" w:cs="Tahoma"/>
      <w:sz w:val="16"/>
      <w:szCs w:val="16"/>
    </w:rPr>
  </w:style>
  <w:style w:type="paragraph" w:styleId="Sinespaciado">
    <w:name w:val="No Spacing"/>
    <w:link w:val="SinespaciadoCar"/>
    <w:uiPriority w:val="1"/>
    <w:qFormat/>
    <w:rsid w:val="00211C4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11C44"/>
    <w:rPr>
      <w:rFonts w:eastAsiaTheme="minorEastAsia"/>
      <w:lang w:eastAsia="es-MX"/>
    </w:rPr>
  </w:style>
  <w:style w:type="character" w:customStyle="1" w:styleId="Ttulo1Car">
    <w:name w:val="Título 1 Car"/>
    <w:basedOn w:val="Fuentedeprrafopredeter"/>
    <w:link w:val="Ttulo1"/>
    <w:uiPriority w:val="9"/>
    <w:rsid w:val="00211C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1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36D"/>
    <w:pPr>
      <w:ind w:left="720"/>
      <w:contextualSpacing/>
    </w:pPr>
  </w:style>
  <w:style w:type="table" w:styleId="Tablaconcuadrcula">
    <w:name w:val="Table Grid"/>
    <w:basedOn w:val="Tablanormal"/>
    <w:uiPriority w:val="59"/>
    <w:rsid w:val="00E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266D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uiPriority w:val="99"/>
    <w:unhideWhenUsed/>
    <w:rsid w:val="00266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DA9"/>
  </w:style>
  <w:style w:type="paragraph" w:styleId="Piedepgina">
    <w:name w:val="footer"/>
    <w:basedOn w:val="Normal"/>
    <w:link w:val="PiedepginaCar"/>
    <w:uiPriority w:val="99"/>
    <w:unhideWhenUsed/>
    <w:rsid w:val="00266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DA9"/>
  </w:style>
  <w:style w:type="paragraph" w:styleId="Textodeglobo">
    <w:name w:val="Balloon Text"/>
    <w:basedOn w:val="Normal"/>
    <w:link w:val="TextodegloboCar"/>
    <w:uiPriority w:val="99"/>
    <w:semiHidden/>
    <w:unhideWhenUsed/>
    <w:rsid w:val="00211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C44"/>
    <w:rPr>
      <w:rFonts w:ascii="Tahoma" w:hAnsi="Tahoma" w:cs="Tahoma"/>
      <w:sz w:val="16"/>
      <w:szCs w:val="16"/>
    </w:rPr>
  </w:style>
  <w:style w:type="paragraph" w:styleId="Sinespaciado">
    <w:name w:val="No Spacing"/>
    <w:link w:val="SinespaciadoCar"/>
    <w:uiPriority w:val="1"/>
    <w:qFormat/>
    <w:rsid w:val="00211C4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11C44"/>
    <w:rPr>
      <w:rFonts w:eastAsiaTheme="minorEastAsia"/>
      <w:lang w:eastAsia="es-MX"/>
    </w:rPr>
  </w:style>
  <w:style w:type="character" w:customStyle="1" w:styleId="Ttulo1Car">
    <w:name w:val="Título 1 Car"/>
    <w:basedOn w:val="Fuentedeprrafopredeter"/>
    <w:link w:val="Ttulo1"/>
    <w:uiPriority w:val="9"/>
    <w:rsid w:val="00211C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BE9474178B4E89B219A0EB648CE0F5"/>
        <w:category>
          <w:name w:val="General"/>
          <w:gallery w:val="placeholder"/>
        </w:category>
        <w:types>
          <w:type w:val="bbPlcHdr"/>
        </w:types>
        <w:behaviors>
          <w:behavior w:val="content"/>
        </w:behaviors>
        <w:guid w:val="{AEC703BB-408D-4DA6-8A07-6C5C22D3712E}"/>
      </w:docPartPr>
      <w:docPartBody>
        <w:p w:rsidR="00000000" w:rsidRDefault="00346980" w:rsidP="00346980">
          <w:pPr>
            <w:pStyle w:val="82BE9474178B4E89B219A0EB648CE0F5"/>
          </w:pPr>
          <w:r>
            <w:rPr>
              <w:rFonts w:asciiTheme="majorHAnsi" w:eastAsiaTheme="majorEastAsia" w:hAnsiTheme="majorHAnsi" w:cstheme="majorBidi"/>
              <w:sz w:val="72"/>
              <w:szCs w:val="72"/>
              <w:lang w:val="es-ES"/>
            </w:rPr>
            <w:t>[Escriba el título del documento]</w:t>
          </w:r>
        </w:p>
      </w:docPartBody>
    </w:docPart>
    <w:docPart>
      <w:docPartPr>
        <w:name w:val="7888999BAD844CDEA5BFE68BDFC1AF68"/>
        <w:category>
          <w:name w:val="General"/>
          <w:gallery w:val="placeholder"/>
        </w:category>
        <w:types>
          <w:type w:val="bbPlcHdr"/>
        </w:types>
        <w:behaviors>
          <w:behavior w:val="content"/>
        </w:behaviors>
        <w:guid w:val="{4C7E7941-69E7-47F1-A9CD-BF73AD5902FA}"/>
      </w:docPartPr>
      <w:docPartBody>
        <w:p w:rsidR="00000000" w:rsidRDefault="00346980" w:rsidP="00346980">
          <w:pPr>
            <w:pStyle w:val="7888999BAD844CDEA5BFE68BDFC1AF68"/>
          </w:pPr>
          <w:r>
            <w:rPr>
              <w:rFonts w:asciiTheme="majorHAnsi" w:eastAsiaTheme="majorEastAsia" w:hAnsiTheme="majorHAnsi" w:cstheme="majorBidi"/>
              <w:sz w:val="36"/>
              <w:szCs w:val="36"/>
              <w:lang w:val="es-ES"/>
            </w:rPr>
            <w:t>[Escriba el subtítulo del documento]</w:t>
          </w:r>
        </w:p>
      </w:docPartBody>
    </w:docPart>
    <w:docPart>
      <w:docPartPr>
        <w:name w:val="4CC8E7DE1AAA4602BAAF2F4562421151"/>
        <w:category>
          <w:name w:val="General"/>
          <w:gallery w:val="placeholder"/>
        </w:category>
        <w:types>
          <w:type w:val="bbPlcHdr"/>
        </w:types>
        <w:behaviors>
          <w:behavior w:val="content"/>
        </w:behaviors>
        <w:guid w:val="{31E77B84-8D46-4336-8F83-3C5BEC1A3E77}"/>
      </w:docPartPr>
      <w:docPartBody>
        <w:p w:rsidR="00000000" w:rsidRDefault="00346980" w:rsidP="00346980">
          <w:pPr>
            <w:pStyle w:val="4CC8E7DE1AAA4602BAAF2F4562421151"/>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80"/>
    <w:rsid w:val="00346980"/>
    <w:rsid w:val="00B04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BE9474178B4E89B219A0EB648CE0F5">
    <w:name w:val="82BE9474178B4E89B219A0EB648CE0F5"/>
    <w:rsid w:val="00346980"/>
  </w:style>
  <w:style w:type="paragraph" w:customStyle="1" w:styleId="7888999BAD844CDEA5BFE68BDFC1AF68">
    <w:name w:val="7888999BAD844CDEA5BFE68BDFC1AF68"/>
    <w:rsid w:val="00346980"/>
  </w:style>
  <w:style w:type="paragraph" w:customStyle="1" w:styleId="A3E7AFEBCD524701B9910EC11EC213D5">
    <w:name w:val="A3E7AFEBCD524701B9910EC11EC213D5"/>
    <w:rsid w:val="00346980"/>
  </w:style>
  <w:style w:type="paragraph" w:customStyle="1" w:styleId="D79DABD90BA94909A8FD22A300D5BACC">
    <w:name w:val="D79DABD90BA94909A8FD22A300D5BACC"/>
    <w:rsid w:val="00346980"/>
  </w:style>
  <w:style w:type="paragraph" w:customStyle="1" w:styleId="4CC8E7DE1AAA4602BAAF2F4562421151">
    <w:name w:val="4CC8E7DE1AAA4602BAAF2F4562421151"/>
    <w:rsid w:val="00346980"/>
  </w:style>
  <w:style w:type="paragraph" w:customStyle="1" w:styleId="2D5BCE57EDD64CC19F5E13053845E5DD">
    <w:name w:val="2D5BCE57EDD64CC19F5E13053845E5DD"/>
    <w:rsid w:val="003469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BE9474178B4E89B219A0EB648CE0F5">
    <w:name w:val="82BE9474178B4E89B219A0EB648CE0F5"/>
    <w:rsid w:val="00346980"/>
  </w:style>
  <w:style w:type="paragraph" w:customStyle="1" w:styleId="7888999BAD844CDEA5BFE68BDFC1AF68">
    <w:name w:val="7888999BAD844CDEA5BFE68BDFC1AF68"/>
    <w:rsid w:val="00346980"/>
  </w:style>
  <w:style w:type="paragraph" w:customStyle="1" w:styleId="A3E7AFEBCD524701B9910EC11EC213D5">
    <w:name w:val="A3E7AFEBCD524701B9910EC11EC213D5"/>
    <w:rsid w:val="00346980"/>
  </w:style>
  <w:style w:type="paragraph" w:customStyle="1" w:styleId="D79DABD90BA94909A8FD22A300D5BACC">
    <w:name w:val="D79DABD90BA94909A8FD22A300D5BACC"/>
    <w:rsid w:val="00346980"/>
  </w:style>
  <w:style w:type="paragraph" w:customStyle="1" w:styleId="4CC8E7DE1AAA4602BAAF2F4562421151">
    <w:name w:val="4CC8E7DE1AAA4602BAAF2F4562421151"/>
    <w:rsid w:val="00346980"/>
  </w:style>
  <w:style w:type="paragraph" w:customStyle="1" w:styleId="2D5BCE57EDD64CC19F5E13053845E5DD">
    <w:name w:val="2D5BCE57EDD64CC19F5E13053845E5DD"/>
    <w:rsid w:val="00346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1024</Words>
  <Characters>5633</Characters>
  <Application>Microsoft Office Word</Application>
  <DocSecurity>0</DocSecurity>
  <Lines>46</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vt:lpstr>
    </vt:vector>
  </TitlesOfParts>
  <Company>Hewlett-Packard</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de epidemiologia clínica”</dc:title>
  <dc:subject>Actividad preliminar</dc:subject>
  <dc:creator>Ruíz Palomar Gabriela</dc:creator>
  <cp:lastModifiedBy>Yadira Gabriela Ruiz Palomar</cp:lastModifiedBy>
  <cp:revision>1</cp:revision>
  <dcterms:created xsi:type="dcterms:W3CDTF">2016-08-25T23:23:00Z</dcterms:created>
  <dcterms:modified xsi:type="dcterms:W3CDTF">2016-08-26T01:09:00Z</dcterms:modified>
</cp:coreProperties>
</file>