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5" w:rsidRDefault="00305B45" w:rsidP="00811166">
      <w:pPr>
        <w:jc w:val="right"/>
        <w:rPr>
          <w:rFonts w:ascii="Arial" w:hAnsi="Arial" w:cs="Arial"/>
          <w:sz w:val="24"/>
          <w:szCs w:val="24"/>
        </w:rPr>
      </w:pPr>
      <w:r w:rsidRPr="00305B45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375305" wp14:editId="4278A921">
            <wp:simplePos x="0" y="0"/>
            <wp:positionH relativeFrom="column">
              <wp:posOffset>793750</wp:posOffset>
            </wp:positionH>
            <wp:positionV relativeFrom="paragraph">
              <wp:posOffset>253365</wp:posOffset>
            </wp:positionV>
            <wp:extent cx="454152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473" y="21395"/>
                <wp:lineTo x="21473" y="0"/>
                <wp:lineTo x="0" y="0"/>
              </wp:wrapPolygon>
            </wp:wrapTight>
            <wp:docPr id="1028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1347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B45" w:rsidRDefault="00305B45" w:rsidP="00811166">
      <w:pPr>
        <w:jc w:val="right"/>
        <w:rPr>
          <w:rFonts w:ascii="Arial" w:hAnsi="Arial" w:cs="Arial"/>
          <w:sz w:val="24"/>
          <w:szCs w:val="24"/>
        </w:rPr>
      </w:pPr>
    </w:p>
    <w:p w:rsidR="00305B45" w:rsidRDefault="00305B45" w:rsidP="00811166">
      <w:pPr>
        <w:jc w:val="right"/>
        <w:rPr>
          <w:rFonts w:ascii="Arial" w:hAnsi="Arial" w:cs="Arial"/>
          <w:sz w:val="24"/>
          <w:szCs w:val="24"/>
        </w:rPr>
      </w:pPr>
    </w:p>
    <w:p w:rsidR="00305B45" w:rsidRDefault="00305B45" w:rsidP="00811166">
      <w:pPr>
        <w:jc w:val="right"/>
        <w:rPr>
          <w:rFonts w:ascii="Arial" w:hAnsi="Arial" w:cs="Arial"/>
          <w:sz w:val="24"/>
          <w:szCs w:val="24"/>
        </w:rPr>
      </w:pPr>
    </w:p>
    <w:p w:rsidR="00305B45" w:rsidRDefault="00305B45" w:rsidP="00811166">
      <w:pPr>
        <w:jc w:val="right"/>
        <w:rPr>
          <w:rFonts w:ascii="Arial" w:hAnsi="Arial" w:cs="Arial"/>
          <w:sz w:val="24"/>
          <w:szCs w:val="24"/>
        </w:rPr>
      </w:pPr>
    </w:p>
    <w:p w:rsidR="00305B45" w:rsidRPr="00305B45" w:rsidRDefault="00305B45" w:rsidP="00305B45">
      <w:pPr>
        <w:jc w:val="center"/>
        <w:rPr>
          <w:rFonts w:ascii="Arial" w:hAnsi="Arial" w:cs="Arial"/>
          <w:sz w:val="28"/>
          <w:szCs w:val="24"/>
        </w:rPr>
      </w:pPr>
    </w:p>
    <w:p w:rsidR="00305B45" w:rsidRPr="00305B45" w:rsidRDefault="00305B45" w:rsidP="00305B45">
      <w:pPr>
        <w:jc w:val="center"/>
        <w:rPr>
          <w:rFonts w:ascii="Arial" w:hAnsi="Arial" w:cs="Arial"/>
          <w:sz w:val="28"/>
          <w:szCs w:val="24"/>
        </w:rPr>
      </w:pPr>
    </w:p>
    <w:p w:rsidR="00305B45" w:rsidRPr="00305B45" w:rsidRDefault="00305B45" w:rsidP="00305B45">
      <w:pPr>
        <w:jc w:val="center"/>
        <w:rPr>
          <w:rFonts w:ascii="Arial" w:hAnsi="Arial" w:cs="Arial"/>
          <w:sz w:val="28"/>
          <w:szCs w:val="24"/>
        </w:rPr>
      </w:pPr>
    </w:p>
    <w:p w:rsidR="00305B45" w:rsidRPr="00D11A2A" w:rsidRDefault="00305B45" w:rsidP="00305B45">
      <w:pPr>
        <w:rPr>
          <w:rFonts w:ascii="Arial" w:hAnsi="Arial" w:cs="Arial"/>
          <w:sz w:val="32"/>
          <w:szCs w:val="24"/>
        </w:rPr>
      </w:pPr>
    </w:p>
    <w:p w:rsidR="00B6094D" w:rsidRPr="00D11A2A" w:rsidRDefault="00B6094D" w:rsidP="00811166">
      <w:pPr>
        <w:jc w:val="center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Medicina Basada en Evidencias</w:t>
      </w:r>
    </w:p>
    <w:p w:rsidR="00086070" w:rsidRPr="00D11A2A" w:rsidRDefault="00B6094D" w:rsidP="00811166">
      <w:pPr>
        <w:jc w:val="center"/>
        <w:rPr>
          <w:rFonts w:ascii="Arial" w:hAnsi="Arial" w:cs="Arial"/>
          <w:b/>
          <w:sz w:val="32"/>
          <w:szCs w:val="24"/>
        </w:rPr>
      </w:pPr>
      <w:r w:rsidRPr="00D11A2A">
        <w:rPr>
          <w:rFonts w:ascii="Arial" w:hAnsi="Arial" w:cs="Arial"/>
          <w:b/>
          <w:sz w:val="32"/>
          <w:szCs w:val="24"/>
        </w:rPr>
        <w:t>Actividad Preliminar: “Conceptos de Epidemiología Clínica”</w:t>
      </w:r>
    </w:p>
    <w:p w:rsidR="00706E60" w:rsidRPr="00D11A2A" w:rsidRDefault="00706E60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305B45">
      <w:pPr>
        <w:ind w:left="708" w:hanging="708"/>
        <w:jc w:val="center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Ruelas Velasco Diana Sofía</w:t>
      </w: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D11A2A">
      <w:pPr>
        <w:rPr>
          <w:rFonts w:ascii="Arial" w:hAnsi="Arial" w:cs="Arial"/>
          <w:sz w:val="32"/>
          <w:szCs w:val="24"/>
        </w:rPr>
      </w:pP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Pr="00D11A2A" w:rsidRDefault="00305B45" w:rsidP="00811166">
      <w:pPr>
        <w:jc w:val="center"/>
        <w:rPr>
          <w:rFonts w:ascii="Arial" w:hAnsi="Arial" w:cs="Arial"/>
          <w:sz w:val="32"/>
          <w:szCs w:val="24"/>
        </w:rPr>
      </w:pPr>
    </w:p>
    <w:p w:rsidR="00305B45" w:rsidRDefault="00305B45" w:rsidP="00305B45">
      <w:pPr>
        <w:jc w:val="right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25 de agosto de 2016</w:t>
      </w:r>
    </w:p>
    <w:p w:rsidR="00D11A2A" w:rsidRPr="00D11A2A" w:rsidRDefault="00D11A2A" w:rsidP="00305B45">
      <w:pPr>
        <w:jc w:val="right"/>
        <w:rPr>
          <w:rFonts w:ascii="Arial" w:hAnsi="Arial" w:cs="Arial"/>
          <w:sz w:val="32"/>
          <w:szCs w:val="24"/>
        </w:rPr>
      </w:pPr>
    </w:p>
    <w:p w:rsidR="00706E60" w:rsidRPr="00305B45" w:rsidRDefault="00706E60" w:rsidP="00305B45">
      <w:pPr>
        <w:rPr>
          <w:rFonts w:ascii="Arial" w:hAnsi="Arial" w:cs="Arial"/>
          <w:sz w:val="28"/>
          <w:szCs w:val="24"/>
        </w:rPr>
      </w:pPr>
      <w:r w:rsidRPr="00706E60">
        <w:rPr>
          <w:rFonts w:ascii="Arial" w:hAnsi="Arial" w:cs="Arial"/>
          <w:b/>
          <w:sz w:val="24"/>
          <w:szCs w:val="24"/>
        </w:rPr>
        <w:lastRenderedPageBreak/>
        <w:t>Historia de la Medicina Basada en Evidencias</w:t>
      </w:r>
    </w:p>
    <w:p w:rsidR="00061DC9" w:rsidRPr="00061DC9" w:rsidRDefault="007E4CA7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 xml:space="preserve">Durante el reinado del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 xml:space="preserve">Emperador </w:t>
      </w:r>
      <w:proofErr w:type="spellStart"/>
      <w:r w:rsidR="00B6094D" w:rsidRPr="00061DC9">
        <w:rPr>
          <w:rFonts w:ascii="Arial" w:hAnsi="Arial" w:cs="Arial"/>
          <w:color w:val="231F20"/>
          <w:sz w:val="24"/>
          <w:szCs w:val="24"/>
        </w:rPr>
        <w:t>Qianlong</w:t>
      </w:r>
      <w:proofErr w:type="spellEnd"/>
      <w:r w:rsidR="00B6094D" w:rsidRPr="00061DC9">
        <w:rPr>
          <w:rFonts w:ascii="Arial" w:hAnsi="Arial" w:cs="Arial"/>
          <w:color w:val="231F20"/>
          <w:sz w:val="24"/>
          <w:szCs w:val="24"/>
        </w:rPr>
        <w:t xml:space="preserve"> en Chi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na (Siglo XVIII), se desarrolló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una metodolo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gía para interpretar los textos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antiguos de Confucio, ll</w:t>
      </w:r>
      <w:r w:rsidRPr="00061DC9">
        <w:rPr>
          <w:rFonts w:ascii="Arial" w:hAnsi="Arial" w:cs="Arial"/>
          <w:color w:val="231F20"/>
          <w:sz w:val="24"/>
          <w:szCs w:val="24"/>
        </w:rPr>
        <w:t>amada “</w:t>
      </w:r>
      <w:proofErr w:type="spellStart"/>
      <w:r w:rsidRPr="00061DC9">
        <w:rPr>
          <w:rFonts w:ascii="Arial" w:hAnsi="Arial" w:cs="Arial"/>
          <w:color w:val="231F20"/>
          <w:sz w:val="24"/>
          <w:szCs w:val="24"/>
        </w:rPr>
        <w:t>kaozheng</w:t>
      </w:r>
      <w:proofErr w:type="spellEnd"/>
      <w:r w:rsidRPr="00061DC9">
        <w:rPr>
          <w:rFonts w:ascii="Arial" w:hAnsi="Arial" w:cs="Arial"/>
          <w:color w:val="231F20"/>
          <w:sz w:val="24"/>
          <w:szCs w:val="24"/>
        </w:rPr>
        <w:t xml:space="preserve">”, que traducido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significa “practicando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 investigación con evidencias”. </w:t>
      </w:r>
    </w:p>
    <w:p w:rsidR="00061DC9" w:rsidRPr="00061DC9" w:rsidRDefault="00B6094D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>Fue ha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sta 1952 que apareció el primer 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ensayo clínico aleatorio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publicado en el British Medical </w:t>
      </w:r>
      <w:proofErr w:type="spellStart"/>
      <w:r w:rsidRPr="00061DC9">
        <w:rPr>
          <w:rFonts w:ascii="Arial" w:hAnsi="Arial" w:cs="Arial"/>
          <w:color w:val="231F20"/>
          <w:sz w:val="24"/>
          <w:szCs w:val="24"/>
        </w:rPr>
        <w:t>Journal</w:t>
      </w:r>
      <w:proofErr w:type="spellEnd"/>
      <w:r w:rsidRPr="00061DC9">
        <w:rPr>
          <w:rFonts w:ascii="Arial" w:hAnsi="Arial" w:cs="Arial"/>
          <w:color w:val="231F20"/>
          <w:sz w:val="24"/>
          <w:szCs w:val="24"/>
        </w:rPr>
        <w:t xml:space="preserve"> constituyendo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un punto de cambio fundamental </w:t>
      </w:r>
      <w:r w:rsidRPr="00061DC9">
        <w:rPr>
          <w:rFonts w:ascii="Arial" w:hAnsi="Arial" w:cs="Arial"/>
          <w:color w:val="231F20"/>
          <w:sz w:val="24"/>
          <w:szCs w:val="24"/>
        </w:rPr>
        <w:t>en el desarro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llo del razonamiento biomédico, </w:t>
      </w:r>
      <w:r w:rsidRPr="00061DC9">
        <w:rPr>
          <w:rFonts w:ascii="Arial" w:hAnsi="Arial" w:cs="Arial"/>
          <w:color w:val="231F20"/>
          <w:sz w:val="24"/>
          <w:szCs w:val="24"/>
        </w:rPr>
        <w:t>que permitió cu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antificar la eficacia real y la </w:t>
      </w:r>
      <w:r w:rsidRPr="00061DC9">
        <w:rPr>
          <w:rFonts w:ascii="Arial" w:hAnsi="Arial" w:cs="Arial"/>
          <w:color w:val="231F20"/>
          <w:sz w:val="24"/>
          <w:szCs w:val="24"/>
        </w:rPr>
        <w:t>seguridad de las intervenc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iones preventivas, diagnósticas </w:t>
      </w:r>
      <w:r w:rsidRPr="00061DC9">
        <w:rPr>
          <w:rFonts w:ascii="Arial" w:hAnsi="Arial" w:cs="Arial"/>
          <w:color w:val="231F20"/>
          <w:sz w:val="24"/>
          <w:szCs w:val="24"/>
        </w:rPr>
        <w:t>o terapéuticas, así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como la formación de opiniones </w:t>
      </w:r>
      <w:r w:rsidRPr="00061DC9">
        <w:rPr>
          <w:rFonts w:ascii="Arial" w:hAnsi="Arial" w:cs="Arial"/>
          <w:color w:val="231F20"/>
          <w:sz w:val="24"/>
          <w:szCs w:val="24"/>
        </w:rPr>
        <w:t>sobre el pronó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stico. El ensayo clínico fue el </w:t>
      </w:r>
      <w:r w:rsidRPr="00061DC9">
        <w:rPr>
          <w:rFonts w:ascii="Arial" w:hAnsi="Arial" w:cs="Arial"/>
          <w:color w:val="231F20"/>
          <w:sz w:val="24"/>
          <w:szCs w:val="24"/>
        </w:rPr>
        <w:t>punto de partida para el d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esarrollo de múltiples técnicas </w:t>
      </w:r>
      <w:r w:rsidRPr="00061DC9">
        <w:rPr>
          <w:rFonts w:ascii="Arial" w:hAnsi="Arial" w:cs="Arial"/>
          <w:color w:val="231F20"/>
          <w:sz w:val="24"/>
          <w:szCs w:val="24"/>
        </w:rPr>
        <w:t>de estudio y aná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lisis científicos basados en la </w:t>
      </w:r>
      <w:r w:rsidRPr="00061DC9">
        <w:rPr>
          <w:rFonts w:ascii="Arial" w:hAnsi="Arial" w:cs="Arial"/>
          <w:color w:val="231F20"/>
          <w:sz w:val="24"/>
          <w:szCs w:val="24"/>
        </w:rPr>
        <w:t>estadística y la epidemiología.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 xml:space="preserve">A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finales de la década de los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70 varios epidemiólogos clí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nicos entre los que se destacan </w:t>
      </w:r>
      <w:proofErr w:type="spellStart"/>
      <w:r w:rsidR="00B6094D" w:rsidRPr="00061DC9">
        <w:rPr>
          <w:rFonts w:ascii="Arial" w:hAnsi="Arial" w:cs="Arial"/>
          <w:color w:val="231F20"/>
          <w:sz w:val="24"/>
          <w:szCs w:val="24"/>
        </w:rPr>
        <w:t>Sackett</w:t>
      </w:r>
      <w:proofErr w:type="spellEnd"/>
      <w:r w:rsidR="00B6094D" w:rsidRPr="00061DC9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="00B6094D" w:rsidRPr="00061DC9">
        <w:rPr>
          <w:rFonts w:ascii="Arial" w:hAnsi="Arial" w:cs="Arial"/>
          <w:color w:val="231F20"/>
          <w:sz w:val="24"/>
          <w:szCs w:val="24"/>
        </w:rPr>
        <w:t>Hayn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es</w:t>
      </w:r>
      <w:proofErr w:type="spellEnd"/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="007E4CA7" w:rsidRPr="00061DC9">
        <w:rPr>
          <w:rFonts w:ascii="Arial" w:hAnsi="Arial" w:cs="Arial"/>
          <w:color w:val="231F20"/>
          <w:sz w:val="24"/>
          <w:szCs w:val="24"/>
        </w:rPr>
        <w:t>Tugwell</w:t>
      </w:r>
      <w:proofErr w:type="spellEnd"/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, se esforzaban por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integrar los datos de la investigación clínica a la t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oma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de d</w:t>
      </w:r>
      <w:r w:rsidRPr="00061DC9">
        <w:rPr>
          <w:rFonts w:ascii="Arial" w:hAnsi="Arial" w:cs="Arial"/>
          <w:color w:val="231F20"/>
          <w:sz w:val="24"/>
          <w:szCs w:val="24"/>
        </w:rPr>
        <w:t>ecisiones en la práctica médica.</w:t>
      </w:r>
      <w:r w:rsidR="00CF2D2B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061DC9" w:rsidRP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6094D" w:rsidRP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>E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n los 80 aparecieron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las primera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s publicaciones orientadas a la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 xml:space="preserve">revisión crítica de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estudios publicados en revistas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médicas y fue así q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ue en 1990 en la Universidad de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Mc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Master en Can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adá, G. </w:t>
      </w:r>
      <w:proofErr w:type="spellStart"/>
      <w:r w:rsidR="007E4CA7" w:rsidRPr="00061DC9">
        <w:rPr>
          <w:rFonts w:ascii="Arial" w:hAnsi="Arial" w:cs="Arial"/>
          <w:color w:val="231F20"/>
          <w:sz w:val="24"/>
          <w:szCs w:val="24"/>
        </w:rPr>
        <w:t>Guyatt</w:t>
      </w:r>
      <w:proofErr w:type="spellEnd"/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acuñó el término </w:t>
      </w:r>
      <w:r w:rsidR="00B6094D" w:rsidRPr="00061DC9">
        <w:rPr>
          <w:rFonts w:ascii="Arial" w:hAnsi="Arial" w:cs="Arial"/>
          <w:color w:val="231F20"/>
          <w:sz w:val="24"/>
          <w:szCs w:val="24"/>
        </w:rPr>
        <w:t>“Medicina Basada en la Evidencia” (MBE) dando</w:t>
      </w:r>
    </w:p>
    <w:p w:rsidR="00061DC9" w:rsidRPr="00061DC9" w:rsidRDefault="00B6094D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061DC9">
        <w:rPr>
          <w:rFonts w:ascii="Arial" w:hAnsi="Arial" w:cs="Arial"/>
          <w:color w:val="231F20"/>
          <w:sz w:val="24"/>
          <w:szCs w:val="24"/>
        </w:rPr>
        <w:t>un</w:t>
      </w:r>
      <w:proofErr w:type="gramEnd"/>
      <w:r w:rsidRPr="00061DC9">
        <w:rPr>
          <w:rFonts w:ascii="Arial" w:hAnsi="Arial" w:cs="Arial"/>
          <w:color w:val="231F20"/>
          <w:sz w:val="24"/>
          <w:szCs w:val="24"/>
        </w:rPr>
        <w:t xml:space="preserve"> nuevo enfoque a la doc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encia y práctica de la medicina y resaltando la importancia del examen crítico </w:t>
      </w:r>
      <w:r w:rsidRPr="00061DC9">
        <w:rPr>
          <w:rFonts w:ascii="Arial" w:hAnsi="Arial" w:cs="Arial"/>
          <w:color w:val="231F20"/>
          <w:sz w:val="24"/>
          <w:szCs w:val="24"/>
        </w:rPr>
        <w:t>de las pruebas o</w:t>
      </w:r>
      <w:r w:rsidR="00061DC9" w:rsidRPr="00061DC9">
        <w:rPr>
          <w:rFonts w:ascii="Arial" w:hAnsi="Arial" w:cs="Arial"/>
          <w:color w:val="231F20"/>
          <w:sz w:val="24"/>
          <w:szCs w:val="24"/>
        </w:rPr>
        <w:t xml:space="preserve"> “evidencias” procedentes de la </w:t>
      </w:r>
      <w:r w:rsidRPr="00061DC9">
        <w:rPr>
          <w:rFonts w:ascii="Arial" w:hAnsi="Arial" w:cs="Arial"/>
          <w:color w:val="231F20"/>
          <w:sz w:val="24"/>
          <w:szCs w:val="24"/>
        </w:rPr>
        <w:t>investigación.</w:t>
      </w:r>
    </w:p>
    <w:p w:rsidR="00061DC9" w:rsidRDefault="00B6094D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>La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MBE generó una fuerte polémica 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entre los defensores de la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nueva postura y de la “medicina </w:t>
      </w:r>
      <w:r w:rsidRPr="00061DC9">
        <w:rPr>
          <w:rFonts w:ascii="Arial" w:hAnsi="Arial" w:cs="Arial"/>
          <w:color w:val="231F20"/>
          <w:sz w:val="24"/>
          <w:szCs w:val="24"/>
        </w:rPr>
        <w:t>tradicional”;</w:t>
      </w:r>
      <w:r w:rsidR="00061DC9" w:rsidRPr="00061DC9">
        <w:rPr>
          <w:rFonts w:ascii="Arial" w:hAnsi="Arial" w:cs="Arial"/>
          <w:color w:val="231F20"/>
          <w:sz w:val="24"/>
          <w:szCs w:val="24"/>
        </w:rPr>
        <w:t xml:space="preserve"> para los primeros fue un nuevo </w:t>
      </w:r>
      <w:r w:rsidRPr="00061DC9">
        <w:rPr>
          <w:rFonts w:ascii="Arial" w:hAnsi="Arial" w:cs="Arial"/>
          <w:color w:val="231F20"/>
          <w:sz w:val="24"/>
          <w:szCs w:val="24"/>
        </w:rPr>
        <w:t>paradigma el ejercicio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de la medicina y una filosofía </w:t>
      </w:r>
      <w:r w:rsidRPr="00061DC9">
        <w:rPr>
          <w:rFonts w:ascii="Arial" w:hAnsi="Arial" w:cs="Arial"/>
          <w:color w:val="231F20"/>
          <w:sz w:val="24"/>
          <w:szCs w:val="24"/>
        </w:rPr>
        <w:t>de la</w:t>
      </w:r>
      <w:r w:rsidR="00061DC9" w:rsidRPr="00061DC9">
        <w:rPr>
          <w:rFonts w:ascii="Arial" w:hAnsi="Arial" w:cs="Arial"/>
          <w:color w:val="231F20"/>
          <w:sz w:val="24"/>
          <w:szCs w:val="24"/>
        </w:rPr>
        <w:t xml:space="preserve"> práctica y la docencia clínica</w:t>
      </w:r>
      <w:r w:rsidR="00CF2D2B">
        <w:rPr>
          <w:rFonts w:ascii="Arial" w:hAnsi="Arial" w:cs="Arial"/>
          <w:color w:val="231F20"/>
          <w:sz w:val="24"/>
          <w:szCs w:val="24"/>
        </w:rPr>
        <w:t>. (1)</w:t>
      </w:r>
    </w:p>
    <w:p w:rsidR="00061DC9" w:rsidRP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E4CA7" w:rsidRP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>E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l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primer seminario internacional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de MBE en 1999 en la Ciudad de México,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organizado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por el Centro Nacional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de Información y Documentación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sobre Salud de la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Secretaría de Salud. Además, el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Instituto Nacional de Sal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ud Pública, a través del Centro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de Información para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 Decisiones en Salud, incorporó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nuestro país al progr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ama de la Colaboración Cochrane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Iberoamericana,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desde el 2000, con un proyecto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de trabajo muy importante q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ue ha favorecido la elaboración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de revisiones siste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máticas en español y el estudio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de temas médicos re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lacionados a los países en vías 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>de desarrollo.</w:t>
      </w:r>
      <w:r w:rsidR="00CF2D2B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061DC9" w:rsidRPr="00061DC9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06E60" w:rsidRPr="00061DC9" w:rsidRDefault="00B6094D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DC9">
        <w:rPr>
          <w:rFonts w:ascii="Arial" w:hAnsi="Arial" w:cs="Arial"/>
          <w:color w:val="231F20"/>
          <w:sz w:val="24"/>
          <w:szCs w:val="24"/>
        </w:rPr>
        <w:t xml:space="preserve">La MBE </w:t>
      </w:r>
      <w:r w:rsidR="0062117D" w:rsidRPr="00061DC9">
        <w:rPr>
          <w:rFonts w:ascii="Arial" w:hAnsi="Arial" w:cs="Arial"/>
          <w:sz w:val="24"/>
          <w:szCs w:val="24"/>
        </w:rPr>
        <w:t xml:space="preserve">ha sido definida como un </w:t>
      </w:r>
      <w:r w:rsidR="0062117D" w:rsidRPr="00061DC9">
        <w:rPr>
          <w:rFonts w:ascii="Arial" w:hAnsi="Arial" w:cs="Arial"/>
          <w:bCs/>
          <w:iCs/>
          <w:sz w:val="24"/>
          <w:szCs w:val="24"/>
        </w:rPr>
        <w:t xml:space="preserve">proceso </w:t>
      </w:r>
      <w:r w:rsidR="00061DC9" w:rsidRPr="00061DC9">
        <w:rPr>
          <w:rFonts w:ascii="Arial" w:hAnsi="Arial" w:cs="Arial"/>
          <w:sz w:val="24"/>
          <w:szCs w:val="24"/>
        </w:rPr>
        <w:t xml:space="preserve">que consiste en la </w:t>
      </w:r>
      <w:r w:rsidR="0062117D" w:rsidRPr="00061DC9">
        <w:rPr>
          <w:rFonts w:ascii="Arial" w:hAnsi="Arial" w:cs="Arial"/>
          <w:sz w:val="24"/>
          <w:szCs w:val="24"/>
        </w:rPr>
        <w:t xml:space="preserve">incorporación de la </w:t>
      </w:r>
      <w:r w:rsidR="0062117D" w:rsidRPr="00061DC9">
        <w:rPr>
          <w:rFonts w:ascii="Arial" w:hAnsi="Arial" w:cs="Arial"/>
          <w:bCs/>
          <w:iCs/>
          <w:sz w:val="24"/>
          <w:szCs w:val="24"/>
        </w:rPr>
        <w:t xml:space="preserve">mejor evidencia </w:t>
      </w:r>
      <w:r w:rsidR="0062117D" w:rsidRPr="00061DC9">
        <w:rPr>
          <w:rFonts w:ascii="Arial" w:hAnsi="Arial" w:cs="Arial"/>
          <w:sz w:val="24"/>
          <w:szCs w:val="24"/>
        </w:rPr>
        <w:t xml:space="preserve">dentro de la </w:t>
      </w:r>
      <w:r w:rsidR="0062117D" w:rsidRPr="00061DC9">
        <w:rPr>
          <w:rFonts w:ascii="Arial" w:hAnsi="Arial" w:cs="Arial"/>
          <w:bCs/>
          <w:iCs/>
          <w:sz w:val="24"/>
          <w:szCs w:val="24"/>
        </w:rPr>
        <w:t>práctica médica diaria</w:t>
      </w:r>
      <w:r w:rsidR="00061DC9">
        <w:rPr>
          <w:rFonts w:ascii="Arial" w:hAnsi="Arial" w:cs="Arial"/>
          <w:bCs/>
          <w:iCs/>
          <w:sz w:val="24"/>
          <w:szCs w:val="24"/>
        </w:rPr>
        <w:t>, además</w:t>
      </w:r>
      <w:r w:rsidR="0062117D" w:rsidRPr="00061DC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61DC9">
        <w:rPr>
          <w:rFonts w:ascii="Arial" w:hAnsi="Arial" w:cs="Arial"/>
          <w:color w:val="231F20"/>
          <w:sz w:val="24"/>
          <w:szCs w:val="24"/>
        </w:rPr>
        <w:t>consiste en el uso c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onsciente, explícito y juicioso </w:t>
      </w:r>
      <w:r w:rsidRPr="00061DC9">
        <w:rPr>
          <w:rFonts w:ascii="Arial" w:hAnsi="Arial" w:cs="Arial"/>
          <w:color w:val="231F20"/>
          <w:sz w:val="24"/>
          <w:szCs w:val="24"/>
        </w:rPr>
        <w:t>de las mejores y más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 actuales pruebas en la toma de </w:t>
      </w:r>
      <w:r w:rsidRPr="00061DC9">
        <w:rPr>
          <w:rFonts w:ascii="Arial" w:hAnsi="Arial" w:cs="Arial"/>
          <w:color w:val="231F20"/>
          <w:sz w:val="24"/>
          <w:szCs w:val="24"/>
        </w:rPr>
        <w:t>decisiones sobre la atenc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ión integral de cada individuo, </w:t>
      </w:r>
      <w:r w:rsidRPr="00061DC9">
        <w:rPr>
          <w:rFonts w:ascii="Arial" w:hAnsi="Arial" w:cs="Arial"/>
          <w:color w:val="231F20"/>
          <w:sz w:val="24"/>
          <w:szCs w:val="24"/>
        </w:rPr>
        <w:t>no sólo sobre su enfe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rmedad o proceso, comprendiendo </w:t>
      </w:r>
      <w:r w:rsidRPr="00061DC9">
        <w:rPr>
          <w:rFonts w:ascii="Arial" w:hAnsi="Arial" w:cs="Arial"/>
          <w:color w:val="231F20"/>
          <w:sz w:val="24"/>
          <w:szCs w:val="24"/>
        </w:rPr>
        <w:t>desde la realización de diagnósticos precisos, atenci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ón </w:t>
      </w:r>
      <w:r w:rsidRPr="00061DC9">
        <w:rPr>
          <w:rFonts w:ascii="Arial" w:hAnsi="Arial" w:cs="Arial"/>
          <w:color w:val="231F20"/>
          <w:sz w:val="24"/>
          <w:szCs w:val="24"/>
        </w:rPr>
        <w:t>eficiente y la identificación y c</w:t>
      </w:r>
      <w:r w:rsidR="007E4CA7" w:rsidRPr="00061DC9">
        <w:rPr>
          <w:rFonts w:ascii="Arial" w:hAnsi="Arial" w:cs="Arial"/>
          <w:color w:val="231F20"/>
          <w:sz w:val="24"/>
          <w:szCs w:val="24"/>
        </w:rPr>
        <w:t xml:space="preserve">onsideración de los principios, </w:t>
      </w:r>
      <w:r w:rsidRPr="00061DC9">
        <w:rPr>
          <w:rFonts w:ascii="Arial" w:hAnsi="Arial" w:cs="Arial"/>
          <w:color w:val="231F20"/>
          <w:sz w:val="24"/>
          <w:szCs w:val="24"/>
        </w:rPr>
        <w:t>preferencias y derechos de los pacientes</w:t>
      </w:r>
      <w:r w:rsidR="0062117D" w:rsidRPr="00061DC9">
        <w:rPr>
          <w:rFonts w:ascii="Arial" w:hAnsi="Arial" w:cs="Arial"/>
          <w:color w:val="231F20"/>
          <w:sz w:val="24"/>
          <w:szCs w:val="24"/>
        </w:rPr>
        <w:t>.</w:t>
      </w:r>
      <w:r w:rsidR="00CF2D2B">
        <w:rPr>
          <w:rFonts w:ascii="Arial" w:hAnsi="Arial" w:cs="Arial"/>
          <w:color w:val="231F20"/>
          <w:sz w:val="24"/>
          <w:szCs w:val="24"/>
        </w:rPr>
        <w:t xml:space="preserve"> (2</w:t>
      </w:r>
      <w:r w:rsidR="00731480">
        <w:rPr>
          <w:rFonts w:ascii="Arial" w:hAnsi="Arial" w:cs="Arial"/>
          <w:color w:val="231F20"/>
          <w:sz w:val="24"/>
          <w:szCs w:val="24"/>
        </w:rPr>
        <w:t>)</w:t>
      </w:r>
    </w:p>
    <w:p w:rsidR="00706E60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06E60" w:rsidRPr="00706E60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8"/>
          <w:szCs w:val="24"/>
        </w:rPr>
      </w:pPr>
      <w:r w:rsidRPr="00706E60">
        <w:rPr>
          <w:rFonts w:ascii="Arial" w:hAnsi="Arial" w:cs="Arial"/>
          <w:b/>
          <w:color w:val="231F20"/>
          <w:sz w:val="28"/>
          <w:szCs w:val="24"/>
        </w:rPr>
        <w:t>Tipos de estudios</w:t>
      </w:r>
    </w:p>
    <w:p w:rsidR="00706E60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61DC9" w:rsidRDefault="0062117D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En función del rigor científ</w:t>
      </w:r>
      <w:r w:rsidR="00061DC9">
        <w:rPr>
          <w:rFonts w:ascii="Arial" w:hAnsi="Arial" w:cs="Arial"/>
          <w:sz w:val="24"/>
          <w:szCs w:val="24"/>
        </w:rPr>
        <w:t xml:space="preserve">ico del diseño de los estudios, </w:t>
      </w:r>
      <w:r w:rsidRPr="00285297">
        <w:rPr>
          <w:rFonts w:ascii="Arial" w:hAnsi="Arial" w:cs="Arial"/>
          <w:sz w:val="24"/>
          <w:szCs w:val="24"/>
        </w:rPr>
        <w:t>pueden construirse escalas</w:t>
      </w:r>
      <w:r w:rsidR="00061DC9">
        <w:rPr>
          <w:rFonts w:ascii="Arial" w:hAnsi="Arial" w:cs="Arial"/>
          <w:sz w:val="24"/>
          <w:szCs w:val="24"/>
        </w:rPr>
        <w:t xml:space="preserve"> de clasificación jerárquica de </w:t>
      </w:r>
      <w:r w:rsidRPr="00285297">
        <w:rPr>
          <w:rFonts w:ascii="Arial" w:hAnsi="Arial" w:cs="Arial"/>
          <w:sz w:val="24"/>
          <w:szCs w:val="24"/>
        </w:rPr>
        <w:t>la evidencia, a partir de las cuale</w:t>
      </w:r>
      <w:r w:rsidR="00061DC9">
        <w:rPr>
          <w:rFonts w:ascii="Arial" w:hAnsi="Arial" w:cs="Arial"/>
          <w:sz w:val="24"/>
          <w:szCs w:val="24"/>
        </w:rPr>
        <w:t xml:space="preserve">s se establecen recomendaciones </w:t>
      </w:r>
      <w:r w:rsidRPr="00285297">
        <w:rPr>
          <w:rFonts w:ascii="Arial" w:hAnsi="Arial" w:cs="Arial"/>
          <w:sz w:val="24"/>
          <w:szCs w:val="24"/>
        </w:rPr>
        <w:t>respecto a la adopció</w:t>
      </w:r>
      <w:bookmarkStart w:id="0" w:name="_GoBack"/>
      <w:bookmarkEnd w:id="0"/>
      <w:r w:rsidRPr="00285297">
        <w:rPr>
          <w:rFonts w:ascii="Arial" w:hAnsi="Arial" w:cs="Arial"/>
          <w:sz w:val="24"/>
          <w:szCs w:val="24"/>
        </w:rPr>
        <w:t xml:space="preserve">n </w:t>
      </w:r>
      <w:r w:rsidR="00061DC9">
        <w:rPr>
          <w:rFonts w:ascii="Arial" w:hAnsi="Arial" w:cs="Arial"/>
          <w:sz w:val="24"/>
          <w:szCs w:val="24"/>
        </w:rPr>
        <w:t xml:space="preserve">de un determinado procedimiento médico o intervención sanitaria. </w:t>
      </w:r>
    </w:p>
    <w:p w:rsidR="00B6094D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Aunque </w:t>
      </w:r>
      <w:r w:rsidR="0062117D" w:rsidRPr="00285297">
        <w:rPr>
          <w:rFonts w:ascii="Arial" w:hAnsi="Arial" w:cs="Arial"/>
          <w:sz w:val="24"/>
          <w:szCs w:val="24"/>
        </w:rPr>
        <w:t xml:space="preserve">hay diferentes escalas </w:t>
      </w:r>
      <w:r>
        <w:rPr>
          <w:rFonts w:ascii="Arial" w:hAnsi="Arial" w:cs="Arial"/>
          <w:sz w:val="24"/>
          <w:szCs w:val="24"/>
        </w:rPr>
        <w:t xml:space="preserve">de la calidad de la </w:t>
      </w:r>
      <w:r w:rsidR="0062117D" w:rsidRPr="00285297">
        <w:rPr>
          <w:rFonts w:ascii="Arial" w:hAnsi="Arial" w:cs="Arial"/>
          <w:sz w:val="24"/>
          <w:szCs w:val="24"/>
        </w:rPr>
        <w:t>evidencia científica, todas ellas son muy similares entre sí.</w:t>
      </w:r>
      <w:r w:rsidR="0062117D" w:rsidRPr="00285297">
        <w:rPr>
          <w:rFonts w:ascii="Arial" w:hAnsi="Arial" w:cs="Arial"/>
          <w:sz w:val="24"/>
          <w:szCs w:val="24"/>
        </w:rPr>
        <w:t xml:space="preserve"> </w:t>
      </w:r>
      <w:r w:rsidR="0062117D" w:rsidRPr="00285297">
        <w:rPr>
          <w:rFonts w:ascii="Arial" w:hAnsi="Arial" w:cs="Arial"/>
          <w:sz w:val="24"/>
          <w:szCs w:val="24"/>
        </w:rPr>
        <w:t>Los grados d</w:t>
      </w:r>
      <w:r>
        <w:rPr>
          <w:rFonts w:ascii="Arial" w:hAnsi="Arial" w:cs="Arial"/>
          <w:sz w:val="24"/>
          <w:szCs w:val="24"/>
        </w:rPr>
        <w:t xml:space="preserve">e recomendación se establecen a </w:t>
      </w:r>
      <w:r w:rsidR="0062117D" w:rsidRPr="00285297">
        <w:rPr>
          <w:rFonts w:ascii="Arial" w:hAnsi="Arial" w:cs="Arial"/>
          <w:sz w:val="24"/>
          <w:szCs w:val="24"/>
        </w:rPr>
        <w:t>partir de la calidad de la evidencia y del beneficio neto</w:t>
      </w:r>
    </w:p>
    <w:p w:rsidR="00061DC9" w:rsidRPr="00285297" w:rsidRDefault="00061DC9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B34" w:rsidRPr="00285297" w:rsidRDefault="00A42B34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I Al menos un ensayo clínico controlado y aleatorizado diseñado de forma apropiada.</w:t>
      </w:r>
      <w:r w:rsidR="00061DC9">
        <w:rPr>
          <w:rFonts w:ascii="Arial" w:hAnsi="Arial" w:cs="Arial"/>
          <w:sz w:val="24"/>
          <w:szCs w:val="24"/>
        </w:rPr>
        <w:t xml:space="preserve"> Meta</w:t>
      </w:r>
      <w:r w:rsidR="00D829AB">
        <w:rPr>
          <w:rFonts w:ascii="Arial" w:hAnsi="Arial" w:cs="Arial"/>
          <w:sz w:val="24"/>
          <w:szCs w:val="24"/>
        </w:rPr>
        <w:t xml:space="preserve"> </w:t>
      </w:r>
      <w:r w:rsidR="00061DC9">
        <w:rPr>
          <w:rFonts w:ascii="Arial" w:hAnsi="Arial" w:cs="Arial"/>
          <w:sz w:val="24"/>
          <w:szCs w:val="24"/>
        </w:rPr>
        <w:t>análisis</w:t>
      </w:r>
    </w:p>
    <w:p w:rsidR="00A42B34" w:rsidRPr="00285297" w:rsidRDefault="00A42B34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II-1 Ensayos clínicos controlados bien diseñados, pero no aleatorizados.</w:t>
      </w:r>
    </w:p>
    <w:p w:rsidR="00A42B34" w:rsidRPr="00285297" w:rsidRDefault="00A42B34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 xml:space="preserve">II-2 Estudios de cohortes o de casos y controles bien diseñados, preferentemente </w:t>
      </w:r>
      <w:proofErr w:type="spellStart"/>
      <w:r w:rsidRPr="00285297">
        <w:rPr>
          <w:rFonts w:ascii="Arial" w:hAnsi="Arial" w:cs="Arial"/>
          <w:sz w:val="24"/>
          <w:szCs w:val="24"/>
        </w:rPr>
        <w:t>multicéntricos</w:t>
      </w:r>
      <w:proofErr w:type="spellEnd"/>
      <w:r w:rsidRPr="00285297">
        <w:rPr>
          <w:rFonts w:ascii="Arial" w:hAnsi="Arial" w:cs="Arial"/>
          <w:sz w:val="24"/>
          <w:szCs w:val="24"/>
        </w:rPr>
        <w:t>.</w:t>
      </w:r>
    </w:p>
    <w:p w:rsidR="00A42B34" w:rsidRPr="00285297" w:rsidRDefault="00A42B34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II-3 Múltiples series comparadas en el tiempo, con o sin intervención, y resultados sorprendentes en experiencias no controladas.</w:t>
      </w:r>
    </w:p>
    <w:p w:rsidR="00A42B34" w:rsidRDefault="00A42B34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III Opiniones basadas en experiencias clínicas, estudios descriptivos, observaciones clínicas o informes de comités de expertos.</w:t>
      </w:r>
      <w:r w:rsidR="00D829AB">
        <w:rPr>
          <w:rFonts w:ascii="Arial" w:hAnsi="Arial" w:cs="Arial"/>
          <w:sz w:val="24"/>
          <w:szCs w:val="24"/>
        </w:rPr>
        <w:t xml:space="preserve"> Reporte de casos </w:t>
      </w:r>
      <w:r w:rsidR="00CF2D2B">
        <w:rPr>
          <w:rFonts w:ascii="Arial" w:hAnsi="Arial" w:cs="Arial"/>
          <w:sz w:val="24"/>
          <w:szCs w:val="24"/>
        </w:rPr>
        <w:t>(3</w:t>
      </w:r>
      <w:r w:rsidR="00731480">
        <w:rPr>
          <w:rFonts w:ascii="Arial" w:hAnsi="Arial" w:cs="Arial"/>
          <w:sz w:val="24"/>
          <w:szCs w:val="24"/>
        </w:rPr>
        <w:t>)</w:t>
      </w:r>
    </w:p>
    <w:p w:rsidR="00706E60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E60" w:rsidRPr="00706E60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706E60">
        <w:rPr>
          <w:rFonts w:ascii="Arial" w:hAnsi="Arial" w:cs="Arial"/>
          <w:b/>
          <w:sz w:val="28"/>
          <w:szCs w:val="24"/>
        </w:rPr>
        <w:t>Sesgos</w:t>
      </w:r>
    </w:p>
    <w:p w:rsidR="00706E60" w:rsidRPr="00285297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A90FD2" w:rsidRDefault="00706E60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61DC9">
        <w:rPr>
          <w:rFonts w:ascii="Arial" w:hAnsi="Arial" w:cs="Arial"/>
          <w:sz w:val="24"/>
          <w:szCs w:val="24"/>
        </w:rPr>
        <w:t xml:space="preserve">l éxito de una </w:t>
      </w:r>
      <w:r>
        <w:rPr>
          <w:rFonts w:ascii="Arial" w:hAnsi="Arial" w:cs="Arial"/>
          <w:sz w:val="24"/>
          <w:szCs w:val="24"/>
        </w:rPr>
        <w:t xml:space="preserve">intervención </w:t>
      </w:r>
      <w:r w:rsidR="00A90FD2" w:rsidRPr="00285297">
        <w:rPr>
          <w:rFonts w:ascii="Arial" w:hAnsi="Arial" w:cs="Arial"/>
          <w:sz w:val="24"/>
          <w:szCs w:val="24"/>
        </w:rPr>
        <w:t>se fundamenta en</w:t>
      </w:r>
      <w:r w:rsidR="002876D0" w:rsidRPr="00285297">
        <w:rPr>
          <w:rFonts w:ascii="Arial" w:hAnsi="Arial" w:cs="Arial"/>
          <w:sz w:val="24"/>
          <w:szCs w:val="24"/>
        </w:rPr>
        <w:t xml:space="preserve"> la obtención de información de </w:t>
      </w:r>
      <w:r w:rsidR="00A90FD2" w:rsidRPr="00285297">
        <w:rPr>
          <w:rFonts w:ascii="Arial" w:hAnsi="Arial" w:cs="Arial"/>
          <w:sz w:val="24"/>
          <w:szCs w:val="24"/>
        </w:rPr>
        <w:t xml:space="preserve">calidad sobre el problema </w:t>
      </w:r>
      <w:r w:rsidR="002876D0" w:rsidRPr="00285297">
        <w:rPr>
          <w:rFonts w:ascii="Arial" w:hAnsi="Arial" w:cs="Arial"/>
          <w:sz w:val="24"/>
          <w:szCs w:val="24"/>
        </w:rPr>
        <w:t xml:space="preserve">que se pretende abordar; la que </w:t>
      </w:r>
      <w:r w:rsidR="00A90FD2" w:rsidRPr="00285297">
        <w:rPr>
          <w:rFonts w:ascii="Arial" w:hAnsi="Arial" w:cs="Arial"/>
          <w:sz w:val="24"/>
          <w:szCs w:val="24"/>
        </w:rPr>
        <w:t>se obtiene habitualmente a pa</w:t>
      </w:r>
      <w:r w:rsidR="002876D0" w:rsidRPr="00285297">
        <w:rPr>
          <w:rFonts w:ascii="Arial" w:hAnsi="Arial" w:cs="Arial"/>
          <w:sz w:val="24"/>
          <w:szCs w:val="24"/>
        </w:rPr>
        <w:t xml:space="preserve">rtir de experiencias y estudios </w:t>
      </w:r>
      <w:r w:rsidR="00A90FD2" w:rsidRPr="00285297">
        <w:rPr>
          <w:rFonts w:ascii="Arial" w:hAnsi="Arial" w:cs="Arial"/>
          <w:sz w:val="24"/>
          <w:szCs w:val="24"/>
        </w:rPr>
        <w:t>previos, realizados en escen</w:t>
      </w:r>
      <w:r w:rsidR="002876D0" w:rsidRPr="00285297">
        <w:rPr>
          <w:rFonts w:ascii="Arial" w:hAnsi="Arial" w:cs="Arial"/>
          <w:sz w:val="24"/>
          <w:szCs w:val="24"/>
        </w:rPr>
        <w:t xml:space="preserve">arios y poblaciones más o menos </w:t>
      </w:r>
      <w:r w:rsidR="00A90FD2" w:rsidRPr="00285297">
        <w:rPr>
          <w:rFonts w:ascii="Arial" w:hAnsi="Arial" w:cs="Arial"/>
          <w:sz w:val="24"/>
          <w:szCs w:val="24"/>
        </w:rPr>
        <w:t xml:space="preserve">similares, susceptibles </w:t>
      </w:r>
      <w:r w:rsidR="002876D0" w:rsidRPr="00285297">
        <w:rPr>
          <w:rFonts w:ascii="Arial" w:hAnsi="Arial" w:cs="Arial"/>
          <w:sz w:val="24"/>
          <w:szCs w:val="24"/>
        </w:rPr>
        <w:t xml:space="preserve">de haber sido influenciados en </w:t>
      </w:r>
      <w:r w:rsidR="00A90FD2" w:rsidRPr="00285297">
        <w:rPr>
          <w:rFonts w:ascii="Arial" w:hAnsi="Arial" w:cs="Arial"/>
          <w:sz w:val="24"/>
          <w:szCs w:val="24"/>
        </w:rPr>
        <w:t>mayor o meno</w:t>
      </w:r>
      <w:r w:rsidR="002876D0" w:rsidRPr="00285297">
        <w:rPr>
          <w:rFonts w:ascii="Arial" w:hAnsi="Arial" w:cs="Arial"/>
          <w:sz w:val="24"/>
          <w:szCs w:val="24"/>
        </w:rPr>
        <w:t xml:space="preserve">r </w:t>
      </w:r>
      <w:r w:rsidR="00D829AB">
        <w:rPr>
          <w:rFonts w:ascii="Arial" w:hAnsi="Arial" w:cs="Arial"/>
          <w:sz w:val="24"/>
          <w:szCs w:val="24"/>
        </w:rPr>
        <w:t xml:space="preserve">medida por eventuales errores. </w:t>
      </w:r>
    </w:p>
    <w:p w:rsidR="00D829AB" w:rsidRPr="00285297" w:rsidRDefault="00D829AB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D2" w:rsidRDefault="00A90FD2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Estos errores, pueden</w:t>
      </w:r>
      <w:r w:rsidR="002876D0" w:rsidRPr="00285297">
        <w:rPr>
          <w:rFonts w:ascii="Arial" w:hAnsi="Arial" w:cs="Arial"/>
          <w:sz w:val="24"/>
          <w:szCs w:val="24"/>
        </w:rPr>
        <w:t xml:space="preserve"> originarse en forma aleatoria, </w:t>
      </w:r>
      <w:r w:rsidRPr="00285297">
        <w:rPr>
          <w:rFonts w:ascii="Arial" w:hAnsi="Arial" w:cs="Arial"/>
          <w:sz w:val="24"/>
          <w:szCs w:val="24"/>
        </w:rPr>
        <w:t>por azar; y por ende incidi</w:t>
      </w:r>
      <w:r w:rsidR="002876D0" w:rsidRPr="00285297">
        <w:rPr>
          <w:rFonts w:ascii="Arial" w:hAnsi="Arial" w:cs="Arial"/>
          <w:sz w:val="24"/>
          <w:szCs w:val="24"/>
        </w:rPr>
        <w:t xml:space="preserve">r en una menor precisión de los </w:t>
      </w:r>
      <w:r w:rsidRPr="00285297">
        <w:rPr>
          <w:rFonts w:ascii="Arial" w:hAnsi="Arial" w:cs="Arial"/>
          <w:sz w:val="24"/>
          <w:szCs w:val="24"/>
        </w:rPr>
        <w:t>resultados ulteriores (errores aleatorios); o d</w:t>
      </w:r>
      <w:r w:rsidR="002876D0" w:rsidRPr="00285297">
        <w:rPr>
          <w:rFonts w:ascii="Arial" w:hAnsi="Arial" w:cs="Arial"/>
          <w:sz w:val="24"/>
          <w:szCs w:val="24"/>
        </w:rPr>
        <w:t>e forma sistemática,</w:t>
      </w:r>
      <w:r w:rsidR="00D829AB">
        <w:rPr>
          <w:rFonts w:ascii="Arial" w:hAnsi="Arial" w:cs="Arial"/>
          <w:sz w:val="24"/>
          <w:szCs w:val="24"/>
        </w:rPr>
        <w:t xml:space="preserve"> </w:t>
      </w:r>
      <w:r w:rsidRPr="00285297">
        <w:rPr>
          <w:rFonts w:ascii="Arial" w:hAnsi="Arial" w:cs="Arial"/>
          <w:sz w:val="24"/>
          <w:szCs w:val="24"/>
        </w:rPr>
        <w:t>impactando en la e</w:t>
      </w:r>
      <w:r w:rsidR="002876D0" w:rsidRPr="00285297">
        <w:rPr>
          <w:rFonts w:ascii="Arial" w:hAnsi="Arial" w:cs="Arial"/>
          <w:sz w:val="24"/>
          <w:szCs w:val="24"/>
        </w:rPr>
        <w:t xml:space="preserve">xactitud, o en la veracidad del </w:t>
      </w:r>
      <w:r w:rsidRPr="00285297">
        <w:rPr>
          <w:rFonts w:ascii="Arial" w:hAnsi="Arial" w:cs="Arial"/>
          <w:sz w:val="24"/>
          <w:szCs w:val="24"/>
        </w:rPr>
        <w:t>fenómeno en estudio. A estos</w:t>
      </w:r>
      <w:r w:rsidR="002876D0" w:rsidRPr="00285297">
        <w:rPr>
          <w:rFonts w:ascii="Arial" w:hAnsi="Arial" w:cs="Arial"/>
          <w:sz w:val="24"/>
          <w:szCs w:val="24"/>
        </w:rPr>
        <w:t xml:space="preserve"> últimos se les denomina sesgos </w:t>
      </w:r>
      <w:r w:rsidRPr="00285297">
        <w:rPr>
          <w:rFonts w:ascii="Arial" w:hAnsi="Arial" w:cs="Arial"/>
          <w:sz w:val="24"/>
          <w:szCs w:val="24"/>
        </w:rPr>
        <w:t>y su importancia radica en qu</w:t>
      </w:r>
      <w:r w:rsidR="002876D0" w:rsidRPr="00285297">
        <w:rPr>
          <w:rFonts w:ascii="Arial" w:hAnsi="Arial" w:cs="Arial"/>
          <w:sz w:val="24"/>
          <w:szCs w:val="24"/>
        </w:rPr>
        <w:t xml:space="preserve">e afectan la validez interna de </w:t>
      </w:r>
      <w:r w:rsidRPr="00285297">
        <w:rPr>
          <w:rFonts w:ascii="Arial" w:hAnsi="Arial" w:cs="Arial"/>
          <w:sz w:val="24"/>
          <w:szCs w:val="24"/>
        </w:rPr>
        <w:t>un estudio, invalidando de</w:t>
      </w:r>
      <w:r w:rsidR="002876D0" w:rsidRPr="00285297">
        <w:rPr>
          <w:rFonts w:ascii="Arial" w:hAnsi="Arial" w:cs="Arial"/>
          <w:sz w:val="24"/>
          <w:szCs w:val="24"/>
        </w:rPr>
        <w:t xml:space="preserve"> alguna forma los resultados de </w:t>
      </w:r>
      <w:r w:rsidRPr="00285297">
        <w:rPr>
          <w:rFonts w:ascii="Arial" w:hAnsi="Arial" w:cs="Arial"/>
          <w:sz w:val="24"/>
          <w:szCs w:val="24"/>
        </w:rPr>
        <w:t>la investigación.</w:t>
      </w:r>
    </w:p>
    <w:p w:rsidR="00D829AB" w:rsidRPr="00285297" w:rsidRDefault="00D829AB" w:rsidP="00287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9AB" w:rsidRDefault="00A90FD2" w:rsidP="00305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297">
        <w:rPr>
          <w:rFonts w:ascii="Arial" w:hAnsi="Arial" w:cs="Arial"/>
          <w:sz w:val="24"/>
          <w:szCs w:val="24"/>
        </w:rPr>
        <w:t>Los sesgos pueden pr</w:t>
      </w:r>
      <w:r w:rsidR="002876D0" w:rsidRPr="00285297">
        <w:rPr>
          <w:rFonts w:ascii="Arial" w:hAnsi="Arial" w:cs="Arial"/>
          <w:sz w:val="24"/>
          <w:szCs w:val="24"/>
        </w:rPr>
        <w:t xml:space="preserve">oducirse en cualquier etapa del </w:t>
      </w:r>
      <w:r w:rsidRPr="00285297">
        <w:rPr>
          <w:rFonts w:ascii="Arial" w:hAnsi="Arial" w:cs="Arial"/>
          <w:sz w:val="24"/>
          <w:szCs w:val="24"/>
        </w:rPr>
        <w:t>proceso de investigación; es</w:t>
      </w:r>
      <w:r w:rsidR="002876D0" w:rsidRPr="00285297">
        <w:rPr>
          <w:rFonts w:ascii="Arial" w:hAnsi="Arial" w:cs="Arial"/>
          <w:sz w:val="24"/>
          <w:szCs w:val="24"/>
        </w:rPr>
        <w:t xml:space="preserve"> decir: en la planificación, la </w:t>
      </w:r>
      <w:r w:rsidRPr="00285297">
        <w:rPr>
          <w:rFonts w:ascii="Arial" w:hAnsi="Arial" w:cs="Arial"/>
          <w:sz w:val="24"/>
          <w:szCs w:val="24"/>
        </w:rPr>
        <w:t xml:space="preserve">conducción, el análisis, la </w:t>
      </w:r>
      <w:r w:rsidR="002876D0" w:rsidRPr="00285297">
        <w:rPr>
          <w:rFonts w:ascii="Arial" w:hAnsi="Arial" w:cs="Arial"/>
          <w:sz w:val="24"/>
          <w:szCs w:val="24"/>
        </w:rPr>
        <w:t xml:space="preserve">presentación de resultados y la </w:t>
      </w:r>
      <w:r w:rsidRPr="00285297">
        <w:rPr>
          <w:rFonts w:ascii="Arial" w:hAnsi="Arial" w:cs="Arial"/>
          <w:sz w:val="24"/>
          <w:szCs w:val="24"/>
        </w:rPr>
        <w:t>ulterior publicación de estos</w:t>
      </w:r>
      <w:r w:rsidR="00D829AB">
        <w:rPr>
          <w:rFonts w:ascii="Arial" w:hAnsi="Arial" w:cs="Arial"/>
          <w:sz w:val="24"/>
          <w:szCs w:val="24"/>
        </w:rPr>
        <w:t>.</w:t>
      </w:r>
      <w:r w:rsidRPr="00285297">
        <w:rPr>
          <w:rFonts w:ascii="Arial" w:hAnsi="Arial" w:cs="Arial"/>
          <w:sz w:val="24"/>
          <w:szCs w:val="24"/>
        </w:rPr>
        <w:t xml:space="preserve"> </w:t>
      </w:r>
      <w:r w:rsidRPr="00285297">
        <w:rPr>
          <w:rFonts w:ascii="Arial" w:hAnsi="Arial" w:cs="Arial"/>
          <w:sz w:val="24"/>
          <w:szCs w:val="24"/>
        </w:rPr>
        <w:t>El riesgo de aparición de sesg</w:t>
      </w:r>
      <w:r w:rsidR="002876D0" w:rsidRPr="00285297">
        <w:rPr>
          <w:rFonts w:ascii="Arial" w:hAnsi="Arial" w:cs="Arial"/>
          <w:sz w:val="24"/>
          <w:szCs w:val="24"/>
        </w:rPr>
        <w:t xml:space="preserve">os se encuentra intrínsecamente </w:t>
      </w:r>
      <w:r w:rsidRPr="00285297">
        <w:rPr>
          <w:rFonts w:ascii="Arial" w:hAnsi="Arial" w:cs="Arial"/>
          <w:sz w:val="24"/>
          <w:szCs w:val="24"/>
        </w:rPr>
        <w:t>relacionado a la investigación clínica, en la que se</w:t>
      </w:r>
      <w:r w:rsidRPr="00285297">
        <w:rPr>
          <w:rFonts w:ascii="Arial" w:hAnsi="Arial" w:cs="Arial"/>
          <w:sz w:val="24"/>
          <w:szCs w:val="24"/>
        </w:rPr>
        <w:t xml:space="preserve"> </w:t>
      </w:r>
      <w:r w:rsidRPr="00285297">
        <w:rPr>
          <w:rFonts w:ascii="Arial" w:hAnsi="Arial" w:cs="Arial"/>
          <w:sz w:val="24"/>
          <w:szCs w:val="24"/>
        </w:rPr>
        <w:t xml:space="preserve">asume su alta frecuencia pues se trabaja con variables que </w:t>
      </w:r>
      <w:r w:rsidR="002876D0" w:rsidRPr="00285297">
        <w:rPr>
          <w:rFonts w:ascii="Arial" w:hAnsi="Arial" w:cs="Arial"/>
          <w:sz w:val="24"/>
          <w:szCs w:val="24"/>
        </w:rPr>
        <w:t xml:space="preserve">implican </w:t>
      </w:r>
      <w:r w:rsidRPr="00285297">
        <w:rPr>
          <w:rFonts w:ascii="Arial" w:hAnsi="Arial" w:cs="Arial"/>
          <w:sz w:val="24"/>
          <w:szCs w:val="24"/>
        </w:rPr>
        <w:t>dimensiones individua</w:t>
      </w:r>
      <w:r w:rsidR="002876D0" w:rsidRPr="00285297">
        <w:rPr>
          <w:rFonts w:ascii="Arial" w:hAnsi="Arial" w:cs="Arial"/>
          <w:sz w:val="24"/>
          <w:szCs w:val="24"/>
        </w:rPr>
        <w:t xml:space="preserve">les y poblacionales, que además </w:t>
      </w:r>
      <w:r w:rsidRPr="00285297">
        <w:rPr>
          <w:rFonts w:ascii="Arial" w:hAnsi="Arial" w:cs="Arial"/>
          <w:sz w:val="24"/>
          <w:szCs w:val="24"/>
        </w:rPr>
        <w:t>son difíciles de controlar</w:t>
      </w:r>
      <w:r w:rsidR="00D829AB">
        <w:rPr>
          <w:rFonts w:ascii="Arial" w:hAnsi="Arial" w:cs="Arial"/>
          <w:sz w:val="24"/>
          <w:szCs w:val="24"/>
        </w:rPr>
        <w:t>.</w:t>
      </w:r>
      <w:r w:rsidR="00CF2D2B">
        <w:rPr>
          <w:rFonts w:ascii="Arial" w:hAnsi="Arial" w:cs="Arial"/>
          <w:sz w:val="24"/>
          <w:szCs w:val="24"/>
        </w:rPr>
        <w:t xml:space="preserve"> (4</w:t>
      </w:r>
      <w:r w:rsidR="00731480">
        <w:rPr>
          <w:rFonts w:ascii="Arial" w:hAnsi="Arial" w:cs="Arial"/>
          <w:sz w:val="24"/>
          <w:szCs w:val="24"/>
        </w:rPr>
        <w:t>)</w:t>
      </w:r>
    </w:p>
    <w:p w:rsidR="00305B45" w:rsidRDefault="00305B45" w:rsidP="00305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B45" w:rsidRPr="00305B45" w:rsidRDefault="00305B45" w:rsidP="00305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9AB" w:rsidRPr="00285297" w:rsidRDefault="00D829AB" w:rsidP="002876D0">
      <w:pPr>
        <w:jc w:val="both"/>
        <w:rPr>
          <w:rFonts w:ascii="Arial" w:hAnsi="Arial" w:cs="Arial"/>
          <w:bCs/>
          <w:color w:val="53535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567"/>
        <w:gridCol w:w="3261"/>
      </w:tblGrid>
      <w:tr w:rsidR="00D829AB" w:rsidRPr="00285297" w:rsidTr="00D829AB">
        <w:tc>
          <w:tcPr>
            <w:tcW w:w="2376" w:type="dxa"/>
          </w:tcPr>
          <w:p w:rsidR="00D829AB" w:rsidRPr="00285297" w:rsidRDefault="00D829AB" w:rsidP="00D829A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85297">
              <w:rPr>
                <w:rFonts w:ascii="Arial" w:hAnsi="Arial" w:cs="Arial"/>
                <w:b/>
                <w:sz w:val="28"/>
                <w:szCs w:val="24"/>
              </w:rPr>
              <w:t>Tipos de sesgos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                                               </w:t>
            </w:r>
          </w:p>
        </w:tc>
        <w:tc>
          <w:tcPr>
            <w:tcW w:w="3969" w:type="dxa"/>
          </w:tcPr>
          <w:p w:rsidR="00D829AB" w:rsidRPr="00285297" w:rsidRDefault="00D829AB" w:rsidP="0028529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Diferencias</w:t>
            </w:r>
          </w:p>
        </w:tc>
        <w:tc>
          <w:tcPr>
            <w:tcW w:w="3828" w:type="dxa"/>
            <w:gridSpan w:val="2"/>
          </w:tcPr>
          <w:p w:rsidR="00D829AB" w:rsidRPr="00285297" w:rsidRDefault="00D829AB" w:rsidP="0028529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Ejemplos/Práctica Clínica</w:t>
            </w:r>
          </w:p>
        </w:tc>
      </w:tr>
      <w:tr w:rsidR="00285297" w:rsidRPr="00285297" w:rsidTr="000B5D37">
        <w:tc>
          <w:tcPr>
            <w:tcW w:w="10173" w:type="dxa"/>
            <w:gridSpan w:val="4"/>
          </w:tcPr>
          <w:p w:rsidR="00285297" w:rsidRPr="00285297" w:rsidRDefault="00285297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sz w:val="24"/>
                <w:szCs w:val="24"/>
              </w:rPr>
              <w:t>A partir del observador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706E60" w:rsidRDefault="00A90FD2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E60">
              <w:rPr>
                <w:rFonts w:ascii="Arial" w:hAnsi="Arial" w:cs="Arial"/>
                <w:b/>
                <w:sz w:val="24"/>
                <w:szCs w:val="24"/>
              </w:rPr>
              <w:t>Sesgo de selección</w:t>
            </w:r>
          </w:p>
        </w:tc>
        <w:tc>
          <w:tcPr>
            <w:tcW w:w="3969" w:type="dxa"/>
          </w:tcPr>
          <w:p w:rsidR="00811166" w:rsidRPr="00285297" w:rsidRDefault="00706E60" w:rsidP="008111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11166" w:rsidRPr="00285297">
              <w:rPr>
                <w:rFonts w:ascii="Arial" w:hAnsi="Arial" w:cs="Arial"/>
                <w:sz w:val="24"/>
                <w:szCs w:val="24"/>
              </w:rPr>
              <w:t>curre cuando hay un error sistemático en los procedimientos</w:t>
            </w:r>
          </w:p>
          <w:p w:rsidR="00285297" w:rsidRDefault="00811166" w:rsidP="00811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97">
              <w:rPr>
                <w:rFonts w:ascii="Arial" w:hAnsi="Arial" w:cs="Arial"/>
                <w:sz w:val="24"/>
                <w:szCs w:val="24"/>
              </w:rPr>
              <w:t>utilizados</w:t>
            </w:r>
            <w:proofErr w:type="gramEnd"/>
            <w:r w:rsidRPr="00285297">
              <w:rPr>
                <w:rFonts w:ascii="Arial" w:hAnsi="Arial" w:cs="Arial"/>
                <w:sz w:val="24"/>
                <w:szCs w:val="24"/>
              </w:rPr>
              <w:t xml:space="preserve"> para seleccionar a los sujetos del estudio</w:t>
            </w:r>
            <w:r w:rsidRPr="00285297">
              <w:rPr>
                <w:rFonts w:ascii="Arial" w:hAnsi="Arial" w:cs="Arial"/>
                <w:sz w:val="24"/>
                <w:szCs w:val="24"/>
              </w:rPr>
              <w:t>.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297">
              <w:rPr>
                <w:rFonts w:ascii="Arial" w:hAnsi="Arial" w:cs="Arial"/>
                <w:sz w:val="24"/>
                <w:szCs w:val="24"/>
              </w:rPr>
              <w:t>Subtipo</w:t>
            </w:r>
            <w:r w:rsidR="00285297">
              <w:rPr>
                <w:rFonts w:ascii="Arial" w:hAnsi="Arial" w:cs="Arial"/>
                <w:sz w:val="24"/>
                <w:szCs w:val="24"/>
              </w:rPr>
              <w:t>s</w:t>
            </w:r>
            <w:r w:rsidRPr="0028529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90FD2" w:rsidRPr="00D829AB" w:rsidRDefault="00285297" w:rsidP="00D829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9AB">
              <w:rPr>
                <w:rFonts w:ascii="Arial" w:hAnsi="Arial" w:cs="Arial"/>
                <w:sz w:val="24"/>
                <w:szCs w:val="24"/>
              </w:rPr>
              <w:t>S</w:t>
            </w:r>
            <w:r w:rsidR="00811166" w:rsidRPr="00D829AB">
              <w:rPr>
                <w:rFonts w:ascii="Arial" w:hAnsi="Arial" w:cs="Arial"/>
                <w:sz w:val="24"/>
                <w:szCs w:val="24"/>
              </w:rPr>
              <w:t xml:space="preserve">esgo de </w:t>
            </w:r>
            <w:proofErr w:type="spellStart"/>
            <w:r w:rsidR="00811166" w:rsidRPr="00D829AB">
              <w:rPr>
                <w:rFonts w:ascii="Arial" w:hAnsi="Arial" w:cs="Arial"/>
                <w:sz w:val="24"/>
                <w:szCs w:val="24"/>
              </w:rPr>
              <w:t>Berkson</w:t>
            </w:r>
            <w:proofErr w:type="spellEnd"/>
            <w:r w:rsidR="00811166" w:rsidRPr="00D82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1166" w:rsidRPr="00D829AB" w:rsidRDefault="00811166" w:rsidP="00D829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9AB">
              <w:rPr>
                <w:rFonts w:ascii="Arial" w:hAnsi="Arial" w:cs="Arial"/>
                <w:sz w:val="24"/>
                <w:szCs w:val="24"/>
              </w:rPr>
              <w:t xml:space="preserve">sesgo de </w:t>
            </w:r>
            <w:proofErr w:type="spellStart"/>
            <w:r w:rsidRPr="00D829AB">
              <w:rPr>
                <w:rFonts w:ascii="Arial" w:hAnsi="Arial" w:cs="Arial"/>
                <w:sz w:val="24"/>
                <w:szCs w:val="24"/>
              </w:rPr>
              <w:t>Neyman</w:t>
            </w:r>
            <w:r w:rsidR="00285297" w:rsidRPr="00D829A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285297" w:rsidRPr="00D829A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11166" w:rsidRPr="00D829AB" w:rsidRDefault="00D829AB" w:rsidP="00D829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de no respuesta</w:t>
            </w:r>
          </w:p>
        </w:tc>
        <w:tc>
          <w:tcPr>
            <w:tcW w:w="3828" w:type="dxa"/>
            <w:gridSpan w:val="2"/>
          </w:tcPr>
          <w:p w:rsidR="00A90FD2" w:rsidRPr="00285297" w:rsidRDefault="00811166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Pueden ocur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rir en cualquier tipo de diseño </w:t>
            </w:r>
            <w:r w:rsidRPr="00285297">
              <w:rPr>
                <w:rFonts w:ascii="Arial" w:hAnsi="Arial" w:cs="Arial"/>
                <w:sz w:val="24"/>
                <w:szCs w:val="24"/>
              </w:rPr>
              <w:t xml:space="preserve">de estudio, sin embargo, 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ocurren con mayor frecuencia en </w:t>
            </w:r>
            <w:r w:rsidRPr="00285297">
              <w:rPr>
                <w:rFonts w:ascii="Arial" w:hAnsi="Arial" w:cs="Arial"/>
                <w:sz w:val="24"/>
                <w:szCs w:val="24"/>
              </w:rPr>
              <w:t>series de casos retrospectivas, estudios d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e casos y controles, </w:t>
            </w:r>
            <w:r w:rsidRPr="00285297">
              <w:rPr>
                <w:rFonts w:ascii="Arial" w:hAnsi="Arial" w:cs="Arial"/>
                <w:sz w:val="24"/>
                <w:szCs w:val="24"/>
              </w:rPr>
              <w:t>de corte transversal y de aplicación de encuestas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706E60" w:rsidRDefault="00A90FD2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E60">
              <w:rPr>
                <w:rFonts w:ascii="Arial" w:hAnsi="Arial" w:cs="Arial"/>
                <w:b/>
                <w:sz w:val="24"/>
                <w:szCs w:val="24"/>
              </w:rPr>
              <w:lastRenderedPageBreak/>
              <w:t>Sesgo de medición</w:t>
            </w:r>
          </w:p>
        </w:tc>
        <w:tc>
          <w:tcPr>
            <w:tcW w:w="3969" w:type="dxa"/>
          </w:tcPr>
          <w:p w:rsidR="00811166" w:rsidRPr="00285297" w:rsidRDefault="00285297" w:rsidP="008111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Defecto </w:t>
            </w:r>
            <w:r w:rsidR="00811166" w:rsidRPr="00285297">
              <w:rPr>
                <w:rFonts w:ascii="Arial" w:hAnsi="Arial" w:cs="Arial"/>
                <w:sz w:val="24"/>
                <w:szCs w:val="24"/>
              </w:rPr>
              <w:t>al medir la exposición o la evolución que genera información</w:t>
            </w:r>
          </w:p>
          <w:p w:rsidR="00FD08AA" w:rsidRPr="00285297" w:rsidRDefault="00811166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97">
              <w:rPr>
                <w:rFonts w:ascii="Arial" w:hAnsi="Arial" w:cs="Arial"/>
                <w:sz w:val="24"/>
                <w:szCs w:val="24"/>
              </w:rPr>
              <w:t>diferente</w:t>
            </w:r>
            <w:proofErr w:type="gramEnd"/>
            <w:r w:rsidRPr="00285297">
              <w:rPr>
                <w:rFonts w:ascii="Arial" w:hAnsi="Arial" w:cs="Arial"/>
                <w:sz w:val="24"/>
                <w:szCs w:val="24"/>
              </w:rPr>
              <w:t xml:space="preserve"> entre los gr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upos en estudio que se comparan </w:t>
            </w:r>
            <w:r w:rsidRPr="00285297">
              <w:rPr>
                <w:rFonts w:ascii="Arial" w:hAnsi="Arial" w:cs="Arial"/>
                <w:sz w:val="24"/>
                <w:szCs w:val="24"/>
              </w:rPr>
              <w:t>(precisión).</w:t>
            </w:r>
            <w:r w:rsidRPr="0028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297">
              <w:rPr>
                <w:rFonts w:ascii="Arial" w:hAnsi="Arial" w:cs="Arial"/>
                <w:sz w:val="24"/>
                <w:szCs w:val="24"/>
              </w:rPr>
              <w:t>Se debe por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 ende a errores cometidos en la </w:t>
            </w:r>
            <w:r w:rsidRPr="00285297">
              <w:rPr>
                <w:rFonts w:ascii="Arial" w:hAnsi="Arial" w:cs="Arial"/>
                <w:sz w:val="24"/>
                <w:szCs w:val="24"/>
              </w:rPr>
              <w:t>obtención de la información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 que se precisa una vez que los </w:t>
            </w:r>
            <w:r w:rsidRPr="00285297">
              <w:rPr>
                <w:rFonts w:ascii="Arial" w:hAnsi="Arial" w:cs="Arial"/>
                <w:sz w:val="24"/>
                <w:szCs w:val="24"/>
              </w:rPr>
              <w:t>sujetos elegibles forman parte de la muestra del estudio</w:t>
            </w:r>
            <w:r w:rsidR="00D829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A90FD2" w:rsidRPr="00285297" w:rsidRDefault="00FD08AA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En la práctica, puede pr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esentarse como la clasificación </w:t>
            </w:r>
            <w:r w:rsidRPr="00285297">
              <w:rPr>
                <w:rFonts w:ascii="Arial" w:hAnsi="Arial" w:cs="Arial"/>
                <w:sz w:val="24"/>
                <w:szCs w:val="24"/>
              </w:rPr>
              <w:t>incorrecta de sujetos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, variables o atributos, dentro </w:t>
            </w:r>
            <w:r w:rsidRPr="00285297">
              <w:rPr>
                <w:rFonts w:ascii="Arial" w:hAnsi="Arial" w:cs="Arial"/>
                <w:sz w:val="24"/>
                <w:szCs w:val="24"/>
              </w:rPr>
              <w:t>de una categoría disti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nta de aquella a la que debería haberse </w:t>
            </w:r>
            <w:r w:rsidRPr="00285297">
              <w:rPr>
                <w:rFonts w:ascii="Arial" w:hAnsi="Arial" w:cs="Arial"/>
                <w:sz w:val="24"/>
                <w:szCs w:val="24"/>
              </w:rPr>
              <w:t>asignado.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706E60" w:rsidRDefault="00A90FD2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E60">
              <w:rPr>
                <w:rFonts w:ascii="Arial" w:hAnsi="Arial" w:cs="Arial"/>
                <w:b/>
                <w:sz w:val="24"/>
                <w:szCs w:val="24"/>
              </w:rPr>
              <w:t>Sesgo de confusión</w:t>
            </w:r>
          </w:p>
        </w:tc>
        <w:tc>
          <w:tcPr>
            <w:tcW w:w="3969" w:type="dxa"/>
          </w:tcPr>
          <w:p w:rsidR="00FD08AA" w:rsidRPr="00285297" w:rsidRDefault="00706E60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uando la medición del efecto</w:t>
            </w:r>
          </w:p>
          <w:p w:rsidR="00A90FD2" w:rsidRPr="00285297" w:rsidRDefault="00FD08AA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9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285297">
              <w:rPr>
                <w:rFonts w:ascii="Arial" w:hAnsi="Arial" w:cs="Arial"/>
                <w:sz w:val="24"/>
                <w:szCs w:val="24"/>
              </w:rPr>
              <w:t xml:space="preserve"> una exposición sobre 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un riesgo se modifica, debido a </w:t>
            </w:r>
            <w:r w:rsidRPr="00285297">
              <w:rPr>
                <w:rFonts w:ascii="Arial" w:hAnsi="Arial" w:cs="Arial"/>
                <w:sz w:val="24"/>
                <w:szCs w:val="24"/>
              </w:rPr>
              <w:t>la asociación de dicha exposic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ión con otro factor que influye </w:t>
            </w:r>
            <w:r w:rsidRPr="00285297">
              <w:rPr>
                <w:rFonts w:ascii="Arial" w:hAnsi="Arial" w:cs="Arial"/>
                <w:sz w:val="24"/>
                <w:szCs w:val="24"/>
              </w:rPr>
              <w:t>sobre la evolución del resultado en estudio.</w:t>
            </w:r>
          </w:p>
        </w:tc>
        <w:tc>
          <w:tcPr>
            <w:tcW w:w="3828" w:type="dxa"/>
            <w:gridSpan w:val="2"/>
          </w:tcPr>
          <w:p w:rsidR="00FD08AA" w:rsidRPr="00285297" w:rsidRDefault="00D829AB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Afecta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a todo ti</w:t>
            </w:r>
            <w:r>
              <w:rPr>
                <w:rFonts w:ascii="Arial" w:hAnsi="Arial" w:cs="Arial"/>
                <w:sz w:val="24"/>
                <w:szCs w:val="24"/>
              </w:rPr>
              <w:t xml:space="preserve">po de estudios observacionales;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 xml:space="preserve">y se puede prevenir, en la </w:t>
            </w:r>
            <w:r>
              <w:rPr>
                <w:rFonts w:ascii="Arial" w:hAnsi="Arial" w:cs="Arial"/>
                <w:sz w:val="24"/>
                <w:szCs w:val="24"/>
              </w:rPr>
              <w:t xml:space="preserve">etapa del diseño del estudio; o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controlar en la etapa del análisis de datos mediante la aplicación</w:t>
            </w:r>
          </w:p>
          <w:p w:rsidR="00A90FD2" w:rsidRPr="00285297" w:rsidRDefault="00FD08AA" w:rsidP="00FD0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de estrategias estadísticas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285297" w:rsidRDefault="00FD08AA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sz w:val="24"/>
                <w:szCs w:val="24"/>
              </w:rPr>
              <w:t>Sesgo presupuestario</w:t>
            </w:r>
          </w:p>
        </w:tc>
        <w:tc>
          <w:tcPr>
            <w:tcW w:w="3969" w:type="dxa"/>
          </w:tcPr>
          <w:p w:rsidR="00FD08AA" w:rsidRPr="00285297" w:rsidRDefault="00FD08AA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Debidos a la influencia de la</w:t>
            </w:r>
          </w:p>
          <w:p w:rsidR="00A90FD2" w:rsidRPr="00285297" w:rsidRDefault="00FD08AA" w:rsidP="00FD0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97">
              <w:rPr>
                <w:rFonts w:ascii="Arial" w:hAnsi="Arial" w:cs="Arial"/>
                <w:sz w:val="24"/>
                <w:szCs w:val="24"/>
              </w:rPr>
              <w:t>financiación</w:t>
            </w:r>
            <w:proofErr w:type="gramEnd"/>
            <w:r w:rsidRPr="00285297">
              <w:rPr>
                <w:rFonts w:ascii="Arial" w:hAnsi="Arial" w:cs="Arial"/>
                <w:sz w:val="24"/>
                <w:szCs w:val="24"/>
              </w:rPr>
              <w:t xml:space="preserve"> sobre el proyecto.</w:t>
            </w:r>
          </w:p>
        </w:tc>
        <w:tc>
          <w:tcPr>
            <w:tcW w:w="3828" w:type="dxa"/>
            <w:gridSpan w:val="2"/>
          </w:tcPr>
          <w:p w:rsidR="00FD08AA" w:rsidRPr="00285297" w:rsidRDefault="009D0FD3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xiste el riesgo de subvalorar</w:t>
            </w:r>
          </w:p>
          <w:p w:rsidR="00FD08AA" w:rsidRPr="00285297" w:rsidRDefault="00FD08AA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el coste del estudio y por tanto presupuestar cantidades</w:t>
            </w:r>
          </w:p>
          <w:p w:rsidR="00FD08AA" w:rsidRPr="00285297" w:rsidRDefault="00FD08AA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insuficientes de manera que el proyecto debe interrumpirse</w:t>
            </w:r>
          </w:p>
          <w:p w:rsidR="00A90FD2" w:rsidRPr="00285297" w:rsidRDefault="00FD08AA" w:rsidP="00FD0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97">
              <w:rPr>
                <w:rFonts w:ascii="Arial" w:hAnsi="Arial" w:cs="Arial"/>
                <w:sz w:val="24"/>
                <w:szCs w:val="24"/>
              </w:rPr>
              <w:t>antes</w:t>
            </w:r>
            <w:proofErr w:type="gramEnd"/>
            <w:r w:rsidRPr="00285297">
              <w:rPr>
                <w:rFonts w:ascii="Arial" w:hAnsi="Arial" w:cs="Arial"/>
                <w:sz w:val="24"/>
                <w:szCs w:val="24"/>
              </w:rPr>
              <w:t xml:space="preserve"> de la fecha prevista o reducir parte de este.</w:t>
            </w:r>
          </w:p>
        </w:tc>
      </w:tr>
      <w:tr w:rsidR="00285297" w:rsidRPr="00285297" w:rsidTr="003F63CD">
        <w:tc>
          <w:tcPr>
            <w:tcW w:w="10173" w:type="dxa"/>
            <w:gridSpan w:val="4"/>
          </w:tcPr>
          <w:p w:rsidR="00285297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sz w:val="24"/>
                <w:szCs w:val="24"/>
              </w:rPr>
              <w:t>Durante la planificación del estudio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285297" w:rsidRDefault="00FD08AA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Sesgos de evaluación inicial del pro</w:t>
            </w:r>
            <w:r w:rsidR="00D829AB">
              <w:rPr>
                <w:rFonts w:ascii="Arial" w:hAnsi="Arial" w:cs="Arial"/>
                <w:b/>
                <w:bCs/>
                <w:sz w:val="24"/>
                <w:szCs w:val="24"/>
              </w:rPr>
              <w:t>yecto</w:t>
            </w:r>
          </w:p>
        </w:tc>
        <w:tc>
          <w:tcPr>
            <w:tcW w:w="3969" w:type="dxa"/>
          </w:tcPr>
          <w:p w:rsidR="00FD08AA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tilización de informaciones erróneas o a deformación de</w:t>
            </w:r>
          </w:p>
          <w:p w:rsidR="00A90FD2" w:rsidRPr="00285297" w:rsidRDefault="00FD08AA" w:rsidP="00FD0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la información inicial</w:t>
            </w:r>
          </w:p>
        </w:tc>
        <w:tc>
          <w:tcPr>
            <w:tcW w:w="3828" w:type="dxa"/>
            <w:gridSpan w:val="2"/>
          </w:tcPr>
          <w:p w:rsidR="00A90FD2" w:rsidRPr="00285297" w:rsidRDefault="00285297" w:rsidP="002852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Cifras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de prevalencia obtenidos de un estudio mal realizado</w:t>
            </w:r>
          </w:p>
        </w:tc>
      </w:tr>
      <w:tr w:rsidR="00A90FD2" w:rsidRPr="00285297" w:rsidTr="00285297">
        <w:tc>
          <w:tcPr>
            <w:tcW w:w="2376" w:type="dxa"/>
          </w:tcPr>
          <w:p w:rsidR="00A90FD2" w:rsidRPr="00285297" w:rsidRDefault="00D829AB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Sesgos de concepto</w:t>
            </w:r>
          </w:p>
        </w:tc>
        <w:tc>
          <w:tcPr>
            <w:tcW w:w="3969" w:type="dxa"/>
          </w:tcPr>
          <w:p w:rsidR="00A90FD2" w:rsidRPr="00285297" w:rsidRDefault="00285297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o se tienen en consideraci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ón ciertas variables que pueden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actuar como factores de conf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usión, o cuando la duración del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estudio es inadecuada.</w:t>
            </w:r>
          </w:p>
        </w:tc>
        <w:tc>
          <w:tcPr>
            <w:tcW w:w="3828" w:type="dxa"/>
            <w:gridSpan w:val="2"/>
          </w:tcPr>
          <w:p w:rsidR="00FD08AA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ealizar estudios inadecuados</w:t>
            </w:r>
          </w:p>
          <w:p w:rsidR="00A90FD2" w:rsidRPr="00285297" w:rsidRDefault="00FD08AA" w:rsidP="00FD0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para el objetivo propuesto</w:t>
            </w:r>
          </w:p>
        </w:tc>
      </w:tr>
      <w:tr w:rsidR="00285297" w:rsidRPr="00285297" w:rsidTr="00427650">
        <w:tc>
          <w:tcPr>
            <w:tcW w:w="10173" w:type="dxa"/>
            <w:gridSpan w:val="4"/>
          </w:tcPr>
          <w:p w:rsidR="00285297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Durante el proceso de muestreo</w:t>
            </w:r>
          </w:p>
        </w:tc>
      </w:tr>
      <w:tr w:rsidR="00A90FD2" w:rsidRPr="00285297" w:rsidTr="00D829AB">
        <w:trPr>
          <w:trHeight w:val="776"/>
        </w:trPr>
        <w:tc>
          <w:tcPr>
            <w:tcW w:w="2376" w:type="dxa"/>
          </w:tcPr>
          <w:p w:rsidR="00A90FD2" w:rsidRPr="00285297" w:rsidRDefault="00FD08AA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Sesgos debidos a falta de representatividad de la población</w:t>
            </w:r>
          </w:p>
        </w:tc>
        <w:tc>
          <w:tcPr>
            <w:tcW w:w="4536" w:type="dxa"/>
            <w:gridSpan w:val="2"/>
          </w:tcPr>
          <w:p w:rsidR="00FD08AA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iferencias entre la población que</w:t>
            </w:r>
          </w:p>
          <w:p w:rsidR="00A90FD2" w:rsidRPr="00285297" w:rsidRDefault="00FD08AA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se quiere analizar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297">
              <w:rPr>
                <w:rFonts w:ascii="Arial" w:hAnsi="Arial" w:cs="Arial"/>
                <w:sz w:val="24"/>
                <w:szCs w:val="24"/>
              </w:rPr>
              <w:t>y la población blanco</w:t>
            </w:r>
          </w:p>
        </w:tc>
        <w:tc>
          <w:tcPr>
            <w:tcW w:w="3261" w:type="dxa"/>
          </w:tcPr>
          <w:p w:rsidR="00A90FD2" w:rsidRPr="00285297" w:rsidRDefault="00A90FD2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D2" w:rsidRPr="00285297" w:rsidTr="00D829AB">
        <w:tc>
          <w:tcPr>
            <w:tcW w:w="2376" w:type="dxa"/>
          </w:tcPr>
          <w:p w:rsidR="00A90FD2" w:rsidRPr="00285297" w:rsidRDefault="00FD08AA" w:rsidP="00D8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Sesgos debidos a falta de representatividad de la muestra</w:t>
            </w:r>
          </w:p>
        </w:tc>
        <w:tc>
          <w:tcPr>
            <w:tcW w:w="4536" w:type="dxa"/>
            <w:gridSpan w:val="2"/>
          </w:tcPr>
          <w:p w:rsidR="00FD08AA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erie de estrategias de muestreo</w:t>
            </w:r>
          </w:p>
          <w:p w:rsidR="00A90FD2" w:rsidRPr="00285297" w:rsidRDefault="00D829AB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su elección dependerá </w:t>
            </w:r>
            <w:r w:rsidR="00FD08AA" w:rsidRPr="00285297">
              <w:rPr>
                <w:rFonts w:ascii="Arial" w:hAnsi="Arial" w:cs="Arial"/>
                <w:sz w:val="24"/>
                <w:szCs w:val="24"/>
              </w:rPr>
              <w:t>de una serie de hechos</w:t>
            </w:r>
          </w:p>
        </w:tc>
        <w:tc>
          <w:tcPr>
            <w:tcW w:w="3261" w:type="dxa"/>
          </w:tcPr>
          <w:p w:rsidR="00A90FD2" w:rsidRPr="00285297" w:rsidRDefault="00A90FD2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97" w:rsidRPr="00285297" w:rsidTr="000E34DD">
        <w:tc>
          <w:tcPr>
            <w:tcW w:w="10173" w:type="dxa"/>
            <w:gridSpan w:val="4"/>
          </w:tcPr>
          <w:p w:rsidR="00285297" w:rsidRPr="00285297" w:rsidRDefault="00285297" w:rsidP="00287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Durante la recolección de datos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2876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Sesgos debidos al encuestado</w:t>
            </w:r>
          </w:p>
        </w:tc>
        <w:tc>
          <w:tcPr>
            <w:tcW w:w="4536" w:type="dxa"/>
            <w:gridSpan w:val="2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nformación que éste</w:t>
            </w:r>
          </w:p>
          <w:p w:rsidR="00FD08AA" w:rsidRPr="00285297" w:rsidRDefault="00DE477D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proporciona puede ser incorrecta debido a olvid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o, subjetividad, </w:t>
            </w:r>
            <w:r w:rsidRPr="00285297">
              <w:rPr>
                <w:rFonts w:ascii="Arial" w:hAnsi="Arial" w:cs="Arial"/>
                <w:sz w:val="24"/>
                <w:szCs w:val="24"/>
              </w:rPr>
              <w:t>confu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sión, </w:t>
            </w:r>
            <w:r w:rsidR="00D829AB">
              <w:rPr>
                <w:rFonts w:ascii="Arial" w:hAnsi="Arial" w:cs="Arial"/>
                <w:sz w:val="24"/>
                <w:szCs w:val="24"/>
              </w:rPr>
              <w:lastRenderedPageBreak/>
              <w:t xml:space="preserve">desconfianza, ignorancia, </w:t>
            </w:r>
            <w:r w:rsidRPr="00285297">
              <w:rPr>
                <w:rFonts w:ascii="Arial" w:hAnsi="Arial" w:cs="Arial"/>
                <w:sz w:val="24"/>
                <w:szCs w:val="24"/>
              </w:rPr>
              <w:t>incomprensión</w:t>
            </w:r>
          </w:p>
        </w:tc>
        <w:tc>
          <w:tcPr>
            <w:tcW w:w="3261" w:type="dxa"/>
          </w:tcPr>
          <w:p w:rsidR="00FD08AA" w:rsidRPr="00285297" w:rsidRDefault="00285297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ncuestas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DE477D" w:rsidP="002876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Por olvido</w:t>
            </w:r>
          </w:p>
        </w:tc>
        <w:tc>
          <w:tcPr>
            <w:tcW w:w="4536" w:type="dxa"/>
            <w:gridSpan w:val="2"/>
          </w:tcPr>
          <w:p w:rsidR="00FD08AA" w:rsidRPr="00285297" w:rsidRDefault="00DE477D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El factor ti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empo es un aspecto importante y </w:t>
            </w:r>
            <w:r w:rsidRPr="00285297">
              <w:rPr>
                <w:rFonts w:ascii="Arial" w:hAnsi="Arial" w:cs="Arial"/>
                <w:sz w:val="24"/>
                <w:szCs w:val="24"/>
              </w:rPr>
              <w:t>que afecta de manera distinta a los distintos acontecimientos</w:t>
            </w:r>
          </w:p>
        </w:tc>
        <w:tc>
          <w:tcPr>
            <w:tcW w:w="3261" w:type="dxa"/>
          </w:tcPr>
          <w:p w:rsidR="00FD08AA" w:rsidRPr="00285297" w:rsidRDefault="00FD08AA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2876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subjetividad</w:t>
            </w:r>
          </w:p>
        </w:tc>
        <w:tc>
          <w:tcPr>
            <w:tcW w:w="4536" w:type="dxa"/>
            <w:gridSpan w:val="2"/>
          </w:tcPr>
          <w:p w:rsidR="00FD08AA" w:rsidRPr="00285297" w:rsidRDefault="00285297" w:rsidP="00FD0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espuestas que no se ajusten a la realidad</w:t>
            </w:r>
          </w:p>
        </w:tc>
        <w:tc>
          <w:tcPr>
            <w:tcW w:w="3261" w:type="dxa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uando una</w:t>
            </w:r>
          </w:p>
          <w:p w:rsidR="00FD08AA" w:rsidRPr="00285297" w:rsidRDefault="00DE477D" w:rsidP="00DE4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pregunta se acota a un periodo de tiempo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D829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confusión e ignorancia</w:t>
            </w:r>
          </w:p>
        </w:tc>
        <w:tc>
          <w:tcPr>
            <w:tcW w:w="4536" w:type="dxa"/>
            <w:gridSpan w:val="2"/>
          </w:tcPr>
          <w:p w:rsidR="00FD08AA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e confunde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el rol de ciertas variables, exposiciones o eventos de interés</w:t>
            </w:r>
          </w:p>
        </w:tc>
        <w:tc>
          <w:tcPr>
            <w:tcW w:w="3261" w:type="dxa"/>
          </w:tcPr>
          <w:p w:rsidR="00FD08AA" w:rsidRPr="00285297" w:rsidRDefault="00285297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n ocasiones son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inevitables.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2876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Medición</w:t>
            </w:r>
          </w:p>
        </w:tc>
        <w:tc>
          <w:tcPr>
            <w:tcW w:w="4536" w:type="dxa"/>
            <w:gridSpan w:val="2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lección incorrecta del instrumento</w:t>
            </w:r>
          </w:p>
          <w:p w:rsidR="00FD08AA" w:rsidRPr="00285297" w:rsidRDefault="00D829AB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medición o por estimaciones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subjetivas de la medición.</w:t>
            </w:r>
          </w:p>
        </w:tc>
        <w:tc>
          <w:tcPr>
            <w:tcW w:w="3261" w:type="dxa"/>
          </w:tcPr>
          <w:p w:rsidR="00FD08AA" w:rsidRPr="00285297" w:rsidRDefault="00FD08AA" w:rsidP="0028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2876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Abandono</w:t>
            </w:r>
          </w:p>
        </w:tc>
        <w:tc>
          <w:tcPr>
            <w:tcW w:w="4536" w:type="dxa"/>
            <w:gridSpan w:val="2"/>
          </w:tcPr>
          <w:p w:rsidR="00FD08AA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ejar de participar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o rehusar a seguir colaborando</w:t>
            </w:r>
          </w:p>
        </w:tc>
        <w:tc>
          <w:tcPr>
            <w:tcW w:w="3261" w:type="dxa"/>
          </w:tcPr>
          <w:p w:rsidR="00FD08AA" w:rsidRPr="00285297" w:rsidRDefault="00285297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studios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longitudinales,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DE477D" w:rsidP="00D829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297">
              <w:rPr>
                <w:rFonts w:ascii="Arial" w:hAnsi="Arial" w:cs="Arial"/>
                <w:b/>
                <w:bCs/>
                <w:sz w:val="24"/>
                <w:szCs w:val="24"/>
              </w:rPr>
              <w:t>Durante la eta</w:t>
            </w:r>
            <w:r w:rsidR="00285297">
              <w:rPr>
                <w:rFonts w:ascii="Arial" w:hAnsi="Arial" w:cs="Arial"/>
                <w:b/>
                <w:bCs/>
                <w:sz w:val="24"/>
                <w:szCs w:val="24"/>
              </w:rPr>
              <w:t>pa de análisis e interpretación</w:t>
            </w:r>
          </w:p>
        </w:tc>
        <w:tc>
          <w:tcPr>
            <w:tcW w:w="4536" w:type="dxa"/>
            <w:gridSpan w:val="2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rrores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sistemáticos por transcripción incorrecta de la información a</w:t>
            </w:r>
          </w:p>
          <w:p w:rsidR="00FD08AA" w:rsidRPr="00285297" w:rsidRDefault="00DE477D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la base de datos</w:t>
            </w:r>
          </w:p>
        </w:tc>
        <w:tc>
          <w:tcPr>
            <w:tcW w:w="3261" w:type="dxa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odificaciones erróneas, valores no aceptados</w:t>
            </w:r>
          </w:p>
          <w:p w:rsidR="00FD08AA" w:rsidRPr="00285297" w:rsidRDefault="00DE477D" w:rsidP="00DE4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por el campo de una base de datos,</w:t>
            </w:r>
          </w:p>
        </w:tc>
      </w:tr>
      <w:tr w:rsidR="00FD08AA" w:rsidRPr="00285297" w:rsidTr="00285297">
        <w:tc>
          <w:tcPr>
            <w:tcW w:w="2376" w:type="dxa"/>
          </w:tcPr>
          <w:p w:rsidR="00FD08AA" w:rsidRPr="00285297" w:rsidRDefault="00285297" w:rsidP="00D829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Sesgo de publicación</w:t>
            </w:r>
          </w:p>
        </w:tc>
        <w:tc>
          <w:tcPr>
            <w:tcW w:w="4536" w:type="dxa"/>
            <w:gridSpan w:val="2"/>
          </w:tcPr>
          <w:p w:rsidR="00DE477D" w:rsidRPr="00285297" w:rsidRDefault="00285297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l investigador piensa que los estudios</w:t>
            </w:r>
          </w:p>
          <w:p w:rsidR="00FD08AA" w:rsidRPr="00285297" w:rsidRDefault="00DE477D" w:rsidP="00DE47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97">
              <w:rPr>
                <w:rFonts w:ascii="Arial" w:hAnsi="Arial" w:cs="Arial"/>
                <w:sz w:val="24"/>
                <w:szCs w:val="24"/>
              </w:rPr>
              <w:t>publicados son todos los realmente realizados</w:t>
            </w:r>
          </w:p>
        </w:tc>
        <w:tc>
          <w:tcPr>
            <w:tcW w:w="3261" w:type="dxa"/>
          </w:tcPr>
          <w:p w:rsidR="00FD08AA" w:rsidRPr="00285297" w:rsidRDefault="00285297" w:rsidP="00D829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829AB">
              <w:rPr>
                <w:rFonts w:ascii="Arial" w:hAnsi="Arial" w:cs="Arial"/>
                <w:sz w:val="24"/>
                <w:szCs w:val="24"/>
              </w:rPr>
              <w:t xml:space="preserve">ublicación </w:t>
            </w:r>
            <w:r w:rsidR="00DE477D" w:rsidRPr="00285297">
              <w:rPr>
                <w:rFonts w:ascii="Arial" w:hAnsi="Arial" w:cs="Arial"/>
                <w:sz w:val="24"/>
                <w:szCs w:val="24"/>
              </w:rPr>
              <w:t>duplicada de algunos estudios.</w:t>
            </w:r>
          </w:p>
        </w:tc>
      </w:tr>
    </w:tbl>
    <w:p w:rsidR="00285297" w:rsidRDefault="00285297" w:rsidP="002876D0">
      <w:pPr>
        <w:jc w:val="both"/>
        <w:rPr>
          <w:rFonts w:ascii="Arial" w:hAnsi="Arial" w:cs="Arial"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305B45" w:rsidRDefault="00305B45" w:rsidP="002876D0">
      <w:pPr>
        <w:jc w:val="both"/>
        <w:rPr>
          <w:rFonts w:ascii="Arial" w:hAnsi="Arial" w:cs="Arial"/>
          <w:b/>
          <w:sz w:val="24"/>
          <w:szCs w:val="24"/>
        </w:rPr>
      </w:pPr>
    </w:p>
    <w:p w:rsidR="00285297" w:rsidRPr="00285297" w:rsidRDefault="00285297" w:rsidP="002876D0">
      <w:pPr>
        <w:jc w:val="both"/>
        <w:rPr>
          <w:rFonts w:ascii="Arial" w:hAnsi="Arial" w:cs="Arial"/>
          <w:b/>
          <w:sz w:val="24"/>
          <w:szCs w:val="24"/>
        </w:rPr>
      </w:pPr>
      <w:r w:rsidRPr="00285297">
        <w:rPr>
          <w:rFonts w:ascii="Arial" w:hAnsi="Arial" w:cs="Arial"/>
          <w:b/>
          <w:sz w:val="24"/>
          <w:szCs w:val="24"/>
        </w:rPr>
        <w:t>Bibliografía</w:t>
      </w:r>
    </w:p>
    <w:p w:rsidR="007E4CA7" w:rsidRPr="00061DC9" w:rsidRDefault="007E4CA7" w:rsidP="002852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61DC9">
        <w:rPr>
          <w:rFonts w:ascii="Arial" w:hAnsi="Arial" w:cs="Arial"/>
          <w:bCs/>
          <w:color w:val="231F20"/>
          <w:sz w:val="24"/>
          <w:szCs w:val="24"/>
        </w:rPr>
        <w:t>Sánc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hez </w:t>
      </w:r>
      <w:r w:rsidR="00285297" w:rsidRPr="00061DC9">
        <w:rPr>
          <w:rFonts w:ascii="Arial" w:hAnsi="Arial" w:cs="Arial"/>
          <w:bCs/>
          <w:color w:val="231F20"/>
          <w:sz w:val="24"/>
          <w:szCs w:val="24"/>
        </w:rPr>
        <w:t>K.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, Sosa </w:t>
      </w:r>
      <w:r w:rsidR="00285297" w:rsidRPr="00061DC9">
        <w:rPr>
          <w:rFonts w:ascii="Arial" w:hAnsi="Arial" w:cs="Arial"/>
          <w:bCs/>
          <w:color w:val="231F20"/>
          <w:sz w:val="24"/>
          <w:szCs w:val="24"/>
        </w:rPr>
        <w:t>R.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  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>Importancia de la medicina basada en evidencias</w:t>
      </w:r>
    </w:p>
    <w:p w:rsidR="00285297" w:rsidRPr="00CF2D2B" w:rsidRDefault="007E4CA7" w:rsidP="00CF2D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061DC9">
        <w:rPr>
          <w:rFonts w:ascii="Arial" w:hAnsi="Arial" w:cs="Arial"/>
          <w:bCs/>
          <w:color w:val="231F20"/>
          <w:sz w:val="24"/>
          <w:szCs w:val="24"/>
        </w:rPr>
        <w:t>en</w:t>
      </w:r>
      <w:proofErr w:type="gramEnd"/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 la práctica clínica cotidiana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Centro Oncológico </w:t>
      </w:r>
      <w:r w:rsidR="00285297" w:rsidRPr="00061DC9">
        <w:rPr>
          <w:rFonts w:ascii="Arial" w:hAnsi="Arial" w:cs="Arial"/>
          <w:color w:val="231F20"/>
          <w:sz w:val="24"/>
          <w:szCs w:val="24"/>
        </w:rPr>
        <w:t xml:space="preserve">de Colosio. 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México, </w:t>
      </w:r>
      <w:r w:rsidR="00285297" w:rsidRPr="00061DC9">
        <w:rPr>
          <w:rFonts w:ascii="Arial" w:hAnsi="Arial" w:cs="Arial"/>
          <w:color w:val="231F20"/>
          <w:sz w:val="24"/>
          <w:szCs w:val="24"/>
        </w:rPr>
        <w:t xml:space="preserve">                          </w:t>
      </w:r>
      <w:r w:rsidRPr="00061DC9">
        <w:rPr>
          <w:rFonts w:ascii="Arial" w:hAnsi="Arial" w:cs="Arial"/>
          <w:color w:val="231F20"/>
          <w:sz w:val="24"/>
          <w:szCs w:val="24"/>
        </w:rPr>
        <w:t>D.F.</w:t>
      </w:r>
      <w:r w:rsidRPr="00061DC9">
        <w:rPr>
          <w:rFonts w:ascii="Arial" w:hAnsi="Arial" w:cs="Arial"/>
          <w:color w:val="231F20"/>
          <w:sz w:val="24"/>
          <w:szCs w:val="24"/>
        </w:rPr>
        <w:t xml:space="preserve"> 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>Vol. 14-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1, </w:t>
      </w:r>
      <w:r w:rsidR="00285297" w:rsidRPr="00061DC9">
        <w:rPr>
          <w:rFonts w:ascii="Arial" w:hAnsi="Arial" w:cs="Arial"/>
          <w:bCs/>
          <w:color w:val="231F20"/>
          <w:sz w:val="24"/>
          <w:szCs w:val="24"/>
        </w:rPr>
        <w:t>2010</w:t>
      </w:r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proofErr w:type="spellStart"/>
      <w:r w:rsidRPr="00061DC9">
        <w:rPr>
          <w:rFonts w:ascii="Arial" w:hAnsi="Arial" w:cs="Arial"/>
          <w:bCs/>
          <w:color w:val="231F20"/>
          <w:sz w:val="24"/>
          <w:szCs w:val="24"/>
        </w:rPr>
        <w:t>pág</w:t>
      </w:r>
      <w:proofErr w:type="spellEnd"/>
      <w:r w:rsidRPr="00061DC9">
        <w:rPr>
          <w:rFonts w:ascii="Arial" w:hAnsi="Arial" w:cs="Arial"/>
          <w:bCs/>
          <w:color w:val="231F20"/>
          <w:sz w:val="24"/>
          <w:szCs w:val="24"/>
        </w:rPr>
        <w:t xml:space="preserve"> 9-13</w:t>
      </w:r>
      <w:r w:rsidR="00285297" w:rsidRPr="00061DC9">
        <w:rPr>
          <w:rFonts w:ascii="Arial" w:hAnsi="Arial" w:cs="Arial"/>
          <w:bCs/>
          <w:color w:val="231F20"/>
          <w:sz w:val="24"/>
          <w:szCs w:val="24"/>
        </w:rPr>
        <w:t>.</w:t>
      </w:r>
    </w:p>
    <w:p w:rsidR="00DE477D" w:rsidRPr="00CF2D2B" w:rsidRDefault="00285297" w:rsidP="00061DC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61DC9">
        <w:rPr>
          <w:rFonts w:ascii="Arial" w:hAnsi="Arial" w:cs="Arial"/>
          <w:iCs/>
          <w:sz w:val="24"/>
          <w:szCs w:val="24"/>
        </w:rPr>
        <w:t>Ortiz</w:t>
      </w:r>
      <w:r w:rsidRPr="00061DC9">
        <w:rPr>
          <w:rFonts w:ascii="Arial" w:hAnsi="Arial" w:cs="Arial"/>
          <w:iCs/>
          <w:sz w:val="24"/>
          <w:szCs w:val="24"/>
        </w:rPr>
        <w:t xml:space="preserve"> Z.</w:t>
      </w:r>
      <w:r w:rsidRPr="00061DC9">
        <w:rPr>
          <w:rFonts w:ascii="Arial" w:hAnsi="Arial" w:cs="Arial"/>
          <w:iCs/>
          <w:sz w:val="24"/>
          <w:szCs w:val="24"/>
        </w:rPr>
        <w:t xml:space="preserve">, García </w:t>
      </w:r>
      <w:r w:rsidRPr="00061DC9">
        <w:rPr>
          <w:rFonts w:ascii="Arial" w:hAnsi="Arial" w:cs="Arial"/>
          <w:iCs/>
          <w:sz w:val="24"/>
          <w:szCs w:val="24"/>
        </w:rPr>
        <w:t xml:space="preserve">M. </w:t>
      </w:r>
      <w:r w:rsidR="00A42B34" w:rsidRPr="00061DC9">
        <w:rPr>
          <w:rFonts w:ascii="Arial" w:hAnsi="Arial" w:cs="Arial"/>
          <w:bCs/>
          <w:sz w:val="24"/>
          <w:szCs w:val="24"/>
        </w:rPr>
        <w:t>M</w:t>
      </w:r>
      <w:r w:rsidR="00061DC9" w:rsidRPr="00061DC9">
        <w:rPr>
          <w:rFonts w:ascii="Arial" w:hAnsi="Arial" w:cs="Arial"/>
          <w:bCs/>
          <w:sz w:val="24"/>
          <w:szCs w:val="24"/>
        </w:rPr>
        <w:t>edicina basada en la evidencia</w:t>
      </w:r>
      <w:r w:rsidR="00A42B34" w:rsidRPr="00061DC9">
        <w:rPr>
          <w:rFonts w:ascii="Arial" w:hAnsi="Arial" w:cs="Arial"/>
          <w:sz w:val="24"/>
          <w:szCs w:val="24"/>
        </w:rPr>
        <w:t>.</w:t>
      </w:r>
      <w:r w:rsidRPr="00061DC9">
        <w:rPr>
          <w:rFonts w:ascii="Arial" w:hAnsi="Arial" w:cs="Arial"/>
          <w:sz w:val="24"/>
          <w:szCs w:val="24"/>
        </w:rPr>
        <w:t xml:space="preserve"> 2011</w:t>
      </w:r>
      <w:r w:rsidR="00A42B34" w:rsidRPr="00061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B34" w:rsidRPr="00061DC9">
        <w:rPr>
          <w:rFonts w:ascii="Arial" w:hAnsi="Arial" w:cs="Arial"/>
          <w:sz w:val="24"/>
          <w:szCs w:val="24"/>
        </w:rPr>
        <w:t>Pag</w:t>
      </w:r>
      <w:proofErr w:type="spellEnd"/>
      <w:r w:rsidR="00A42B34" w:rsidRPr="00061DC9">
        <w:rPr>
          <w:rFonts w:ascii="Arial" w:hAnsi="Arial" w:cs="Arial"/>
          <w:sz w:val="24"/>
          <w:szCs w:val="24"/>
        </w:rPr>
        <w:t xml:space="preserve"> 1-7</w:t>
      </w:r>
    </w:p>
    <w:p w:rsidR="00CF2D2B" w:rsidRPr="00CF2D2B" w:rsidRDefault="00CF2D2B" w:rsidP="00061DC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61DC9">
        <w:rPr>
          <w:rFonts w:ascii="Arial" w:hAnsi="Arial" w:cs="Arial"/>
          <w:sz w:val="24"/>
          <w:szCs w:val="24"/>
        </w:rPr>
        <w:t xml:space="preserve">Primo J. </w:t>
      </w:r>
      <w:r w:rsidRPr="00061DC9">
        <w:rPr>
          <w:rFonts w:ascii="Arial" w:hAnsi="Arial" w:cs="Arial"/>
          <w:bCs/>
          <w:sz w:val="24"/>
          <w:szCs w:val="24"/>
        </w:rPr>
        <w:t xml:space="preserve">Niveles de evidencia y grados de recomendación (I/II) </w:t>
      </w:r>
      <w:r w:rsidRPr="00061DC9">
        <w:rPr>
          <w:rFonts w:ascii="Arial" w:hAnsi="Arial" w:cs="Arial"/>
          <w:iCs/>
          <w:sz w:val="24"/>
          <w:szCs w:val="24"/>
        </w:rPr>
        <w:t xml:space="preserve">Vol. 2 </w:t>
      </w:r>
      <w:r>
        <w:rPr>
          <w:rFonts w:ascii="Arial" w:hAnsi="Arial" w:cs="Arial"/>
          <w:iCs/>
          <w:sz w:val="24"/>
          <w:szCs w:val="24"/>
        </w:rPr>
        <w:t>–</w:t>
      </w:r>
      <w:r w:rsidRPr="00061DC9">
        <w:rPr>
          <w:rFonts w:ascii="Arial" w:hAnsi="Arial" w:cs="Arial"/>
          <w:iCs/>
          <w:sz w:val="24"/>
          <w:szCs w:val="24"/>
        </w:rPr>
        <w:t xml:space="preserve"> 2</w:t>
      </w:r>
      <w:r>
        <w:rPr>
          <w:rFonts w:ascii="Arial" w:hAnsi="Arial" w:cs="Arial"/>
          <w:iCs/>
          <w:sz w:val="24"/>
          <w:szCs w:val="24"/>
        </w:rPr>
        <w:t>.</w:t>
      </w:r>
      <w:r w:rsidRPr="00061DC9">
        <w:rPr>
          <w:rFonts w:ascii="Arial" w:hAnsi="Arial" w:cs="Arial"/>
          <w:iCs/>
          <w:sz w:val="24"/>
          <w:szCs w:val="24"/>
        </w:rPr>
        <w:t xml:space="preserve"> 2013</w:t>
      </w:r>
    </w:p>
    <w:p w:rsidR="00CF2D2B" w:rsidRPr="00061DC9" w:rsidRDefault="00CF2D2B" w:rsidP="00CF2D2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61DC9">
        <w:rPr>
          <w:rFonts w:ascii="Arial" w:hAnsi="Arial" w:cs="Arial"/>
          <w:bCs/>
          <w:sz w:val="24"/>
          <w:szCs w:val="24"/>
        </w:rPr>
        <w:t>Manterola</w:t>
      </w:r>
      <w:proofErr w:type="spellEnd"/>
      <w:r w:rsidRPr="00061DC9">
        <w:rPr>
          <w:rFonts w:ascii="Arial" w:hAnsi="Arial" w:cs="Arial"/>
          <w:bCs/>
          <w:sz w:val="24"/>
          <w:szCs w:val="24"/>
        </w:rPr>
        <w:t xml:space="preserve">, C. &amp; </w:t>
      </w:r>
      <w:proofErr w:type="spellStart"/>
      <w:r w:rsidRPr="00061DC9">
        <w:rPr>
          <w:rFonts w:ascii="Arial" w:hAnsi="Arial" w:cs="Arial"/>
          <w:bCs/>
          <w:sz w:val="24"/>
          <w:szCs w:val="24"/>
        </w:rPr>
        <w:t>Otzen</w:t>
      </w:r>
      <w:proofErr w:type="spellEnd"/>
      <w:r w:rsidRPr="00061DC9">
        <w:rPr>
          <w:rFonts w:ascii="Arial" w:hAnsi="Arial" w:cs="Arial"/>
          <w:bCs/>
          <w:sz w:val="24"/>
          <w:szCs w:val="24"/>
        </w:rPr>
        <w:t xml:space="preserve">, T. </w:t>
      </w:r>
      <w:r w:rsidRPr="00061DC9">
        <w:rPr>
          <w:rFonts w:ascii="Arial" w:hAnsi="Arial" w:cs="Arial"/>
          <w:sz w:val="24"/>
          <w:szCs w:val="24"/>
        </w:rPr>
        <w:t xml:space="preserve">Los sesgos en investigación clínica. </w:t>
      </w:r>
      <w:proofErr w:type="spellStart"/>
      <w:r w:rsidRPr="00061DC9">
        <w:rPr>
          <w:rFonts w:ascii="Arial" w:hAnsi="Arial" w:cs="Arial"/>
          <w:bCs/>
          <w:iCs/>
          <w:sz w:val="24"/>
          <w:szCs w:val="24"/>
        </w:rPr>
        <w:t>Int</w:t>
      </w:r>
      <w:proofErr w:type="spellEnd"/>
      <w:r w:rsidRPr="00061DC9">
        <w:rPr>
          <w:rFonts w:ascii="Arial" w:hAnsi="Arial" w:cs="Arial"/>
          <w:bCs/>
          <w:iCs/>
          <w:sz w:val="24"/>
          <w:szCs w:val="24"/>
        </w:rPr>
        <w:t xml:space="preserve">. J. </w:t>
      </w:r>
      <w:proofErr w:type="spellStart"/>
      <w:r w:rsidRPr="00061DC9">
        <w:rPr>
          <w:rFonts w:ascii="Arial" w:hAnsi="Arial" w:cs="Arial"/>
          <w:bCs/>
          <w:iCs/>
          <w:sz w:val="24"/>
          <w:szCs w:val="24"/>
        </w:rPr>
        <w:t>Morphol</w:t>
      </w:r>
      <w:proofErr w:type="spellEnd"/>
      <w:r w:rsidRPr="00061DC9">
        <w:rPr>
          <w:rFonts w:ascii="Arial" w:hAnsi="Arial" w:cs="Arial"/>
          <w:bCs/>
          <w:iCs/>
          <w:sz w:val="24"/>
          <w:szCs w:val="24"/>
        </w:rPr>
        <w:t>., 33(3)</w:t>
      </w:r>
      <w:r w:rsidRPr="00061DC9">
        <w:rPr>
          <w:rFonts w:ascii="Arial" w:hAnsi="Arial" w:cs="Arial"/>
          <w:sz w:val="24"/>
          <w:szCs w:val="24"/>
        </w:rPr>
        <w:t>:1156-1164, 2015.</w:t>
      </w:r>
    </w:p>
    <w:p w:rsidR="00CF2D2B" w:rsidRPr="00061DC9" w:rsidRDefault="00CF2D2B" w:rsidP="00CF2D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CF2D2B" w:rsidRPr="00061DC9" w:rsidSect="00D829AB">
      <w:pgSz w:w="12240" w:h="15840"/>
      <w:pgMar w:top="1440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C0"/>
    <w:multiLevelType w:val="hybridMultilevel"/>
    <w:tmpl w:val="C6206C8A"/>
    <w:lvl w:ilvl="0" w:tplc="36A00AE2">
      <w:start w:val="1"/>
      <w:numFmt w:val="decimal"/>
      <w:lvlText w:val="%1)"/>
      <w:lvlJc w:val="left"/>
      <w:pPr>
        <w:ind w:left="1080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75FD"/>
    <w:multiLevelType w:val="hybridMultilevel"/>
    <w:tmpl w:val="7F58F6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6F96"/>
    <w:multiLevelType w:val="hybridMultilevel"/>
    <w:tmpl w:val="424CB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6A49"/>
    <w:multiLevelType w:val="hybridMultilevel"/>
    <w:tmpl w:val="EC4E2480"/>
    <w:lvl w:ilvl="0" w:tplc="61383A8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D"/>
    <w:rsid w:val="00061DC9"/>
    <w:rsid w:val="00086070"/>
    <w:rsid w:val="00285297"/>
    <w:rsid w:val="002876D0"/>
    <w:rsid w:val="00305B45"/>
    <w:rsid w:val="0062117D"/>
    <w:rsid w:val="00706E60"/>
    <w:rsid w:val="00731480"/>
    <w:rsid w:val="007E4CA7"/>
    <w:rsid w:val="00811166"/>
    <w:rsid w:val="009D0FD3"/>
    <w:rsid w:val="00A42B34"/>
    <w:rsid w:val="00A90FD2"/>
    <w:rsid w:val="00B6094D"/>
    <w:rsid w:val="00CF2D2B"/>
    <w:rsid w:val="00D11A2A"/>
    <w:rsid w:val="00D829AB"/>
    <w:rsid w:val="00DE477D"/>
    <w:rsid w:val="00E7033C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C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C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2016-08-23T15:59:00Z</dcterms:created>
  <dcterms:modified xsi:type="dcterms:W3CDTF">2016-08-24T01:00:00Z</dcterms:modified>
</cp:coreProperties>
</file>