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35" w:rsidRDefault="00250484" w:rsidP="00250484">
      <w:pPr>
        <w:jc w:val="center"/>
        <w:rPr>
          <w:rFonts w:ascii="Arial" w:hAnsi="Arial" w:cs="Arial"/>
          <w:b/>
          <w:sz w:val="24"/>
        </w:rPr>
      </w:pPr>
      <w:r>
        <w:rPr>
          <w:rFonts w:ascii="Arial" w:hAnsi="Arial" w:cs="Arial"/>
          <w:b/>
          <w:sz w:val="24"/>
        </w:rPr>
        <w:t>Medicina basada en evidencias</w:t>
      </w:r>
    </w:p>
    <w:p w:rsidR="00250484" w:rsidRDefault="00A0465F" w:rsidP="00A0465F">
      <w:pPr>
        <w:jc w:val="both"/>
        <w:rPr>
          <w:rFonts w:ascii="Arial" w:hAnsi="Arial" w:cs="Arial"/>
          <w:sz w:val="24"/>
        </w:rPr>
      </w:pPr>
      <w:r w:rsidRPr="00A0465F">
        <w:rPr>
          <w:rFonts w:ascii="Arial" w:hAnsi="Arial" w:cs="Arial"/>
          <w:sz w:val="24"/>
        </w:rPr>
        <w:t>La MBE se define com</w:t>
      </w:r>
      <w:r>
        <w:rPr>
          <w:rFonts w:ascii="Arial" w:hAnsi="Arial" w:cs="Arial"/>
          <w:sz w:val="24"/>
        </w:rPr>
        <w:t xml:space="preserve">o ‘el uso consciente, explícito </w:t>
      </w:r>
      <w:r w:rsidRPr="00A0465F">
        <w:rPr>
          <w:rFonts w:ascii="Arial" w:hAnsi="Arial" w:cs="Arial"/>
          <w:sz w:val="24"/>
        </w:rPr>
        <w:t xml:space="preserve">y juicioso de la mejor </w:t>
      </w:r>
      <w:r>
        <w:rPr>
          <w:rFonts w:ascii="Arial" w:hAnsi="Arial" w:cs="Arial"/>
          <w:sz w:val="24"/>
        </w:rPr>
        <w:t xml:space="preserve">evidencia científica disponible </w:t>
      </w:r>
      <w:r w:rsidRPr="00A0465F">
        <w:rPr>
          <w:rFonts w:ascii="Arial" w:hAnsi="Arial" w:cs="Arial"/>
          <w:sz w:val="24"/>
        </w:rPr>
        <w:t>para tomar decisiones so</w:t>
      </w:r>
      <w:r>
        <w:rPr>
          <w:rFonts w:ascii="Arial" w:hAnsi="Arial" w:cs="Arial"/>
          <w:sz w:val="24"/>
        </w:rPr>
        <w:t xml:space="preserve">bre los pacientes’ (Prof. David </w:t>
      </w:r>
      <w:proofErr w:type="spellStart"/>
      <w:r w:rsidR="00946F73">
        <w:rPr>
          <w:rFonts w:ascii="Arial" w:hAnsi="Arial" w:cs="Arial"/>
          <w:sz w:val="24"/>
        </w:rPr>
        <w:t>Sackett</w:t>
      </w:r>
      <w:proofErr w:type="spellEnd"/>
      <w:r w:rsidR="00946F73">
        <w:rPr>
          <w:rFonts w:ascii="Arial" w:hAnsi="Arial" w:cs="Arial"/>
          <w:sz w:val="24"/>
        </w:rPr>
        <w:t>)</w:t>
      </w:r>
      <w:r w:rsidRPr="00A0465F">
        <w:rPr>
          <w:rFonts w:ascii="Arial" w:hAnsi="Arial" w:cs="Arial"/>
          <w:sz w:val="24"/>
        </w:rPr>
        <w:t>. De</w:t>
      </w:r>
      <w:r>
        <w:rPr>
          <w:rFonts w:ascii="Arial" w:hAnsi="Arial" w:cs="Arial"/>
          <w:sz w:val="24"/>
        </w:rPr>
        <w:t xml:space="preserve">staca la importancia del examen </w:t>
      </w:r>
      <w:r w:rsidRPr="00A0465F">
        <w:rPr>
          <w:rFonts w:ascii="Arial" w:hAnsi="Arial" w:cs="Arial"/>
          <w:sz w:val="24"/>
        </w:rPr>
        <w:t xml:space="preserve">de las evidencias </w:t>
      </w:r>
      <w:r>
        <w:rPr>
          <w:rFonts w:ascii="Arial" w:hAnsi="Arial" w:cs="Arial"/>
          <w:sz w:val="24"/>
        </w:rPr>
        <w:t xml:space="preserve">procedentes de la investigación </w:t>
      </w:r>
      <w:r w:rsidRPr="00A0465F">
        <w:rPr>
          <w:rFonts w:ascii="Arial" w:hAnsi="Arial" w:cs="Arial"/>
          <w:sz w:val="24"/>
        </w:rPr>
        <w:t>científica y resta import</w:t>
      </w:r>
      <w:r>
        <w:rPr>
          <w:rFonts w:ascii="Arial" w:hAnsi="Arial" w:cs="Arial"/>
          <w:sz w:val="24"/>
        </w:rPr>
        <w:t xml:space="preserve">ancia al papel de la intuición, </w:t>
      </w:r>
      <w:r w:rsidRPr="00A0465F">
        <w:rPr>
          <w:rFonts w:ascii="Arial" w:hAnsi="Arial" w:cs="Arial"/>
          <w:sz w:val="24"/>
        </w:rPr>
        <w:t>de la experiencia clínica no</w:t>
      </w:r>
      <w:r>
        <w:rPr>
          <w:rFonts w:ascii="Arial" w:hAnsi="Arial" w:cs="Arial"/>
          <w:sz w:val="24"/>
        </w:rPr>
        <w:t xml:space="preserve"> sistemática y del razonamiento </w:t>
      </w:r>
      <w:r w:rsidRPr="00A0465F">
        <w:rPr>
          <w:rFonts w:ascii="Arial" w:hAnsi="Arial" w:cs="Arial"/>
          <w:sz w:val="24"/>
        </w:rPr>
        <w:t>fisiopatológic</w:t>
      </w:r>
      <w:r>
        <w:rPr>
          <w:rFonts w:ascii="Arial" w:hAnsi="Arial" w:cs="Arial"/>
          <w:sz w:val="24"/>
        </w:rPr>
        <w:t xml:space="preserve">o como motivos suficientes para </w:t>
      </w:r>
      <w:r w:rsidRPr="00A0465F">
        <w:rPr>
          <w:rFonts w:ascii="Arial" w:hAnsi="Arial" w:cs="Arial"/>
          <w:sz w:val="24"/>
        </w:rPr>
        <w:t>tomar decisiones clínicas.</w:t>
      </w:r>
    </w:p>
    <w:p w:rsidR="00946F73" w:rsidRDefault="00946F73" w:rsidP="00946F73">
      <w:pPr>
        <w:jc w:val="both"/>
        <w:rPr>
          <w:rFonts w:ascii="Arial" w:hAnsi="Arial" w:cs="Arial"/>
          <w:sz w:val="24"/>
        </w:rPr>
      </w:pPr>
      <w:r w:rsidRPr="00946F73">
        <w:rPr>
          <w:rFonts w:ascii="Arial" w:hAnsi="Arial" w:cs="Arial"/>
          <w:sz w:val="24"/>
        </w:rPr>
        <w:t>La MBE considera el método científi</w:t>
      </w:r>
      <w:r w:rsidR="0065708C">
        <w:rPr>
          <w:rFonts w:ascii="Arial" w:hAnsi="Arial" w:cs="Arial"/>
          <w:sz w:val="24"/>
        </w:rPr>
        <w:t xml:space="preserve">co como la </w:t>
      </w:r>
      <w:r w:rsidRPr="00946F73">
        <w:rPr>
          <w:rFonts w:ascii="Arial" w:hAnsi="Arial" w:cs="Arial"/>
          <w:sz w:val="24"/>
        </w:rPr>
        <w:t>mejor herramienta de qu</w:t>
      </w:r>
      <w:r>
        <w:rPr>
          <w:rFonts w:ascii="Arial" w:hAnsi="Arial" w:cs="Arial"/>
          <w:sz w:val="24"/>
        </w:rPr>
        <w:t xml:space="preserve">e la que se dispone actualmente </w:t>
      </w:r>
      <w:r w:rsidRPr="00946F73">
        <w:rPr>
          <w:rFonts w:ascii="Arial" w:hAnsi="Arial" w:cs="Arial"/>
          <w:sz w:val="24"/>
        </w:rPr>
        <w:t>para conocer la</w:t>
      </w:r>
      <w:r>
        <w:rPr>
          <w:rFonts w:ascii="Arial" w:hAnsi="Arial" w:cs="Arial"/>
          <w:sz w:val="24"/>
        </w:rPr>
        <w:t xml:space="preserve"> realidad y expresarla de forma </w:t>
      </w:r>
      <w:r w:rsidRPr="00946F73">
        <w:rPr>
          <w:rFonts w:ascii="Arial" w:hAnsi="Arial" w:cs="Arial"/>
          <w:sz w:val="24"/>
        </w:rPr>
        <w:t>inteligible y sin</w:t>
      </w:r>
      <w:r>
        <w:rPr>
          <w:rFonts w:ascii="Arial" w:hAnsi="Arial" w:cs="Arial"/>
          <w:sz w:val="24"/>
        </w:rPr>
        <w:t xml:space="preserve">tética. Ayuda a desarrollar una </w:t>
      </w:r>
      <w:r w:rsidRPr="00946F73">
        <w:rPr>
          <w:rFonts w:ascii="Arial" w:hAnsi="Arial" w:cs="Arial"/>
          <w:sz w:val="24"/>
        </w:rPr>
        <w:t xml:space="preserve">manera de razonar y un </w:t>
      </w:r>
      <w:r>
        <w:rPr>
          <w:rFonts w:ascii="Arial" w:hAnsi="Arial" w:cs="Arial"/>
          <w:sz w:val="24"/>
        </w:rPr>
        <w:t xml:space="preserve">método que persigue transformar </w:t>
      </w:r>
      <w:r w:rsidRPr="00946F73">
        <w:rPr>
          <w:rFonts w:ascii="Arial" w:hAnsi="Arial" w:cs="Arial"/>
          <w:sz w:val="24"/>
        </w:rPr>
        <w:t xml:space="preserve">los datos clínicos </w:t>
      </w:r>
      <w:r>
        <w:rPr>
          <w:rFonts w:ascii="Arial" w:hAnsi="Arial" w:cs="Arial"/>
          <w:sz w:val="24"/>
        </w:rPr>
        <w:t xml:space="preserve">en conocimiento científicamente </w:t>
      </w:r>
      <w:r w:rsidRPr="00946F73">
        <w:rPr>
          <w:rFonts w:ascii="Arial" w:hAnsi="Arial" w:cs="Arial"/>
          <w:sz w:val="24"/>
        </w:rPr>
        <w:t>válido, estadíst</w:t>
      </w:r>
      <w:r>
        <w:rPr>
          <w:rFonts w:ascii="Arial" w:hAnsi="Arial" w:cs="Arial"/>
          <w:sz w:val="24"/>
        </w:rPr>
        <w:t xml:space="preserve">icamente preciso y clínicamente </w:t>
      </w:r>
      <w:r w:rsidRPr="00946F73">
        <w:rPr>
          <w:rFonts w:ascii="Arial" w:hAnsi="Arial" w:cs="Arial"/>
          <w:sz w:val="24"/>
        </w:rPr>
        <w:t>relevante para la moderna práctica médica.</w:t>
      </w:r>
    </w:p>
    <w:p w:rsidR="00191527" w:rsidRDefault="00191527" w:rsidP="00191527">
      <w:pPr>
        <w:jc w:val="both"/>
        <w:rPr>
          <w:rFonts w:ascii="Arial" w:hAnsi="Arial" w:cs="Arial"/>
          <w:sz w:val="24"/>
        </w:rPr>
      </w:pPr>
      <w:r w:rsidRPr="00191527">
        <w:rPr>
          <w:rFonts w:ascii="Arial" w:hAnsi="Arial" w:cs="Arial"/>
          <w:sz w:val="24"/>
        </w:rPr>
        <w:t>La MBE tiene como objetivo</w:t>
      </w:r>
      <w:r>
        <w:rPr>
          <w:rFonts w:ascii="Arial" w:hAnsi="Arial" w:cs="Arial"/>
          <w:sz w:val="24"/>
        </w:rPr>
        <w:t xml:space="preserve"> que los médicos asistenciales, </w:t>
      </w:r>
      <w:r w:rsidRPr="00191527">
        <w:rPr>
          <w:rFonts w:ascii="Arial" w:hAnsi="Arial" w:cs="Arial"/>
          <w:sz w:val="24"/>
        </w:rPr>
        <w:t>además de su ex</w:t>
      </w:r>
      <w:r>
        <w:rPr>
          <w:rFonts w:ascii="Arial" w:hAnsi="Arial" w:cs="Arial"/>
          <w:sz w:val="24"/>
        </w:rPr>
        <w:t xml:space="preserve">periencia y habilidades </w:t>
      </w:r>
      <w:r w:rsidRPr="00191527">
        <w:rPr>
          <w:rFonts w:ascii="Arial" w:hAnsi="Arial" w:cs="Arial"/>
          <w:sz w:val="24"/>
        </w:rPr>
        <w:t>clínicas, sepan aplicar de</w:t>
      </w:r>
      <w:r>
        <w:rPr>
          <w:rFonts w:ascii="Arial" w:hAnsi="Arial" w:cs="Arial"/>
          <w:sz w:val="24"/>
        </w:rPr>
        <w:t xml:space="preserve"> manera adecuada los resultados </w:t>
      </w:r>
      <w:r w:rsidRPr="00191527">
        <w:rPr>
          <w:rFonts w:ascii="Arial" w:hAnsi="Arial" w:cs="Arial"/>
          <w:sz w:val="24"/>
        </w:rPr>
        <w:t>de la investigación c</w:t>
      </w:r>
      <w:r>
        <w:rPr>
          <w:rFonts w:ascii="Arial" w:hAnsi="Arial" w:cs="Arial"/>
          <w:sz w:val="24"/>
        </w:rPr>
        <w:t xml:space="preserve">ientífica a la práctica médica, </w:t>
      </w:r>
      <w:r w:rsidRPr="00191527">
        <w:rPr>
          <w:rFonts w:ascii="Arial" w:hAnsi="Arial" w:cs="Arial"/>
          <w:sz w:val="24"/>
        </w:rPr>
        <w:t>con la finalidad</w:t>
      </w:r>
      <w:r>
        <w:rPr>
          <w:rFonts w:ascii="Arial" w:hAnsi="Arial" w:cs="Arial"/>
          <w:sz w:val="24"/>
        </w:rPr>
        <w:t xml:space="preserve"> de mejorar su efectividad y su calidad.</w:t>
      </w:r>
    </w:p>
    <w:p w:rsidR="0029715B" w:rsidRP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Identificación de lagu</w:t>
      </w:r>
      <w:r>
        <w:rPr>
          <w:rFonts w:ascii="Arial" w:hAnsi="Arial" w:cs="Arial"/>
          <w:sz w:val="24"/>
          <w:szCs w:val="16"/>
        </w:rPr>
        <w:t xml:space="preserve">nas de conocimiento en relación </w:t>
      </w:r>
      <w:r w:rsidRPr="0029715B">
        <w:rPr>
          <w:rFonts w:ascii="Arial" w:hAnsi="Arial" w:cs="Arial"/>
          <w:sz w:val="24"/>
          <w:szCs w:val="16"/>
        </w:rPr>
        <w:t>con decisiones clínicas</w:t>
      </w:r>
    </w:p>
    <w:p w:rsidR="0029715B" w:rsidRP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Formulación de una pregunta clínica bien estructurada</w:t>
      </w:r>
    </w:p>
    <w:p w:rsidR="0029715B" w:rsidRP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Búsqueda eficiente de la mejor evidencia disponible</w:t>
      </w:r>
    </w:p>
    <w:p w:rsidR="0029715B" w:rsidRP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Valoración crítica de la calidad de la evidencia</w:t>
      </w:r>
    </w:p>
    <w:p w:rsidR="0029715B" w:rsidRP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Análisis sistemático de los resultados de los estudios</w:t>
      </w:r>
    </w:p>
    <w:p w:rsid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Aplicación de los hallazgo</w:t>
      </w:r>
      <w:r>
        <w:rPr>
          <w:rFonts w:ascii="Arial" w:hAnsi="Arial" w:cs="Arial"/>
          <w:sz w:val="24"/>
          <w:szCs w:val="16"/>
        </w:rPr>
        <w:t xml:space="preserve">s a la toma de decisiones de un </w:t>
      </w:r>
      <w:r w:rsidRPr="0029715B">
        <w:rPr>
          <w:rFonts w:ascii="Arial" w:hAnsi="Arial" w:cs="Arial"/>
          <w:sz w:val="24"/>
          <w:szCs w:val="16"/>
        </w:rPr>
        <w:t>paciente concreto</w:t>
      </w:r>
      <w:r>
        <w:rPr>
          <w:rFonts w:ascii="Arial" w:hAnsi="Arial" w:cs="Arial"/>
          <w:sz w:val="24"/>
          <w:szCs w:val="16"/>
        </w:rPr>
        <w:t>.</w:t>
      </w:r>
    </w:p>
    <w:p w:rsidR="0029715B" w:rsidRDefault="0029715B"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Aplicación individual de los principios básicos de la</w:t>
      </w:r>
      <w:r>
        <w:rPr>
          <w:rFonts w:ascii="Arial" w:hAnsi="Arial" w:cs="Arial"/>
          <w:sz w:val="24"/>
          <w:szCs w:val="16"/>
        </w:rPr>
        <w:t xml:space="preserve"> </w:t>
      </w:r>
      <w:r w:rsidRPr="0029715B">
        <w:rPr>
          <w:rFonts w:ascii="Arial" w:hAnsi="Arial" w:cs="Arial"/>
          <w:sz w:val="24"/>
          <w:szCs w:val="16"/>
        </w:rPr>
        <w:t>MBE. Formular una pregunta</w:t>
      </w:r>
      <w:r>
        <w:rPr>
          <w:rFonts w:ascii="Arial" w:hAnsi="Arial" w:cs="Arial"/>
          <w:sz w:val="24"/>
          <w:szCs w:val="16"/>
        </w:rPr>
        <w:t xml:space="preserve"> clínica, buscar la información </w:t>
      </w:r>
      <w:r w:rsidRPr="0029715B">
        <w:rPr>
          <w:rFonts w:ascii="Arial" w:hAnsi="Arial" w:cs="Arial"/>
          <w:sz w:val="24"/>
          <w:szCs w:val="16"/>
        </w:rPr>
        <w:t>correspondien</w:t>
      </w:r>
      <w:r>
        <w:rPr>
          <w:rFonts w:ascii="Arial" w:hAnsi="Arial" w:cs="Arial"/>
          <w:sz w:val="24"/>
          <w:szCs w:val="16"/>
        </w:rPr>
        <w:t xml:space="preserve">te, analizarla de forma crítica </w:t>
      </w:r>
      <w:r w:rsidRPr="0029715B">
        <w:rPr>
          <w:rFonts w:ascii="Arial" w:hAnsi="Arial" w:cs="Arial"/>
          <w:sz w:val="24"/>
          <w:szCs w:val="16"/>
        </w:rPr>
        <w:t>y adaptarla a las nec</w:t>
      </w:r>
      <w:r>
        <w:rPr>
          <w:rFonts w:ascii="Arial" w:hAnsi="Arial" w:cs="Arial"/>
          <w:sz w:val="24"/>
          <w:szCs w:val="16"/>
        </w:rPr>
        <w:t xml:space="preserve">esidades concretas del paciente </w:t>
      </w:r>
      <w:r w:rsidRPr="0029715B">
        <w:rPr>
          <w:rFonts w:ascii="Arial" w:hAnsi="Arial" w:cs="Arial"/>
          <w:sz w:val="24"/>
          <w:szCs w:val="16"/>
        </w:rPr>
        <w:t>en cuestión.</w:t>
      </w:r>
    </w:p>
    <w:p w:rsid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Consulta de revision</w:t>
      </w:r>
      <w:r>
        <w:rPr>
          <w:rFonts w:ascii="Arial" w:hAnsi="Arial" w:cs="Arial"/>
          <w:sz w:val="24"/>
          <w:szCs w:val="16"/>
        </w:rPr>
        <w:t xml:space="preserve">es sistemáticas ya disponibles. </w:t>
      </w:r>
      <w:r w:rsidRPr="0029715B">
        <w:rPr>
          <w:rFonts w:ascii="Arial" w:hAnsi="Arial" w:cs="Arial"/>
          <w:sz w:val="24"/>
          <w:szCs w:val="16"/>
        </w:rPr>
        <w:t>La falta habitual de tiempo para re</w:t>
      </w:r>
      <w:r>
        <w:rPr>
          <w:rFonts w:ascii="Arial" w:hAnsi="Arial" w:cs="Arial"/>
          <w:sz w:val="24"/>
          <w:szCs w:val="16"/>
        </w:rPr>
        <w:t xml:space="preserve">alizar un extenso </w:t>
      </w:r>
      <w:r w:rsidRPr="0029715B">
        <w:rPr>
          <w:rFonts w:ascii="Arial" w:hAnsi="Arial" w:cs="Arial"/>
          <w:sz w:val="24"/>
          <w:szCs w:val="16"/>
        </w:rPr>
        <w:t>proceso de búsqueda y análisis de la información, el</w:t>
      </w:r>
      <w:r>
        <w:rPr>
          <w:rFonts w:ascii="Arial" w:hAnsi="Arial" w:cs="Arial"/>
          <w:sz w:val="24"/>
          <w:szCs w:val="16"/>
        </w:rPr>
        <w:t xml:space="preserve"> </w:t>
      </w:r>
      <w:r w:rsidRPr="0029715B">
        <w:rPr>
          <w:rFonts w:ascii="Arial" w:hAnsi="Arial" w:cs="Arial"/>
          <w:sz w:val="24"/>
          <w:szCs w:val="16"/>
        </w:rPr>
        <w:t>enorme número de pu</w:t>
      </w:r>
      <w:r>
        <w:rPr>
          <w:rFonts w:ascii="Arial" w:hAnsi="Arial" w:cs="Arial"/>
          <w:sz w:val="24"/>
          <w:szCs w:val="16"/>
        </w:rPr>
        <w:t xml:space="preserve">blicaciones originales sobre un </w:t>
      </w:r>
      <w:r w:rsidRPr="0029715B">
        <w:rPr>
          <w:rFonts w:ascii="Arial" w:hAnsi="Arial" w:cs="Arial"/>
          <w:sz w:val="24"/>
          <w:szCs w:val="16"/>
        </w:rPr>
        <w:t>tema concreto, a men</w:t>
      </w:r>
      <w:r>
        <w:rPr>
          <w:rFonts w:ascii="Arial" w:hAnsi="Arial" w:cs="Arial"/>
          <w:sz w:val="24"/>
          <w:szCs w:val="16"/>
        </w:rPr>
        <w:t>udo la barrera lingüística para acceder a ciertos trabajos.</w:t>
      </w:r>
    </w:p>
    <w:p w:rsidR="0029715B" w:rsidRDefault="0029715B" w:rsidP="0029715B">
      <w:pPr>
        <w:autoSpaceDE w:val="0"/>
        <w:autoSpaceDN w:val="0"/>
        <w:adjustRightInd w:val="0"/>
        <w:spacing w:after="0" w:line="240" w:lineRule="auto"/>
        <w:jc w:val="both"/>
        <w:rPr>
          <w:rFonts w:ascii="Arial" w:hAnsi="Arial" w:cs="Arial"/>
          <w:sz w:val="24"/>
          <w:szCs w:val="16"/>
        </w:rPr>
      </w:pPr>
      <w:r w:rsidRPr="0029715B">
        <w:rPr>
          <w:rFonts w:ascii="Arial" w:hAnsi="Arial" w:cs="Arial"/>
          <w:sz w:val="24"/>
          <w:szCs w:val="16"/>
        </w:rPr>
        <w:t>Aplicación de guías de práctica clínica. Se trata de ins</w:t>
      </w:r>
      <w:r>
        <w:rPr>
          <w:rFonts w:ascii="Arial" w:hAnsi="Arial" w:cs="Arial"/>
          <w:sz w:val="24"/>
          <w:szCs w:val="16"/>
        </w:rPr>
        <w:t xml:space="preserve">trumentos </w:t>
      </w:r>
      <w:r w:rsidRPr="0029715B">
        <w:rPr>
          <w:rFonts w:ascii="Arial" w:hAnsi="Arial" w:cs="Arial"/>
          <w:sz w:val="24"/>
          <w:szCs w:val="16"/>
        </w:rPr>
        <w:t>que pretenden tr</w:t>
      </w:r>
      <w:r>
        <w:rPr>
          <w:rFonts w:ascii="Arial" w:hAnsi="Arial" w:cs="Arial"/>
          <w:sz w:val="24"/>
          <w:szCs w:val="16"/>
        </w:rPr>
        <w:t xml:space="preserve">asladar la evidencia científica </w:t>
      </w:r>
      <w:r w:rsidRPr="0029715B">
        <w:rPr>
          <w:rFonts w:ascii="Arial" w:hAnsi="Arial" w:cs="Arial"/>
          <w:sz w:val="24"/>
          <w:szCs w:val="16"/>
        </w:rPr>
        <w:t>a las características d</w:t>
      </w:r>
      <w:r>
        <w:rPr>
          <w:rFonts w:ascii="Arial" w:hAnsi="Arial" w:cs="Arial"/>
          <w:sz w:val="24"/>
          <w:szCs w:val="16"/>
        </w:rPr>
        <w:t xml:space="preserve">e cada paciente y al entorno en </w:t>
      </w:r>
      <w:r w:rsidRPr="0029715B">
        <w:rPr>
          <w:rFonts w:ascii="Arial" w:hAnsi="Arial" w:cs="Arial"/>
          <w:sz w:val="24"/>
          <w:szCs w:val="16"/>
        </w:rPr>
        <w:t>el que se desarrolle la p</w:t>
      </w:r>
      <w:r>
        <w:rPr>
          <w:rFonts w:ascii="Arial" w:hAnsi="Arial" w:cs="Arial"/>
          <w:sz w:val="24"/>
          <w:szCs w:val="16"/>
        </w:rPr>
        <w:t xml:space="preserve">ráctica, con los recursos de los </w:t>
      </w:r>
      <w:r w:rsidRPr="0029715B">
        <w:rPr>
          <w:rFonts w:ascii="Arial" w:hAnsi="Arial" w:cs="Arial"/>
          <w:sz w:val="24"/>
          <w:szCs w:val="16"/>
        </w:rPr>
        <w:t>que se dispone, la experien</w:t>
      </w:r>
      <w:r>
        <w:rPr>
          <w:rFonts w:ascii="Arial" w:hAnsi="Arial" w:cs="Arial"/>
          <w:sz w:val="24"/>
          <w:szCs w:val="16"/>
        </w:rPr>
        <w:t xml:space="preserve">cia del equipo, las prioridades </w:t>
      </w:r>
      <w:r w:rsidRPr="0029715B">
        <w:rPr>
          <w:rFonts w:ascii="Arial" w:hAnsi="Arial" w:cs="Arial"/>
          <w:sz w:val="24"/>
          <w:szCs w:val="16"/>
        </w:rPr>
        <w:t>establecidas y las preferencias de los pacientes.</w:t>
      </w:r>
    </w:p>
    <w:p w:rsidR="0029715B" w:rsidRDefault="0029715B" w:rsidP="0029715B">
      <w:pPr>
        <w:autoSpaceDE w:val="0"/>
        <w:autoSpaceDN w:val="0"/>
        <w:adjustRightInd w:val="0"/>
        <w:spacing w:after="0" w:line="240" w:lineRule="auto"/>
        <w:jc w:val="both"/>
        <w:rPr>
          <w:rFonts w:ascii="Arial" w:hAnsi="Arial" w:cs="Arial"/>
          <w:sz w:val="24"/>
          <w:szCs w:val="16"/>
        </w:rPr>
      </w:pPr>
    </w:p>
    <w:p w:rsidR="006A3D6D" w:rsidRP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Generar y estructurar preguntas clínicas</w:t>
      </w:r>
    </w:p>
    <w:p w:rsidR="006A3D6D" w:rsidRPr="006A3D6D" w:rsidRDefault="006A3D6D" w:rsidP="006A3D6D">
      <w:pPr>
        <w:autoSpaceDE w:val="0"/>
        <w:autoSpaceDN w:val="0"/>
        <w:adjustRightInd w:val="0"/>
        <w:spacing w:after="0" w:line="240" w:lineRule="auto"/>
        <w:jc w:val="both"/>
        <w:rPr>
          <w:rFonts w:ascii="Arial" w:hAnsi="Arial" w:cs="Arial"/>
          <w:sz w:val="24"/>
          <w:szCs w:val="16"/>
        </w:rPr>
      </w:pPr>
    </w:p>
    <w:p w:rsidR="0029715B"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Las preguntas clínicas pueden emerger de los principales problemas de salud o cualquier aspecto relacionado con la salud del paciente.</w:t>
      </w:r>
    </w:p>
    <w:p w:rsidR="006A3D6D" w:rsidRDefault="006A3D6D" w:rsidP="006A3D6D">
      <w:pPr>
        <w:autoSpaceDE w:val="0"/>
        <w:autoSpaceDN w:val="0"/>
        <w:adjustRightInd w:val="0"/>
        <w:spacing w:after="0" w:line="240" w:lineRule="auto"/>
        <w:jc w:val="both"/>
        <w:rPr>
          <w:rFonts w:ascii="Arial" w:hAnsi="Arial" w:cs="Arial"/>
          <w:sz w:val="24"/>
          <w:szCs w:val="16"/>
        </w:rPr>
      </w:pPr>
    </w:p>
    <w:p w:rsidR="006A3D6D" w:rsidRDefault="006A3D6D" w:rsidP="006A3D6D">
      <w:pPr>
        <w:autoSpaceDE w:val="0"/>
        <w:autoSpaceDN w:val="0"/>
        <w:adjustRightInd w:val="0"/>
        <w:spacing w:after="0" w:line="240" w:lineRule="auto"/>
        <w:jc w:val="both"/>
        <w:rPr>
          <w:rFonts w:ascii="Arial" w:hAnsi="Arial" w:cs="Arial"/>
          <w:sz w:val="24"/>
          <w:szCs w:val="16"/>
        </w:rPr>
      </w:pPr>
    </w:p>
    <w:p w:rsidR="006A3D6D" w:rsidRP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Realizar búsquedas eficientes de la literatura</w:t>
      </w:r>
    </w:p>
    <w:p w:rsidR="006A3D6D" w:rsidRPr="006A3D6D" w:rsidRDefault="006A3D6D" w:rsidP="006A3D6D">
      <w:pPr>
        <w:autoSpaceDE w:val="0"/>
        <w:autoSpaceDN w:val="0"/>
        <w:adjustRightInd w:val="0"/>
        <w:spacing w:after="0" w:line="240" w:lineRule="auto"/>
        <w:jc w:val="both"/>
        <w:rPr>
          <w:rFonts w:ascii="Arial" w:hAnsi="Arial" w:cs="Arial"/>
          <w:sz w:val="24"/>
          <w:szCs w:val="16"/>
        </w:rPr>
      </w:pPr>
    </w:p>
    <w:p w:rsid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 xml:space="preserve">Las bases de datos más utilizadas en medicina son MEDLINE y </w:t>
      </w:r>
      <w:proofErr w:type="spellStart"/>
      <w:r w:rsidRPr="006A3D6D">
        <w:rPr>
          <w:rFonts w:ascii="Arial" w:hAnsi="Arial" w:cs="Arial"/>
          <w:sz w:val="24"/>
          <w:szCs w:val="16"/>
        </w:rPr>
        <w:t>Embase</w:t>
      </w:r>
      <w:proofErr w:type="spellEnd"/>
      <w:r w:rsidRPr="006A3D6D">
        <w:rPr>
          <w:rFonts w:ascii="Arial" w:hAnsi="Arial" w:cs="Arial"/>
          <w:sz w:val="24"/>
          <w:szCs w:val="16"/>
        </w:rPr>
        <w:t xml:space="preserve">. La manera más sencilla de ingresar es por medio de la base de datos </w:t>
      </w:r>
      <w:proofErr w:type="spellStart"/>
      <w:r w:rsidRPr="006A3D6D">
        <w:rPr>
          <w:rFonts w:ascii="Arial" w:hAnsi="Arial" w:cs="Arial"/>
          <w:sz w:val="24"/>
          <w:szCs w:val="16"/>
        </w:rPr>
        <w:t>PubMed</w:t>
      </w:r>
      <w:proofErr w:type="spellEnd"/>
      <w:r>
        <w:rPr>
          <w:rFonts w:ascii="Arial" w:hAnsi="Arial" w:cs="Arial"/>
          <w:sz w:val="24"/>
          <w:szCs w:val="16"/>
        </w:rPr>
        <w:t>.</w:t>
      </w:r>
    </w:p>
    <w:p w:rsidR="006A3D6D" w:rsidRDefault="006A3D6D" w:rsidP="006A3D6D">
      <w:pPr>
        <w:autoSpaceDE w:val="0"/>
        <w:autoSpaceDN w:val="0"/>
        <w:adjustRightInd w:val="0"/>
        <w:spacing w:after="0" w:line="240" w:lineRule="auto"/>
        <w:jc w:val="both"/>
        <w:rPr>
          <w:rFonts w:ascii="Arial" w:hAnsi="Arial" w:cs="Arial"/>
          <w:sz w:val="24"/>
          <w:szCs w:val="16"/>
        </w:rPr>
      </w:pPr>
    </w:p>
    <w:p w:rsidR="006A3D6D" w:rsidRP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Evaluación crítica de la validez de la literatura científica</w:t>
      </w:r>
    </w:p>
    <w:p w:rsidR="006A3D6D" w:rsidRPr="006A3D6D" w:rsidRDefault="006A3D6D" w:rsidP="006A3D6D">
      <w:pPr>
        <w:autoSpaceDE w:val="0"/>
        <w:autoSpaceDN w:val="0"/>
        <w:adjustRightInd w:val="0"/>
        <w:spacing w:after="0" w:line="240" w:lineRule="auto"/>
        <w:jc w:val="both"/>
        <w:rPr>
          <w:rFonts w:ascii="Arial" w:hAnsi="Arial" w:cs="Arial"/>
          <w:sz w:val="24"/>
          <w:szCs w:val="16"/>
        </w:rPr>
      </w:pPr>
    </w:p>
    <w:p w:rsid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La calidad de la evidencia y la magnitud de sesgo se presentan de acuerdo al tipo de estudios, abarcando desde la opinión de expertos, pasando por diversos estudios observaciones hasta los experimentales y las guías de práctica clínica (GPC) que presentan menor sesgo y mayor calidad de la evidencia. Es de gran relevancia tener la mayor certeza de que las conclusiones de las asociaciones en un estudio clínico, son derivados de un efecto real y no de un error en la metodología</w:t>
      </w:r>
      <w:r>
        <w:rPr>
          <w:rFonts w:ascii="Arial" w:hAnsi="Arial" w:cs="Arial"/>
          <w:sz w:val="24"/>
          <w:szCs w:val="16"/>
        </w:rPr>
        <w:t>.</w:t>
      </w:r>
    </w:p>
    <w:p w:rsidR="006A3D6D" w:rsidRDefault="006A3D6D" w:rsidP="006A3D6D">
      <w:pPr>
        <w:autoSpaceDE w:val="0"/>
        <w:autoSpaceDN w:val="0"/>
        <w:adjustRightInd w:val="0"/>
        <w:spacing w:after="0" w:line="240" w:lineRule="auto"/>
        <w:jc w:val="both"/>
        <w:rPr>
          <w:rFonts w:ascii="Arial" w:hAnsi="Arial" w:cs="Arial"/>
          <w:sz w:val="24"/>
          <w:szCs w:val="16"/>
        </w:rPr>
      </w:pPr>
    </w:p>
    <w:p w:rsidR="006A3D6D" w:rsidRP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Evolución en la manera de evaluar la evidencia</w:t>
      </w:r>
    </w:p>
    <w:p w:rsidR="006A3D6D" w:rsidRPr="006A3D6D" w:rsidRDefault="006A3D6D" w:rsidP="006A3D6D">
      <w:pPr>
        <w:autoSpaceDE w:val="0"/>
        <w:autoSpaceDN w:val="0"/>
        <w:adjustRightInd w:val="0"/>
        <w:spacing w:after="0" w:line="240" w:lineRule="auto"/>
        <w:jc w:val="both"/>
        <w:rPr>
          <w:rFonts w:ascii="Arial" w:hAnsi="Arial" w:cs="Arial"/>
          <w:sz w:val="24"/>
          <w:szCs w:val="16"/>
        </w:rPr>
      </w:pPr>
    </w:p>
    <w:p w:rsidR="006A3D6D" w:rsidRDefault="006A3D6D" w:rsidP="006A3D6D">
      <w:pPr>
        <w:autoSpaceDE w:val="0"/>
        <w:autoSpaceDN w:val="0"/>
        <w:adjustRightInd w:val="0"/>
        <w:spacing w:after="0" w:line="240" w:lineRule="auto"/>
        <w:jc w:val="both"/>
        <w:rPr>
          <w:rFonts w:ascii="Arial" w:hAnsi="Arial" w:cs="Arial"/>
          <w:sz w:val="24"/>
          <w:szCs w:val="16"/>
        </w:rPr>
      </w:pPr>
      <w:r w:rsidRPr="006A3D6D">
        <w:rPr>
          <w:rFonts w:ascii="Arial" w:hAnsi="Arial" w:cs="Arial"/>
          <w:sz w:val="24"/>
          <w:szCs w:val="16"/>
        </w:rPr>
        <w:t>La proliferación de múltiples clasificaciones de la evidencia y sus diferentes interpretaciones puede plantear problemas, entre ellos la comunicación. Esta situación se contradice con el propio concepto de MBE, que ha sido creada en parte como instrumento para reducir las inconsistencias y ayudar a estandarizar la práctica clínica</w:t>
      </w:r>
      <w:r>
        <w:rPr>
          <w:rFonts w:ascii="Arial" w:hAnsi="Arial" w:cs="Arial"/>
          <w:sz w:val="24"/>
          <w:szCs w:val="16"/>
        </w:rPr>
        <w:t>.</w:t>
      </w:r>
    </w:p>
    <w:p w:rsidR="0053693C" w:rsidRDefault="0053693C" w:rsidP="0053693C">
      <w:pPr>
        <w:autoSpaceDE w:val="0"/>
        <w:autoSpaceDN w:val="0"/>
        <w:adjustRightInd w:val="0"/>
        <w:spacing w:after="0" w:line="240" w:lineRule="auto"/>
        <w:rPr>
          <w:rFonts w:ascii="Arial" w:hAnsi="Arial" w:cs="Arial"/>
          <w:sz w:val="24"/>
          <w:szCs w:val="16"/>
        </w:rPr>
      </w:pPr>
    </w:p>
    <w:p w:rsidR="0053693C" w:rsidRPr="0053693C" w:rsidRDefault="0053693C" w:rsidP="0053693C">
      <w:pPr>
        <w:autoSpaceDE w:val="0"/>
        <w:autoSpaceDN w:val="0"/>
        <w:adjustRightInd w:val="0"/>
        <w:spacing w:after="0" w:line="240" w:lineRule="auto"/>
        <w:rPr>
          <w:rFonts w:ascii="Arial" w:hAnsi="Arial" w:cs="Arial"/>
          <w:sz w:val="12"/>
          <w:szCs w:val="8"/>
        </w:rPr>
      </w:pPr>
      <w:r w:rsidRPr="0053693C">
        <w:rPr>
          <w:rFonts w:ascii="Arial" w:hAnsi="Arial" w:cs="Arial"/>
          <w:sz w:val="20"/>
          <w:szCs w:val="16"/>
        </w:rPr>
        <w:t>Significado de los g</w:t>
      </w:r>
      <w:r>
        <w:rPr>
          <w:rFonts w:ascii="Arial" w:hAnsi="Arial" w:cs="Arial"/>
          <w:sz w:val="20"/>
          <w:szCs w:val="16"/>
        </w:rPr>
        <w:t>rados de recomendación (USPSTF)</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 xml:space="preserve">Grado de </w:t>
      </w:r>
      <w:r w:rsidRPr="0053693C">
        <w:rPr>
          <w:rFonts w:ascii="Arial" w:hAnsi="Arial" w:cs="Arial"/>
          <w:sz w:val="20"/>
          <w:szCs w:val="16"/>
        </w:rPr>
        <w:t>recomendación Significado</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A Extremadamente recomendable (buena evidencia de que la medida es eficaz y los benef</w:t>
      </w:r>
      <w:r w:rsidRPr="0053693C">
        <w:rPr>
          <w:rFonts w:ascii="Arial" w:hAnsi="Arial" w:cs="Arial"/>
          <w:sz w:val="20"/>
          <w:szCs w:val="16"/>
        </w:rPr>
        <w:t xml:space="preserve">icios superan ampliamente </w:t>
      </w:r>
      <w:r w:rsidRPr="0053693C">
        <w:rPr>
          <w:rFonts w:ascii="Arial" w:hAnsi="Arial" w:cs="Arial"/>
          <w:sz w:val="20"/>
          <w:szCs w:val="16"/>
        </w:rPr>
        <w:t>a los perjuicios).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B Recomendable (al menos moderada evidencia de que la medida es eficaz y los beneficios superan a los perjuicios).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C Ni recomendable ni desaconsejable (al menos moderada evidencia de que la medida es eficaz, per</w:t>
      </w:r>
      <w:r w:rsidRPr="0053693C">
        <w:rPr>
          <w:rFonts w:ascii="Arial" w:hAnsi="Arial" w:cs="Arial"/>
          <w:sz w:val="20"/>
          <w:szCs w:val="16"/>
        </w:rPr>
        <w:t xml:space="preserve">o los beneficios son muy </w:t>
      </w:r>
      <w:r w:rsidRPr="0053693C">
        <w:rPr>
          <w:rFonts w:ascii="Arial" w:hAnsi="Arial" w:cs="Arial"/>
          <w:sz w:val="20"/>
          <w:szCs w:val="16"/>
        </w:rPr>
        <w:t>similares a los perjuicios y no puede justificarse una recomendación general).</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D Desaconsejable (al menos moderada evidencia de que la medida es ineficaz o de q</w:t>
      </w:r>
      <w:r w:rsidRPr="0053693C">
        <w:rPr>
          <w:rFonts w:ascii="Arial" w:hAnsi="Arial" w:cs="Arial"/>
          <w:sz w:val="20"/>
          <w:szCs w:val="16"/>
        </w:rPr>
        <w:t xml:space="preserve">ue los perjuicios superan a los </w:t>
      </w:r>
      <w:r w:rsidRPr="0053693C">
        <w:rPr>
          <w:rFonts w:ascii="Arial" w:hAnsi="Arial" w:cs="Arial"/>
          <w:sz w:val="20"/>
          <w:szCs w:val="16"/>
        </w:rPr>
        <w:t>beneficios).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I Evidencia insuficiente, de mala calidad o contradictoria, y el balance entre beneficios y perjuicios no puede ser determinado.</w:t>
      </w:r>
    </w:p>
    <w:p w:rsidR="0053693C" w:rsidRDefault="0053693C" w:rsidP="0053693C">
      <w:pPr>
        <w:autoSpaceDE w:val="0"/>
        <w:autoSpaceDN w:val="0"/>
        <w:adjustRightInd w:val="0"/>
        <w:spacing w:after="0" w:line="240" w:lineRule="auto"/>
        <w:rPr>
          <w:rFonts w:ascii="Arial" w:hAnsi="Arial" w:cs="Arial"/>
          <w:sz w:val="20"/>
          <w:szCs w:val="16"/>
        </w:rPr>
      </w:pPr>
    </w:p>
    <w:p w:rsidR="0053693C" w:rsidRPr="0053693C" w:rsidRDefault="0053693C" w:rsidP="0053693C">
      <w:pPr>
        <w:autoSpaceDE w:val="0"/>
        <w:autoSpaceDN w:val="0"/>
        <w:adjustRightInd w:val="0"/>
        <w:spacing w:after="0" w:line="240" w:lineRule="auto"/>
        <w:rPr>
          <w:rFonts w:ascii="Arial" w:hAnsi="Arial" w:cs="Arial"/>
          <w:sz w:val="12"/>
          <w:szCs w:val="8"/>
        </w:rPr>
      </w:pPr>
      <w:r>
        <w:rPr>
          <w:rFonts w:ascii="Arial" w:hAnsi="Arial" w:cs="Arial"/>
          <w:sz w:val="20"/>
          <w:szCs w:val="16"/>
        </w:rPr>
        <w:t>Niveles de evidencia (SIGN)</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 xml:space="preserve">Nivel de </w:t>
      </w:r>
      <w:r w:rsidRPr="0053693C">
        <w:rPr>
          <w:rFonts w:ascii="Arial" w:hAnsi="Arial" w:cs="Arial"/>
          <w:sz w:val="20"/>
          <w:szCs w:val="16"/>
        </w:rPr>
        <w:t>evidencia Tipo de estudio</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1++ Meta-análisis de gran calidad, revisiones sistemáticas de ensayos clínicos aleatorizados o ens</w:t>
      </w:r>
      <w:r w:rsidRPr="0053693C">
        <w:rPr>
          <w:rFonts w:ascii="Arial" w:hAnsi="Arial" w:cs="Arial"/>
          <w:sz w:val="20"/>
          <w:szCs w:val="16"/>
        </w:rPr>
        <w:t xml:space="preserve">ayos clínicos aleatorizados con </w:t>
      </w:r>
      <w:r w:rsidRPr="0053693C">
        <w:rPr>
          <w:rFonts w:ascii="Arial" w:hAnsi="Arial" w:cs="Arial"/>
          <w:sz w:val="20"/>
          <w:szCs w:val="16"/>
        </w:rPr>
        <w:t>muy bajo riesgo de sesgos.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1+ Meta-análisis bien realizados, revisiones sistemáticas de ensayos clínicos aleatorizados o ens</w:t>
      </w:r>
      <w:r w:rsidRPr="0053693C">
        <w:rPr>
          <w:rFonts w:ascii="Arial" w:hAnsi="Arial" w:cs="Arial"/>
          <w:sz w:val="20"/>
          <w:szCs w:val="16"/>
        </w:rPr>
        <w:t xml:space="preserve">ayos clínicos aleatorizados con </w:t>
      </w:r>
      <w:r w:rsidRPr="0053693C">
        <w:rPr>
          <w:rFonts w:ascii="Arial" w:hAnsi="Arial" w:cs="Arial"/>
          <w:sz w:val="20"/>
          <w:szCs w:val="16"/>
        </w:rPr>
        <w:t>bajo riesgo de sesgos.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1- Meta-análisis, revisiones sistemáticas de ensayos clínicos aleatorizados o ensayos clínicos aleatorizados con alto riesgo de sesgos.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2++ Revisiones sistemáticas de alta calidad de estudios de cohortes o de casos y controles, o</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Estudios de cohortes o de casos y controles de alta calidad, con muy bajo riesgo de conf</w:t>
      </w:r>
      <w:r w:rsidRPr="0053693C">
        <w:rPr>
          <w:rFonts w:ascii="Arial" w:hAnsi="Arial" w:cs="Arial"/>
          <w:sz w:val="20"/>
          <w:szCs w:val="16"/>
        </w:rPr>
        <w:t xml:space="preserve">usión, sesgos o azar y una alta </w:t>
      </w:r>
      <w:r w:rsidRPr="0053693C">
        <w:rPr>
          <w:rFonts w:ascii="Arial" w:hAnsi="Arial" w:cs="Arial"/>
          <w:sz w:val="20"/>
          <w:szCs w:val="16"/>
        </w:rPr>
        <w:t>probabilidad de que la relación sea causal.</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2+ Estudios de cohortes o de casos y controles bien realizados, con bajo riesgo de confusión</w:t>
      </w:r>
      <w:r w:rsidRPr="0053693C">
        <w:rPr>
          <w:rFonts w:ascii="Arial" w:hAnsi="Arial" w:cs="Arial"/>
          <w:sz w:val="20"/>
          <w:szCs w:val="16"/>
        </w:rPr>
        <w:t xml:space="preserve">, sesgos o azar y una moderada </w:t>
      </w:r>
      <w:r w:rsidRPr="0053693C">
        <w:rPr>
          <w:rFonts w:ascii="Arial" w:hAnsi="Arial" w:cs="Arial"/>
          <w:sz w:val="20"/>
          <w:szCs w:val="16"/>
        </w:rPr>
        <w:t>probabilidad de que la relación sea causal.</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2- Estudios de cohortes o de casos y controles con alto riesgo de confusión, sesgos o azar y u</w:t>
      </w:r>
      <w:r w:rsidRPr="0053693C">
        <w:rPr>
          <w:rFonts w:ascii="Arial" w:hAnsi="Arial" w:cs="Arial"/>
          <w:sz w:val="20"/>
          <w:szCs w:val="16"/>
        </w:rPr>
        <w:t xml:space="preserve">na significante probabilidad de </w:t>
      </w:r>
      <w:r w:rsidRPr="0053693C">
        <w:rPr>
          <w:rFonts w:ascii="Arial" w:hAnsi="Arial" w:cs="Arial"/>
          <w:sz w:val="20"/>
          <w:szCs w:val="16"/>
        </w:rPr>
        <w:t>que la relación no sea causal.</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3 Estudios no analíticos (observaciones clínicas y series de casos).</w:t>
      </w:r>
    </w:p>
    <w:p w:rsidR="0053693C" w:rsidRDefault="0053693C" w:rsidP="0053693C">
      <w:pPr>
        <w:autoSpaceDE w:val="0"/>
        <w:autoSpaceDN w:val="0"/>
        <w:adjustRightInd w:val="0"/>
        <w:spacing w:after="0" w:line="240" w:lineRule="auto"/>
        <w:jc w:val="both"/>
        <w:rPr>
          <w:rFonts w:ascii="Arial" w:hAnsi="Arial" w:cs="Arial"/>
          <w:sz w:val="20"/>
          <w:szCs w:val="16"/>
        </w:rPr>
      </w:pPr>
      <w:r w:rsidRPr="0053693C">
        <w:rPr>
          <w:rFonts w:ascii="Arial" w:hAnsi="Arial" w:cs="Arial"/>
          <w:sz w:val="20"/>
          <w:szCs w:val="16"/>
        </w:rPr>
        <w:t>4 Opiniones de expertos.</w:t>
      </w:r>
    </w:p>
    <w:p w:rsidR="0053693C" w:rsidRPr="0053693C" w:rsidRDefault="0053693C" w:rsidP="0053693C">
      <w:pPr>
        <w:autoSpaceDE w:val="0"/>
        <w:autoSpaceDN w:val="0"/>
        <w:adjustRightInd w:val="0"/>
        <w:spacing w:after="0" w:line="240" w:lineRule="auto"/>
        <w:rPr>
          <w:rFonts w:ascii="Arial" w:hAnsi="Arial" w:cs="Arial"/>
          <w:sz w:val="12"/>
          <w:szCs w:val="8"/>
        </w:rPr>
      </w:pPr>
      <w:r w:rsidRPr="0053693C">
        <w:rPr>
          <w:rFonts w:ascii="Arial" w:hAnsi="Arial" w:cs="Arial"/>
          <w:sz w:val="20"/>
          <w:szCs w:val="16"/>
        </w:rPr>
        <w:lastRenderedPageBreak/>
        <w:t>Jerarquía de los estudios</w:t>
      </w:r>
      <w:r>
        <w:rPr>
          <w:rFonts w:ascii="Arial" w:hAnsi="Arial" w:cs="Arial"/>
          <w:sz w:val="20"/>
          <w:szCs w:val="16"/>
        </w:rPr>
        <w:t xml:space="preserve"> por el tipo de diseño (USPSTF)</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 xml:space="preserve">Nivel de </w:t>
      </w:r>
      <w:r w:rsidRPr="0053693C">
        <w:rPr>
          <w:rFonts w:ascii="Arial" w:hAnsi="Arial" w:cs="Arial"/>
          <w:sz w:val="20"/>
          <w:szCs w:val="16"/>
        </w:rPr>
        <w:t>evidencia Tipo de estudio</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I Al menos un ensayo clínico controlado y aleatorizado diseñado de forma apropiada.</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II-1 Ensayos clínicos controlados bien diseñados, pero no aleatorizados.</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 xml:space="preserve">II-2 Estudios de cohortes o de casos y controles bien diseñados, preferentemente </w:t>
      </w:r>
      <w:proofErr w:type="spellStart"/>
      <w:r w:rsidRPr="0053693C">
        <w:rPr>
          <w:rFonts w:ascii="Arial" w:hAnsi="Arial" w:cs="Arial"/>
          <w:sz w:val="20"/>
          <w:szCs w:val="16"/>
        </w:rPr>
        <w:t>multicéntricos</w:t>
      </w:r>
      <w:proofErr w:type="spellEnd"/>
      <w:r w:rsidRPr="0053693C">
        <w:rPr>
          <w:rFonts w:ascii="Arial" w:hAnsi="Arial" w:cs="Arial"/>
          <w:sz w:val="20"/>
          <w:szCs w:val="16"/>
        </w:rPr>
        <w:t>.</w:t>
      </w:r>
    </w:p>
    <w:p w:rsidR="0053693C" w:rsidRPr="0053693C" w:rsidRDefault="0053693C" w:rsidP="0053693C">
      <w:pPr>
        <w:autoSpaceDE w:val="0"/>
        <w:autoSpaceDN w:val="0"/>
        <w:adjustRightInd w:val="0"/>
        <w:spacing w:after="0" w:line="240" w:lineRule="auto"/>
        <w:rPr>
          <w:rFonts w:ascii="Arial" w:hAnsi="Arial" w:cs="Arial"/>
          <w:sz w:val="20"/>
          <w:szCs w:val="16"/>
        </w:rPr>
      </w:pPr>
      <w:r w:rsidRPr="0053693C">
        <w:rPr>
          <w:rFonts w:ascii="Arial" w:hAnsi="Arial" w:cs="Arial"/>
          <w:sz w:val="20"/>
          <w:szCs w:val="16"/>
        </w:rPr>
        <w:t>II-3 Múltiples series comparadas en el tiempo, con o sin intervención, y resultados sorprendentes en experiencias no controladas.</w:t>
      </w:r>
    </w:p>
    <w:p w:rsidR="0053693C" w:rsidRPr="0053693C" w:rsidRDefault="0053693C" w:rsidP="0053693C">
      <w:pPr>
        <w:autoSpaceDE w:val="0"/>
        <w:autoSpaceDN w:val="0"/>
        <w:adjustRightInd w:val="0"/>
        <w:spacing w:after="0" w:line="240" w:lineRule="auto"/>
        <w:jc w:val="both"/>
        <w:rPr>
          <w:rFonts w:ascii="Arial" w:hAnsi="Arial" w:cs="Arial"/>
          <w:sz w:val="40"/>
          <w:szCs w:val="16"/>
        </w:rPr>
      </w:pPr>
      <w:r w:rsidRPr="0053693C">
        <w:rPr>
          <w:rFonts w:ascii="Arial" w:hAnsi="Arial" w:cs="Arial"/>
          <w:sz w:val="20"/>
          <w:szCs w:val="16"/>
        </w:rPr>
        <w:t>III Opiniones basadas en experiencias clínicas, estudios descriptivos, observaciones clínicas o informes de comités de expertos.</w:t>
      </w:r>
    </w:p>
    <w:p w:rsidR="0029715B" w:rsidRDefault="0029715B"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bookmarkStart w:id="0" w:name="_GoBack"/>
      <w:bookmarkEnd w:id="0"/>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4E785D" w:rsidRDefault="004E785D" w:rsidP="0029715B">
      <w:pPr>
        <w:autoSpaceDE w:val="0"/>
        <w:autoSpaceDN w:val="0"/>
        <w:adjustRightInd w:val="0"/>
        <w:spacing w:after="0" w:line="240" w:lineRule="auto"/>
        <w:jc w:val="both"/>
        <w:rPr>
          <w:rFonts w:ascii="Arial" w:hAnsi="Arial" w:cs="Arial"/>
          <w:sz w:val="24"/>
          <w:szCs w:val="16"/>
        </w:rPr>
      </w:pPr>
    </w:p>
    <w:p w:rsidR="0029715B" w:rsidRDefault="0029715B" w:rsidP="0029715B">
      <w:pPr>
        <w:autoSpaceDE w:val="0"/>
        <w:autoSpaceDN w:val="0"/>
        <w:adjustRightInd w:val="0"/>
        <w:spacing w:after="0" w:line="240" w:lineRule="auto"/>
        <w:jc w:val="both"/>
        <w:rPr>
          <w:rFonts w:ascii="Arial" w:hAnsi="Arial" w:cs="Arial"/>
          <w:sz w:val="24"/>
          <w:szCs w:val="16"/>
        </w:rPr>
      </w:pPr>
    </w:p>
    <w:sdt>
      <w:sdtPr>
        <w:rPr>
          <w:lang w:val="es-ES"/>
        </w:rPr>
        <w:id w:val="214711542"/>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29715B" w:rsidRPr="0029715B" w:rsidRDefault="0029715B">
          <w:pPr>
            <w:pStyle w:val="Ttulo1"/>
            <w:rPr>
              <w:rFonts w:ascii="Arial" w:hAnsi="Arial" w:cs="Arial"/>
              <w:sz w:val="40"/>
            </w:rPr>
          </w:pPr>
          <w:r w:rsidRPr="0029715B">
            <w:rPr>
              <w:rFonts w:ascii="Arial" w:hAnsi="Arial" w:cs="Arial"/>
              <w:sz w:val="40"/>
              <w:lang w:val="es-ES"/>
            </w:rPr>
            <w:t>Bibliografía</w:t>
          </w:r>
        </w:p>
        <w:sdt>
          <w:sdtPr>
            <w:id w:val="111145805"/>
            <w:bibliography/>
          </w:sdtPr>
          <w:sdtContent>
            <w:p w:rsidR="00445587" w:rsidRPr="00445587" w:rsidRDefault="0029715B" w:rsidP="00445587">
              <w:pPr>
                <w:pStyle w:val="Bibliografa"/>
                <w:ind w:left="720" w:hanging="720"/>
                <w:rPr>
                  <w:noProof/>
                  <w:sz w:val="32"/>
                  <w:szCs w:val="24"/>
                  <w:lang w:val="es-ES"/>
                </w:rPr>
              </w:pPr>
              <w:r w:rsidRPr="00445587">
                <w:rPr>
                  <w:rFonts w:ascii="Arial" w:hAnsi="Arial" w:cs="Arial"/>
                  <w:sz w:val="36"/>
                </w:rPr>
                <w:fldChar w:fldCharType="begin"/>
              </w:r>
              <w:r w:rsidRPr="00445587">
                <w:rPr>
                  <w:rFonts w:ascii="Arial" w:hAnsi="Arial" w:cs="Arial"/>
                  <w:sz w:val="36"/>
                </w:rPr>
                <w:instrText>BIBLIOGRAPHY</w:instrText>
              </w:r>
              <w:r w:rsidRPr="00445587">
                <w:rPr>
                  <w:rFonts w:ascii="Arial" w:hAnsi="Arial" w:cs="Arial"/>
                  <w:sz w:val="36"/>
                </w:rPr>
                <w:fldChar w:fldCharType="separate"/>
              </w:r>
              <w:r w:rsidR="00445587" w:rsidRPr="00445587">
                <w:rPr>
                  <w:noProof/>
                  <w:sz w:val="28"/>
                  <w:lang w:val="es-ES"/>
                </w:rPr>
                <w:t xml:space="preserve">Bernstein, J. (2004). Medicina basada en evidencias. </w:t>
              </w:r>
              <w:r w:rsidR="00445587" w:rsidRPr="00445587">
                <w:rPr>
                  <w:i/>
                  <w:iCs/>
                  <w:noProof/>
                  <w:sz w:val="28"/>
                  <w:lang w:val="es-ES"/>
                </w:rPr>
                <w:t>Journal of the American Academy</w:t>
              </w:r>
              <w:r w:rsidR="00445587" w:rsidRPr="00445587">
                <w:rPr>
                  <w:noProof/>
                  <w:sz w:val="28"/>
                  <w:lang w:val="es-ES"/>
                </w:rPr>
                <w:t>.</w:t>
              </w:r>
            </w:p>
            <w:p w:rsidR="00445587" w:rsidRPr="00445587" w:rsidRDefault="00445587" w:rsidP="00445587">
              <w:pPr>
                <w:pStyle w:val="Bibliografa"/>
                <w:ind w:left="720" w:hanging="720"/>
                <w:rPr>
                  <w:noProof/>
                  <w:sz w:val="28"/>
                  <w:lang w:val="es-ES"/>
                </w:rPr>
              </w:pPr>
              <w:r w:rsidRPr="00445587">
                <w:rPr>
                  <w:noProof/>
                  <w:sz w:val="28"/>
                  <w:lang w:val="es-ES"/>
                </w:rPr>
                <w:t xml:space="preserve">Céniga, M. V.-d. (2009). Medicina basada en evidencias; concepto y alicacion. </w:t>
              </w:r>
              <w:r w:rsidRPr="00445587">
                <w:rPr>
                  <w:i/>
                  <w:iCs/>
                  <w:noProof/>
                  <w:sz w:val="28"/>
                  <w:lang w:val="es-ES"/>
                </w:rPr>
                <w:t>Revista de epidemiologia</w:t>
              </w:r>
              <w:r w:rsidRPr="00445587">
                <w:rPr>
                  <w:noProof/>
                  <w:sz w:val="28"/>
                  <w:lang w:val="es-ES"/>
                </w:rPr>
                <w:t>, 1-11.</w:t>
              </w:r>
            </w:p>
            <w:p w:rsidR="0029715B" w:rsidRDefault="0029715B" w:rsidP="00445587">
              <w:r w:rsidRPr="00445587">
                <w:rPr>
                  <w:rFonts w:ascii="Arial" w:hAnsi="Arial" w:cs="Arial"/>
                  <w:b/>
                  <w:bCs/>
                  <w:sz w:val="36"/>
                </w:rPr>
                <w:fldChar w:fldCharType="end"/>
              </w:r>
            </w:p>
          </w:sdtContent>
        </w:sdt>
      </w:sdtContent>
    </w:sdt>
    <w:p w:rsidR="0029715B" w:rsidRPr="0029715B" w:rsidRDefault="0029715B" w:rsidP="0029715B">
      <w:pPr>
        <w:autoSpaceDE w:val="0"/>
        <w:autoSpaceDN w:val="0"/>
        <w:adjustRightInd w:val="0"/>
        <w:spacing w:after="0" w:line="240" w:lineRule="auto"/>
        <w:jc w:val="both"/>
        <w:rPr>
          <w:rFonts w:ascii="Arial" w:hAnsi="Arial" w:cs="Arial"/>
          <w:sz w:val="24"/>
          <w:szCs w:val="16"/>
        </w:rPr>
      </w:pPr>
    </w:p>
    <w:sectPr w:rsidR="0029715B" w:rsidRPr="0029715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1F" w:rsidRDefault="0040251F" w:rsidP="004E785D">
      <w:pPr>
        <w:spacing w:after="0" w:line="240" w:lineRule="auto"/>
      </w:pPr>
      <w:r>
        <w:separator/>
      </w:r>
    </w:p>
  </w:endnote>
  <w:endnote w:type="continuationSeparator" w:id="0">
    <w:p w:rsidR="0040251F" w:rsidRDefault="0040251F" w:rsidP="004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D" w:rsidRDefault="004E785D">
    <w:pPr>
      <w:pStyle w:val="Piedepgina"/>
    </w:pPr>
    <w:r>
      <w:t>Jorge Alberto Torres Martínez              LAMAR                   ISSSTE              23 de febrero de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1F" w:rsidRDefault="0040251F" w:rsidP="004E785D">
      <w:pPr>
        <w:spacing w:after="0" w:line="240" w:lineRule="auto"/>
      </w:pPr>
      <w:r>
        <w:separator/>
      </w:r>
    </w:p>
  </w:footnote>
  <w:footnote w:type="continuationSeparator" w:id="0">
    <w:p w:rsidR="0040251F" w:rsidRDefault="0040251F" w:rsidP="004E7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84"/>
    <w:rsid w:val="00191527"/>
    <w:rsid w:val="00250484"/>
    <w:rsid w:val="0029715B"/>
    <w:rsid w:val="0040251F"/>
    <w:rsid w:val="00445587"/>
    <w:rsid w:val="004E785D"/>
    <w:rsid w:val="0053693C"/>
    <w:rsid w:val="005C5635"/>
    <w:rsid w:val="0065708C"/>
    <w:rsid w:val="006A3D6D"/>
    <w:rsid w:val="00946F73"/>
    <w:rsid w:val="00A04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D996D-5A97-4B4A-84A3-120F637C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715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715B"/>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29715B"/>
  </w:style>
  <w:style w:type="paragraph" w:styleId="Encabezado">
    <w:name w:val="header"/>
    <w:basedOn w:val="Normal"/>
    <w:link w:val="EncabezadoCar"/>
    <w:uiPriority w:val="99"/>
    <w:unhideWhenUsed/>
    <w:rsid w:val="004E7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85D"/>
  </w:style>
  <w:style w:type="paragraph" w:styleId="Piedepgina">
    <w:name w:val="footer"/>
    <w:basedOn w:val="Normal"/>
    <w:link w:val="PiedepginaCar"/>
    <w:uiPriority w:val="99"/>
    <w:unhideWhenUsed/>
    <w:rsid w:val="004E7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222">
      <w:bodyDiv w:val="1"/>
      <w:marLeft w:val="0"/>
      <w:marRight w:val="0"/>
      <w:marTop w:val="0"/>
      <w:marBottom w:val="0"/>
      <w:divBdr>
        <w:top w:val="none" w:sz="0" w:space="0" w:color="auto"/>
        <w:left w:val="none" w:sz="0" w:space="0" w:color="auto"/>
        <w:bottom w:val="none" w:sz="0" w:space="0" w:color="auto"/>
        <w:right w:val="none" w:sz="0" w:space="0" w:color="auto"/>
      </w:divBdr>
    </w:div>
    <w:div w:id="313222602">
      <w:bodyDiv w:val="1"/>
      <w:marLeft w:val="0"/>
      <w:marRight w:val="0"/>
      <w:marTop w:val="0"/>
      <w:marBottom w:val="0"/>
      <w:divBdr>
        <w:top w:val="none" w:sz="0" w:space="0" w:color="auto"/>
        <w:left w:val="none" w:sz="0" w:space="0" w:color="auto"/>
        <w:bottom w:val="none" w:sz="0" w:space="0" w:color="auto"/>
        <w:right w:val="none" w:sz="0" w:space="0" w:color="auto"/>
      </w:divBdr>
    </w:div>
    <w:div w:id="427040195">
      <w:bodyDiv w:val="1"/>
      <w:marLeft w:val="0"/>
      <w:marRight w:val="0"/>
      <w:marTop w:val="0"/>
      <w:marBottom w:val="0"/>
      <w:divBdr>
        <w:top w:val="none" w:sz="0" w:space="0" w:color="auto"/>
        <w:left w:val="none" w:sz="0" w:space="0" w:color="auto"/>
        <w:bottom w:val="none" w:sz="0" w:space="0" w:color="auto"/>
        <w:right w:val="none" w:sz="0" w:space="0" w:color="auto"/>
      </w:divBdr>
    </w:div>
    <w:div w:id="707029758">
      <w:bodyDiv w:val="1"/>
      <w:marLeft w:val="0"/>
      <w:marRight w:val="0"/>
      <w:marTop w:val="0"/>
      <w:marBottom w:val="0"/>
      <w:divBdr>
        <w:top w:val="none" w:sz="0" w:space="0" w:color="auto"/>
        <w:left w:val="none" w:sz="0" w:space="0" w:color="auto"/>
        <w:bottom w:val="none" w:sz="0" w:space="0" w:color="auto"/>
        <w:right w:val="none" w:sz="0" w:space="0" w:color="auto"/>
      </w:divBdr>
    </w:div>
    <w:div w:id="1119834561">
      <w:bodyDiv w:val="1"/>
      <w:marLeft w:val="0"/>
      <w:marRight w:val="0"/>
      <w:marTop w:val="0"/>
      <w:marBottom w:val="0"/>
      <w:divBdr>
        <w:top w:val="none" w:sz="0" w:space="0" w:color="auto"/>
        <w:left w:val="none" w:sz="0" w:space="0" w:color="auto"/>
        <w:bottom w:val="none" w:sz="0" w:space="0" w:color="auto"/>
        <w:right w:val="none" w:sz="0" w:space="0" w:color="auto"/>
      </w:divBdr>
    </w:div>
    <w:div w:id="12340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MVe09</b:Tag>
    <b:SourceType>JournalArticle</b:SourceType>
    <b:Guid>{800E673C-49A7-4796-9C2C-CFC30FD546E4}</b:Guid>
    <b:Author>
      <b:Author>
        <b:NameList>
          <b:Person>
            <b:Last>Céniga</b:Last>
            <b:First>M.</b:First>
            <b:Middle>Vega-de</b:Middle>
          </b:Person>
        </b:NameList>
      </b:Author>
    </b:Author>
    <b:Title>Medicina basada en evidencias; concepto y alicacion</b:Title>
    <b:JournalName>Revista de epidemiologia</b:JournalName>
    <b:Year>2009</b:Year>
    <b:Pages>1-11</b:Pages>
    <b:RefOrder>2</b:RefOrder>
  </b:Source>
  <b:Source>
    <b:Tag>Ber04</b:Tag>
    <b:SourceType>JournalArticle</b:SourceType>
    <b:Guid>{3A51933F-2ABF-43A8-B6BF-D7C40D11C067}</b:Guid>
    <b:Title>Medicina basada en evidencias</b:Title>
    <b:JournalName>Journal of the American Academy</b:JournalName>
    <b:Year>2004</b:Year>
    <b:Author>
      <b:Author>
        <b:NameList>
          <b:Person>
            <b:Last>Bernstein</b:Last>
            <b:First>Josepb</b:First>
          </b:Person>
        </b:NameList>
      </b:Author>
    </b:Author>
    <b:RefOrder>1</b:RefOrder>
  </b:Source>
</b:Sources>
</file>

<file path=customXml/itemProps1.xml><?xml version="1.0" encoding="utf-8"?>
<ds:datastoreItem xmlns:ds="http://schemas.openxmlformats.org/officeDocument/2006/customXml" ds:itemID="{6A9BEABE-CB84-4057-B285-2341F7D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Torres</dc:creator>
  <cp:keywords/>
  <dc:description/>
  <cp:lastModifiedBy>Jorge Alberto Torres</cp:lastModifiedBy>
  <cp:revision>1</cp:revision>
  <dcterms:created xsi:type="dcterms:W3CDTF">2016-02-24T01:17:00Z</dcterms:created>
  <dcterms:modified xsi:type="dcterms:W3CDTF">2016-02-24T02:07:00Z</dcterms:modified>
</cp:coreProperties>
</file>