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59" w:rsidRPr="00C61359" w:rsidRDefault="00C61359" w:rsidP="00C61359">
      <w:pPr>
        <w:pStyle w:val="Citadestacada"/>
        <w:rPr>
          <w:rFonts w:ascii="Century Gothic" w:hAnsi="Century Gothic"/>
          <w:i w:val="0"/>
        </w:rPr>
      </w:pPr>
      <w:bookmarkStart w:id="0" w:name="_GoBack"/>
      <w:bookmarkEnd w:id="0"/>
      <w:r w:rsidRPr="00C61359">
        <w:rPr>
          <w:rFonts w:ascii="Century Gothic" w:hAnsi="Century Gothic"/>
          <w:i w:val="0"/>
        </w:rPr>
        <w:t>"CONCEPTOS DE EPIDEMIOLOGIA CLÍNICA"</w:t>
      </w:r>
    </w:p>
    <w:p w:rsidR="00F32DC7" w:rsidRPr="00F32DC7" w:rsidRDefault="00F32DC7" w:rsidP="00F32DC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32DC7">
        <w:rPr>
          <w:rFonts w:ascii="Century Gothic" w:hAnsi="Century Gothic"/>
          <w:sz w:val="24"/>
          <w:szCs w:val="24"/>
        </w:rPr>
        <w:t>"Epidemiología clínica" es un término que la mayoría de los médicos no escuchan durante su formación profesional y que comienza a ser más necesaria cuando tenemos la responsabilidad de la atención y toma de decisión con los pacientes.</w:t>
      </w:r>
    </w:p>
    <w:p w:rsidR="00F32DC7" w:rsidRPr="00F32DC7" w:rsidRDefault="00F32DC7" w:rsidP="00F32DC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32DC7">
        <w:rPr>
          <w:rFonts w:ascii="Century Gothic" w:hAnsi="Century Gothic"/>
          <w:sz w:val="24"/>
          <w:szCs w:val="24"/>
        </w:rPr>
        <w:t xml:space="preserve">La epidemiología clínica constituye un puente entre la epidemiología y la clínica y puede definirse como una ciencia en la cual se "aplican principios y métodos epidemiológicos" a los problemas encontrados en la medicina clínica. Cuando decimos "clínica", no hacemos referencia solamente al médico </w:t>
      </w:r>
      <w:proofErr w:type="gramStart"/>
      <w:r w:rsidRPr="00F32DC7">
        <w:rPr>
          <w:rFonts w:ascii="Century Gothic" w:hAnsi="Century Gothic"/>
          <w:sz w:val="24"/>
          <w:szCs w:val="24"/>
        </w:rPr>
        <w:t>internista</w:t>
      </w:r>
      <w:proofErr w:type="gramEnd"/>
      <w:r w:rsidRPr="00F32DC7">
        <w:rPr>
          <w:rFonts w:ascii="Century Gothic" w:hAnsi="Century Gothic"/>
          <w:sz w:val="24"/>
          <w:szCs w:val="24"/>
        </w:rPr>
        <w:t xml:space="preserve"> sino que puede ser aplicada por cualquier especialidad médi</w:t>
      </w:r>
      <w:r>
        <w:rPr>
          <w:rFonts w:ascii="Century Gothic" w:hAnsi="Century Gothic"/>
          <w:sz w:val="24"/>
          <w:szCs w:val="24"/>
        </w:rPr>
        <w:t>ca u otro personal de la salud.</w:t>
      </w:r>
    </w:p>
    <w:p w:rsidR="00AC33B7" w:rsidRPr="00F32DC7" w:rsidRDefault="00F32DC7" w:rsidP="00F32DC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32DC7">
        <w:rPr>
          <w:rFonts w:ascii="Century Gothic" w:hAnsi="Century Gothic"/>
          <w:sz w:val="24"/>
          <w:szCs w:val="24"/>
        </w:rPr>
        <w:t>Su propósito fundamental es desarrollar y aplicar métodos de observación clínica que lleven a conclusiones clínicas válidas y a una toma de decisión más apropiada. Además de los aspectos de diagnóstico, pronóstico y tratamiento relacionado con un enfermo particular, la epidemiología clínica aporta los conocimientos necesarios para poder efectuar un "análisis crítico" de la literatura científica, incrementar la capacidad investigativa de los médicos y otros profesionales de la salud, y profundizar en aspectos relacionados con las ciencias sociales y la economía en salud.</w:t>
      </w:r>
    </w:p>
    <w:p w:rsidR="00F32DC7" w:rsidRP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La epidemiología clínica como disciplina, se orienta al estudio de la enfermedad en tres aspectos:</w:t>
      </w:r>
    </w:p>
    <w:p w:rsidR="00F32DC7" w:rsidRPr="00F32DC7" w:rsidRDefault="00F32DC7" w:rsidP="00F32DC7">
      <w:pPr>
        <w:numPr>
          <w:ilvl w:val="0"/>
          <w:numId w:val="1"/>
        </w:numPr>
        <w:shd w:val="clear" w:color="auto" w:fill="FFF9EE"/>
        <w:spacing w:after="60" w:line="360" w:lineRule="auto"/>
        <w:ind w:firstLine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Prevención: búsqueda de factores de riesgo</w:t>
      </w:r>
    </w:p>
    <w:p w:rsidR="00F32DC7" w:rsidRPr="00F32DC7" w:rsidRDefault="00F32DC7" w:rsidP="00F32DC7">
      <w:pPr>
        <w:numPr>
          <w:ilvl w:val="0"/>
          <w:numId w:val="1"/>
        </w:numPr>
        <w:shd w:val="clear" w:color="auto" w:fill="FFF9EE"/>
        <w:spacing w:after="60" w:line="360" w:lineRule="auto"/>
        <w:ind w:firstLine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Diagnóstico: utilizando observaciones clínicas</w:t>
      </w:r>
    </w:p>
    <w:p w:rsidR="00F32DC7" w:rsidRPr="00F32DC7" w:rsidRDefault="00F32DC7" w:rsidP="00F32DC7">
      <w:pPr>
        <w:numPr>
          <w:ilvl w:val="0"/>
          <w:numId w:val="1"/>
        </w:numPr>
        <w:shd w:val="clear" w:color="auto" w:fill="FFF9EE"/>
        <w:spacing w:after="60" w:line="360" w:lineRule="auto"/>
        <w:ind w:firstLine="0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Tratamiento: interacción entre diagnóstico y pronóstico.</w:t>
      </w:r>
    </w:p>
    <w:p w:rsid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</w:p>
    <w:p w:rsidR="00F32DC7" w:rsidRP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lastRenderedPageBreak/>
        <w:br/>
      </w: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br/>
        <w:t>En epidemiología la </w:t>
      </w:r>
      <w:r w:rsidRPr="00F32DC7">
        <w:rPr>
          <w:rFonts w:ascii="Century Gothic" w:eastAsia="Times New Roman" w:hAnsi="Century Gothic" w:cs="Times New Roman"/>
          <w:bCs/>
          <w:color w:val="222222"/>
          <w:sz w:val="24"/>
          <w:szCs w:val="24"/>
          <w:lang w:eastAsia="es-MX"/>
        </w:rPr>
        <w:t>causa</w:t>
      </w: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 xml:space="preserve"> es aquél evento, condición o característica que tiene un papel esencial en producir la ocurrencia de una enfermedad. Este proceso recibe comúnmente el nombre de </w:t>
      </w:r>
      <w:r w:rsidRPr="00F32DC7">
        <w:rPr>
          <w:rFonts w:ascii="Century Gothic" w:eastAsia="Times New Roman" w:hAnsi="Century Gothic" w:cs="Times New Roman"/>
          <w:bCs/>
          <w:color w:val="222222"/>
          <w:sz w:val="24"/>
          <w:szCs w:val="24"/>
          <w:lang w:eastAsia="es-MX"/>
        </w:rPr>
        <w:t>causalidad.</w:t>
      </w:r>
    </w:p>
    <w:p w:rsid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Tanto en el estudio retrospectivo como en el prospectivo se procura buscar la asociación causa-efecto. En el retrospectivo las unidades de observación se clasifican de acuerdo a la variable </w:t>
      </w:r>
      <w:r w:rsidRPr="00F32DC7">
        <w:rPr>
          <w:rFonts w:ascii="Century Gothic" w:eastAsia="Times New Roman" w:hAnsi="Century Gothic" w:cs="Times New Roman"/>
          <w:bCs/>
          <w:color w:val="222222"/>
          <w:sz w:val="24"/>
          <w:szCs w:val="24"/>
          <w:lang w:eastAsia="es-MX"/>
        </w:rPr>
        <w:t>efecto</w:t>
      </w: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, y luego se investiga la variable que se presume como causa. En el prospectivo las unidades de observación se clasifican primero de acuerdo a la variable que se considera como </w:t>
      </w:r>
      <w:r w:rsidRPr="00F32DC7">
        <w:rPr>
          <w:rFonts w:ascii="Century Gothic" w:eastAsia="Times New Roman" w:hAnsi="Century Gothic" w:cs="Times New Roman"/>
          <w:bCs/>
          <w:color w:val="222222"/>
          <w:sz w:val="24"/>
          <w:szCs w:val="24"/>
          <w:lang w:eastAsia="es-MX"/>
        </w:rPr>
        <w:t>causa</w:t>
      </w:r>
      <w:r w:rsidRPr="00F32DC7"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  <w:t>, y posteriormente se registra la ocurrencia o ausencia del efecto.</w:t>
      </w:r>
    </w:p>
    <w:p w:rsid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D035B98" wp14:editId="54DD80ED">
            <wp:simplePos x="0" y="0"/>
            <wp:positionH relativeFrom="column">
              <wp:posOffset>-346710</wp:posOffset>
            </wp:positionH>
            <wp:positionV relativeFrom="paragraph">
              <wp:posOffset>307340</wp:posOffset>
            </wp:positionV>
            <wp:extent cx="5952490" cy="3067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2" t="14792" r="1901" b="34796"/>
                    <a:stretch/>
                  </pic:blipFill>
                  <pic:spPr bwMode="auto">
                    <a:xfrm>
                      <a:off x="0" y="0"/>
                      <a:ext cx="595249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C7" w:rsidRPr="00F32DC7" w:rsidRDefault="00F32DC7" w:rsidP="00F32DC7">
      <w:pPr>
        <w:shd w:val="clear" w:color="auto" w:fill="FFF9EE"/>
        <w:spacing w:after="0" w:line="36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es-MX"/>
        </w:rPr>
      </w:pPr>
    </w:p>
    <w:p w:rsidR="00F32DC7" w:rsidRPr="00F32DC7" w:rsidRDefault="00F32DC7" w:rsidP="00F32DC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F32DC7" w:rsidRPr="00F32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30B"/>
    <w:multiLevelType w:val="multilevel"/>
    <w:tmpl w:val="2AB8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C7"/>
    <w:rsid w:val="00AC33B7"/>
    <w:rsid w:val="00C61359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CC17"/>
  <w15:chartTrackingRefBased/>
  <w15:docId w15:val="{6A119C51-799A-41AA-B874-AAD4B0F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2DC7"/>
  </w:style>
  <w:style w:type="paragraph" w:styleId="Ttulo">
    <w:name w:val="Title"/>
    <w:basedOn w:val="Normal"/>
    <w:next w:val="Normal"/>
    <w:link w:val="TtuloCar"/>
    <w:uiPriority w:val="10"/>
    <w:qFormat/>
    <w:rsid w:val="00C61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1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13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135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vallejo lopez</dc:creator>
  <cp:keywords/>
  <dc:description/>
  <cp:lastModifiedBy>leopoldo vallejo lopez</cp:lastModifiedBy>
  <cp:revision>2</cp:revision>
  <dcterms:created xsi:type="dcterms:W3CDTF">2016-02-24T22:32:00Z</dcterms:created>
  <dcterms:modified xsi:type="dcterms:W3CDTF">2016-02-24T22:32:00Z</dcterms:modified>
</cp:coreProperties>
</file>