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D1E" w:rsidRDefault="00C97D1E" w:rsidP="00C97D1E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Universidad Guadalajara LAMAR</w:t>
      </w:r>
    </w:p>
    <w:p w:rsidR="00C97D1E" w:rsidRDefault="00C97D1E" w:rsidP="00C97D1E">
      <w:pPr>
        <w:jc w:val="center"/>
        <w:rPr>
          <w:rFonts w:ascii="Arial" w:hAnsi="Arial" w:cs="Arial"/>
          <w:sz w:val="48"/>
          <w:szCs w:val="48"/>
        </w:rPr>
      </w:pPr>
    </w:p>
    <w:p w:rsidR="00C97D1E" w:rsidRDefault="00C97D1E" w:rsidP="00C97D1E">
      <w:pPr>
        <w:jc w:val="center"/>
        <w:rPr>
          <w:rFonts w:ascii="Arial" w:hAnsi="Arial" w:cs="Arial"/>
          <w:sz w:val="48"/>
          <w:szCs w:val="48"/>
        </w:rPr>
      </w:pPr>
      <w:r>
        <w:rPr>
          <w:noProof/>
          <w:lang w:eastAsia="es-MX"/>
        </w:rPr>
        <w:drawing>
          <wp:inline distT="0" distB="0" distL="0" distR="0">
            <wp:extent cx="2971800" cy="942975"/>
            <wp:effectExtent l="0" t="0" r="0" b="0"/>
            <wp:docPr id="2" name="Imagen 2" descr="http://www.carrerasenlinea.mx/logos/original/logo-universidad-guadalajara-lam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www.carrerasenlinea.mx/logos/original/logo-universidad-guadalajara-lama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D1E" w:rsidRDefault="00C97D1E" w:rsidP="00C97D1E">
      <w:pPr>
        <w:jc w:val="center"/>
        <w:rPr>
          <w:rFonts w:ascii="Arial" w:hAnsi="Arial" w:cs="Arial"/>
          <w:sz w:val="48"/>
          <w:szCs w:val="48"/>
        </w:rPr>
      </w:pPr>
    </w:p>
    <w:p w:rsidR="00C97D1E" w:rsidRDefault="00C97D1E" w:rsidP="00C97D1E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Alumna: </w:t>
      </w:r>
    </w:p>
    <w:p w:rsidR="00C97D1E" w:rsidRDefault="00C97D1E" w:rsidP="00C97D1E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Gómez Casillas Jessica Nohemí </w:t>
      </w:r>
    </w:p>
    <w:p w:rsidR="00C97D1E" w:rsidRDefault="00C97D1E" w:rsidP="00C97D1E">
      <w:pPr>
        <w:jc w:val="center"/>
        <w:rPr>
          <w:rFonts w:ascii="Arial" w:hAnsi="Arial" w:cs="Arial"/>
          <w:b/>
          <w:sz w:val="40"/>
          <w:szCs w:val="40"/>
        </w:rPr>
      </w:pPr>
    </w:p>
    <w:p w:rsidR="00C97D1E" w:rsidRDefault="00C97D1E" w:rsidP="00C97D1E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Hospital: </w:t>
      </w:r>
    </w:p>
    <w:p w:rsidR="00C97D1E" w:rsidRDefault="00C97D1E" w:rsidP="00C97D1E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Hospital Dr. Valentín Gómez Farías </w:t>
      </w:r>
    </w:p>
    <w:p w:rsidR="00C97D1E" w:rsidRDefault="00C97D1E" w:rsidP="00C97D1E">
      <w:pPr>
        <w:jc w:val="center"/>
        <w:rPr>
          <w:rFonts w:ascii="Arial" w:hAnsi="Arial" w:cs="Arial"/>
          <w:sz w:val="40"/>
          <w:szCs w:val="40"/>
        </w:rPr>
      </w:pPr>
    </w:p>
    <w:p w:rsidR="00C97D1E" w:rsidRDefault="00C97D1E" w:rsidP="00C97D1E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 xml:space="preserve">Materia: </w:t>
      </w:r>
    </w:p>
    <w:p w:rsidR="00C97D1E" w:rsidRDefault="00C97D1E" w:rsidP="00C97D1E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Medicina Basada en Evidencia </w:t>
      </w:r>
    </w:p>
    <w:p w:rsidR="00C97D1E" w:rsidRDefault="00C97D1E" w:rsidP="00C97D1E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</w:p>
    <w:p w:rsidR="00C97D1E" w:rsidRDefault="00C97D1E" w:rsidP="00C97D1E">
      <w:pPr>
        <w:jc w:val="center"/>
        <w:rPr>
          <w:rFonts w:ascii="Arial" w:hAnsi="Arial" w:cs="Arial"/>
          <w:sz w:val="40"/>
          <w:szCs w:val="40"/>
        </w:rPr>
      </w:pPr>
    </w:p>
    <w:p w:rsidR="00C97D1E" w:rsidRDefault="00476FD2" w:rsidP="00C97D1E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Actividad Preliminar</w:t>
      </w:r>
      <w:bookmarkStart w:id="0" w:name="_GoBack"/>
      <w:bookmarkEnd w:id="0"/>
    </w:p>
    <w:p w:rsidR="004A2167" w:rsidRPr="00255C72" w:rsidRDefault="004A2167" w:rsidP="00255C72">
      <w:pPr>
        <w:jc w:val="both"/>
        <w:rPr>
          <w:rFonts w:ascii="Arial" w:hAnsi="Arial" w:cs="Arial"/>
          <w:sz w:val="24"/>
          <w:szCs w:val="24"/>
        </w:rPr>
      </w:pPr>
    </w:p>
    <w:p w:rsidR="004A2167" w:rsidRDefault="004A2167" w:rsidP="00255C72">
      <w:pPr>
        <w:jc w:val="both"/>
        <w:rPr>
          <w:rFonts w:ascii="Arial" w:hAnsi="Arial" w:cs="Arial"/>
          <w:sz w:val="24"/>
          <w:szCs w:val="24"/>
        </w:rPr>
      </w:pPr>
      <w:r w:rsidRPr="00255C72">
        <w:rPr>
          <w:rFonts w:ascii="Arial" w:hAnsi="Arial" w:cs="Arial"/>
          <w:sz w:val="24"/>
          <w:szCs w:val="24"/>
        </w:rPr>
        <w:lastRenderedPageBreak/>
        <w:t>HISTORIA:</w:t>
      </w:r>
    </w:p>
    <w:p w:rsidR="00C97D1E" w:rsidRPr="00C97D1E" w:rsidRDefault="00C97D1E" w:rsidP="00C97D1E">
      <w:pPr>
        <w:ind w:firstLine="360"/>
        <w:jc w:val="both"/>
      </w:pPr>
      <w:r w:rsidRPr="00C97D1E">
        <w:rPr>
          <w:rFonts w:ascii="Calibri" w:eastAsia="+mn-ea" w:hAnsi="Calibri" w:cs="+mn-cs"/>
        </w:rPr>
        <w:t>A finales del siglo XVlll Pierre Louis utilizo por</w:t>
      </w:r>
      <w:r w:rsidRPr="00C97D1E">
        <w:rPr>
          <w:rFonts w:ascii="Calibri" w:eastAsia="+mn-ea" w:hAnsi="Calibri" w:cs="+mn-cs"/>
        </w:rPr>
        <w:t xml:space="preserve"> primera vez un método numérico. Cuantifica la eficacia de las sangrías en pacientes con neumonía, eripsela, faringitis. 1834 crea movimiento llamado "Médecine d´observation" que erradico tratamientos inútiles, como las sangrías.</w:t>
      </w:r>
    </w:p>
    <w:p w:rsidR="00000000" w:rsidRDefault="00C97D1E" w:rsidP="00C97D1E">
      <w:pPr>
        <w:ind w:firstLine="360"/>
        <w:jc w:val="both"/>
      </w:pPr>
      <w:r w:rsidRPr="00C97D1E">
        <w:t>MBE ut</w:t>
      </w:r>
      <w:r>
        <w:t xml:space="preserve">ilizada por primera vez en 1991. </w:t>
      </w:r>
      <w:r w:rsidRPr="00C97D1E">
        <w:t>Por Gordon Guyatt</w:t>
      </w:r>
    </w:p>
    <w:p w:rsidR="00C97D1E" w:rsidRPr="00C97D1E" w:rsidRDefault="00C97D1E" w:rsidP="00C97D1E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97D1E">
        <w:rPr>
          <w:rFonts w:ascii="Calibri" w:eastAsia="+mn-ea" w:hAnsi="Calibri" w:cs="+mn-cs"/>
          <w:color w:val="000000"/>
          <w:sz w:val="24"/>
          <w:szCs w:val="24"/>
          <w:lang w:eastAsia="es-MX"/>
        </w:rPr>
        <w:t>1980 surge la epidemiologia clínica, centrada en el estudio de los efectos y terminantes de las decisiones clínicas.</w:t>
      </w:r>
    </w:p>
    <w:p w:rsidR="00C97D1E" w:rsidRPr="00C97D1E" w:rsidRDefault="00C97D1E" w:rsidP="00C97D1E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97D1E">
        <w:rPr>
          <w:rFonts w:ascii="Calibri" w:eastAsia="+mn-ea" w:hAnsi="Calibri" w:cs="+mn-cs"/>
          <w:color w:val="000000"/>
          <w:sz w:val="24"/>
          <w:szCs w:val="24"/>
          <w:lang w:eastAsia="es-MX"/>
        </w:rPr>
        <w:t>Siglo XX entro con la introducción y la progresiva aplicación del método científico,  fue un poco rigurosa, pruebas objetivas, contratables,  reproducibles y generalizadas.</w:t>
      </w:r>
    </w:p>
    <w:p w:rsidR="00C97D1E" w:rsidRPr="00C97D1E" w:rsidRDefault="00C97D1E" w:rsidP="00C97D1E">
      <w:pPr>
        <w:pStyle w:val="Prrafodelista"/>
        <w:numPr>
          <w:ilvl w:val="0"/>
          <w:numId w:val="9"/>
        </w:numPr>
        <w:jc w:val="both"/>
      </w:pPr>
      <w:r w:rsidRPr="00C97D1E">
        <w:rPr>
          <w:rFonts w:ascii="Calibri" w:eastAsia="+mn-ea" w:hAnsi="Calibri" w:cs="+mn-cs"/>
          <w:color w:val="000000"/>
        </w:rPr>
        <w:t>constituyo el primer grupo de trabajo en MBE Canadá.</w:t>
      </w:r>
    </w:p>
    <w:p w:rsidR="00C97D1E" w:rsidRPr="00C97D1E" w:rsidRDefault="00C97D1E" w:rsidP="00C97D1E">
      <w:pPr>
        <w:jc w:val="both"/>
      </w:pPr>
    </w:p>
    <w:p w:rsidR="00E9752D" w:rsidRPr="00C97D1E" w:rsidRDefault="00C97D1E" w:rsidP="00C97D1E">
      <w:pPr>
        <w:ind w:firstLine="360"/>
        <w:jc w:val="both"/>
        <w:rPr>
          <w:rFonts w:ascii="Times New Roman" w:hAnsi="Times New Roman" w:cs="Times New Roman"/>
        </w:rPr>
      </w:pPr>
      <w:r w:rsidRPr="00C97D1E">
        <w:rPr>
          <w:rFonts w:ascii="Calibri" w:eastAsia="+mn-ea" w:hAnsi="Calibri" w:cs="+mn-cs"/>
          <w:color w:val="000000"/>
        </w:rPr>
        <w:t>MBE</w:t>
      </w:r>
      <w:r w:rsidR="00476FD2" w:rsidRPr="00C97D1E">
        <w:rPr>
          <w:rFonts w:ascii="Calibri" w:eastAsia="+mn-ea" w:hAnsi="Calibri" w:cs="+mn-cs"/>
          <w:color w:val="000000"/>
        </w:rPr>
        <w:t>: “</w:t>
      </w:r>
      <w:r w:rsidRPr="00C97D1E">
        <w:rPr>
          <w:rFonts w:ascii="Calibri" w:eastAsia="+mn-ea" w:hAnsi="Calibri" w:cs="+mn-cs"/>
          <w:color w:val="000000"/>
        </w:rPr>
        <w:t xml:space="preserve"> El uso consciente, explícito y juicioso de la mejor evidencia científica disponible para tomar decisiones sobre los pacientes".</w:t>
      </w:r>
    </w:p>
    <w:p w:rsidR="00E9752D" w:rsidRPr="00255C72" w:rsidRDefault="00E9752D" w:rsidP="00255C72">
      <w:pPr>
        <w:jc w:val="both"/>
        <w:rPr>
          <w:rFonts w:ascii="Arial" w:hAnsi="Arial" w:cs="Arial"/>
          <w:sz w:val="24"/>
          <w:szCs w:val="24"/>
        </w:rPr>
      </w:pPr>
    </w:p>
    <w:p w:rsidR="00476FD2" w:rsidRPr="00476FD2" w:rsidRDefault="00383CCA" w:rsidP="00476FD2">
      <w:pPr>
        <w:jc w:val="center"/>
        <w:rPr>
          <w:rFonts w:ascii="Arial" w:hAnsi="Arial" w:cs="Arial"/>
          <w:b/>
          <w:sz w:val="24"/>
          <w:szCs w:val="24"/>
        </w:rPr>
      </w:pPr>
      <w:r w:rsidRPr="00476FD2">
        <w:rPr>
          <w:rFonts w:ascii="Arial" w:hAnsi="Arial" w:cs="Arial"/>
          <w:b/>
          <w:sz w:val="24"/>
          <w:szCs w:val="24"/>
        </w:rPr>
        <w:t>TIPOS DE ESTUDIO:</w:t>
      </w:r>
    </w:p>
    <w:p w:rsidR="00383CCA" w:rsidRPr="00476FD2" w:rsidRDefault="00383CCA" w:rsidP="00476FD2">
      <w:pPr>
        <w:jc w:val="both"/>
        <w:rPr>
          <w:rFonts w:ascii="Arial" w:hAnsi="Arial" w:cs="Arial"/>
          <w:b/>
          <w:sz w:val="24"/>
          <w:szCs w:val="24"/>
        </w:rPr>
      </w:pPr>
      <w:r w:rsidRPr="00476FD2">
        <w:rPr>
          <w:rFonts w:ascii="Arial" w:eastAsia="Times New Roman" w:hAnsi="Arial" w:cs="Arial"/>
          <w:b/>
          <w:bCs/>
          <w:sz w:val="24"/>
          <w:szCs w:val="24"/>
          <w:u w:val="single"/>
          <w:lang w:eastAsia="es-MX"/>
        </w:rPr>
        <w:t>Descriptivos</w:t>
      </w:r>
      <w:r w:rsidR="00476FD2" w:rsidRPr="00476FD2">
        <w:rPr>
          <w:rFonts w:ascii="Arial" w:eastAsia="Times New Roman" w:hAnsi="Arial" w:cs="Arial"/>
          <w:b/>
          <w:bCs/>
          <w:sz w:val="24"/>
          <w:szCs w:val="24"/>
          <w:u w:val="single"/>
          <w:lang w:eastAsia="es-MX"/>
        </w:rPr>
        <w:t>:</w:t>
      </w:r>
    </w:p>
    <w:p w:rsidR="00383CCA" w:rsidRPr="00383CCA" w:rsidRDefault="00476FD2" w:rsidP="00476F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 xml:space="preserve">* </w:t>
      </w:r>
      <w:r w:rsidR="00383CCA" w:rsidRPr="00383CCA">
        <w:rPr>
          <w:rFonts w:ascii="Arial" w:eastAsia="Times New Roman" w:hAnsi="Arial" w:cs="Arial"/>
          <w:sz w:val="24"/>
          <w:szCs w:val="24"/>
          <w:u w:val="single"/>
          <w:lang w:eastAsia="es-MX"/>
        </w:rPr>
        <w:t xml:space="preserve">Estudios </w:t>
      </w:r>
      <w:r w:rsidRPr="00383CCA">
        <w:rPr>
          <w:rFonts w:ascii="Arial" w:eastAsia="Times New Roman" w:hAnsi="Arial" w:cs="Arial"/>
          <w:sz w:val="24"/>
          <w:szCs w:val="24"/>
          <w:u w:val="single"/>
          <w:lang w:eastAsia="es-MX"/>
        </w:rPr>
        <w:t>ecológicos</w:t>
      </w:r>
      <w:r w:rsidRPr="00255C72">
        <w:rPr>
          <w:rFonts w:ascii="Arial" w:eastAsia="Times New Roman" w:hAnsi="Arial" w:cs="Arial"/>
          <w:sz w:val="24"/>
          <w:szCs w:val="24"/>
          <w:lang w:eastAsia="es-MX"/>
        </w:rPr>
        <w:t>: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D</w:t>
      </w:r>
      <w:r w:rsidR="00383CCA" w:rsidRPr="00383CCA">
        <w:rPr>
          <w:rFonts w:ascii="Arial" w:eastAsia="Times New Roman" w:hAnsi="Arial" w:cs="Arial"/>
          <w:sz w:val="24"/>
          <w:szCs w:val="24"/>
          <w:lang w:eastAsia="es-MX"/>
        </w:rPr>
        <w:t xml:space="preserve">escriben la posible relación entre un factor de riesgo y el desarrollo de un evento en la </w:t>
      </w:r>
      <w:r w:rsidRPr="00383CCA">
        <w:rPr>
          <w:rFonts w:ascii="Arial" w:eastAsia="Times New Roman" w:hAnsi="Arial" w:cs="Arial"/>
          <w:sz w:val="24"/>
          <w:szCs w:val="24"/>
          <w:lang w:eastAsia="es-MX"/>
        </w:rPr>
        <w:t>población. Ej.</w:t>
      </w:r>
      <w:r w:rsidR="00383CCA" w:rsidRPr="00383CCA">
        <w:rPr>
          <w:rFonts w:ascii="Arial" w:eastAsia="Times New Roman" w:hAnsi="Arial" w:cs="Arial"/>
          <w:sz w:val="24"/>
          <w:szCs w:val="24"/>
          <w:lang w:eastAsia="es-MX"/>
        </w:rPr>
        <w:t>: edad y accidentes de tránsito</w:t>
      </w:r>
    </w:p>
    <w:p w:rsidR="00383CCA" w:rsidRPr="00383CCA" w:rsidRDefault="00476FD2" w:rsidP="00476F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 xml:space="preserve">* </w:t>
      </w:r>
      <w:r w:rsidRPr="00383CCA">
        <w:rPr>
          <w:rFonts w:ascii="Arial" w:eastAsia="Times New Roman" w:hAnsi="Arial" w:cs="Arial"/>
          <w:sz w:val="24"/>
          <w:szCs w:val="24"/>
          <w:u w:val="single"/>
          <w:lang w:eastAsia="es-MX"/>
        </w:rPr>
        <w:t>Transversales</w:t>
      </w:r>
      <w:r w:rsidRPr="00255C72">
        <w:rPr>
          <w:rFonts w:ascii="Arial" w:eastAsia="Times New Roman" w:hAnsi="Arial" w:cs="Arial"/>
          <w:sz w:val="24"/>
          <w:szCs w:val="24"/>
          <w:u w:val="single"/>
          <w:lang w:eastAsia="es-MX"/>
        </w:rPr>
        <w:t>: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A</w:t>
      </w:r>
      <w:r w:rsidR="00383CCA" w:rsidRPr="00383CCA">
        <w:rPr>
          <w:rFonts w:ascii="Arial" w:eastAsia="Times New Roman" w:hAnsi="Arial" w:cs="Arial"/>
          <w:sz w:val="24"/>
          <w:szCs w:val="24"/>
          <w:lang w:eastAsia="es-MX"/>
        </w:rPr>
        <w:t xml:space="preserve"> través de censos o encuestas individuales se miden exposiciones y eventos </w:t>
      </w:r>
      <w:r w:rsidRPr="00383CCA">
        <w:rPr>
          <w:rFonts w:ascii="Arial" w:eastAsia="Times New Roman" w:hAnsi="Arial" w:cs="Arial"/>
          <w:sz w:val="24"/>
          <w:szCs w:val="24"/>
          <w:lang w:eastAsia="es-MX"/>
        </w:rPr>
        <w:t>simultáneamente. Ej.</w:t>
      </w:r>
      <w:r w:rsidR="00383CCA" w:rsidRPr="00383CCA">
        <w:rPr>
          <w:rFonts w:ascii="Arial" w:eastAsia="Times New Roman" w:hAnsi="Arial" w:cs="Arial"/>
          <w:sz w:val="24"/>
          <w:szCs w:val="24"/>
          <w:lang w:eastAsia="es-MX"/>
        </w:rPr>
        <w:t>: Prevalencia de Tabaquismo en la Población Universitaria de Corrientes  </w:t>
      </w:r>
    </w:p>
    <w:p w:rsidR="00383CCA" w:rsidRPr="00383CCA" w:rsidRDefault="00476FD2" w:rsidP="00476F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 xml:space="preserve">* </w:t>
      </w:r>
      <w:r w:rsidR="00383CCA" w:rsidRPr="00383CCA">
        <w:rPr>
          <w:rFonts w:ascii="Arial" w:eastAsia="Times New Roman" w:hAnsi="Arial" w:cs="Arial"/>
          <w:sz w:val="24"/>
          <w:szCs w:val="24"/>
          <w:u w:val="single"/>
          <w:lang w:eastAsia="es-MX"/>
        </w:rPr>
        <w:t>Series de casos</w:t>
      </w:r>
      <w:r>
        <w:rPr>
          <w:rFonts w:ascii="Arial" w:eastAsia="Times New Roman" w:hAnsi="Arial" w:cs="Arial"/>
          <w:sz w:val="24"/>
          <w:szCs w:val="24"/>
          <w:lang w:eastAsia="es-MX"/>
        </w:rPr>
        <w:t>: P</w:t>
      </w:r>
      <w:r w:rsidR="00383CCA" w:rsidRPr="00383CCA">
        <w:rPr>
          <w:rFonts w:ascii="Arial" w:eastAsia="Times New Roman" w:hAnsi="Arial" w:cs="Arial"/>
          <w:sz w:val="24"/>
          <w:szCs w:val="24"/>
          <w:lang w:eastAsia="es-MX"/>
        </w:rPr>
        <w:t xml:space="preserve">acientes con igual patología para conocer las características de la </w:t>
      </w:r>
      <w:r w:rsidRPr="00383CCA">
        <w:rPr>
          <w:rFonts w:ascii="Arial" w:eastAsia="Times New Roman" w:hAnsi="Arial" w:cs="Arial"/>
          <w:sz w:val="24"/>
          <w:szCs w:val="24"/>
          <w:lang w:eastAsia="es-MX"/>
        </w:rPr>
        <w:t>entidad.</w:t>
      </w:r>
    </w:p>
    <w:p w:rsidR="00383CCA" w:rsidRPr="00383CCA" w:rsidRDefault="00476FD2" w:rsidP="00476F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 xml:space="preserve">* </w:t>
      </w:r>
      <w:r w:rsidR="00383CCA" w:rsidRPr="00383CCA">
        <w:rPr>
          <w:rFonts w:ascii="Arial" w:eastAsia="Times New Roman" w:hAnsi="Arial" w:cs="Arial"/>
          <w:sz w:val="24"/>
          <w:szCs w:val="24"/>
          <w:u w:val="single"/>
          <w:lang w:eastAsia="es-MX"/>
        </w:rPr>
        <w:t xml:space="preserve">Case </w:t>
      </w:r>
      <w:r w:rsidRPr="00383CCA">
        <w:rPr>
          <w:rFonts w:ascii="Arial" w:eastAsia="Times New Roman" w:hAnsi="Arial" w:cs="Arial"/>
          <w:sz w:val="24"/>
          <w:szCs w:val="24"/>
          <w:u w:val="single"/>
          <w:lang w:eastAsia="es-MX"/>
        </w:rPr>
        <w:t>report</w:t>
      </w:r>
      <w:r w:rsidRPr="00255C72">
        <w:rPr>
          <w:rFonts w:ascii="Arial" w:eastAsia="Times New Roman" w:hAnsi="Arial" w:cs="Arial"/>
          <w:sz w:val="24"/>
          <w:szCs w:val="24"/>
          <w:lang w:eastAsia="es-MX"/>
        </w:rPr>
        <w:t>:</w:t>
      </w:r>
      <w:r w:rsidRPr="00476FD2">
        <w:rPr>
          <w:rFonts w:ascii="Arial" w:eastAsia="Times New Roman" w:hAnsi="Arial" w:cs="Arial"/>
          <w:sz w:val="24"/>
          <w:szCs w:val="24"/>
          <w:lang w:eastAsia="es-MX"/>
        </w:rPr>
        <w:t xml:space="preserve"> U</w:t>
      </w:r>
      <w:r w:rsidR="00383CCA" w:rsidRPr="00383CCA">
        <w:rPr>
          <w:rFonts w:ascii="Arial" w:eastAsia="Times New Roman" w:hAnsi="Arial" w:cs="Arial"/>
          <w:sz w:val="24"/>
          <w:szCs w:val="24"/>
          <w:lang w:eastAsia="es-MX"/>
        </w:rPr>
        <w:t>n caso en particular sobre una patología poco común</w:t>
      </w:r>
    </w:p>
    <w:p w:rsidR="00476FD2" w:rsidRDefault="00476FD2" w:rsidP="00476FD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:rsidR="00383CCA" w:rsidRPr="00383CCA" w:rsidRDefault="00383CCA" w:rsidP="00476F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383CCA">
        <w:rPr>
          <w:rFonts w:ascii="Arial" w:eastAsia="Times New Roman" w:hAnsi="Arial" w:cs="Arial"/>
          <w:b/>
          <w:bCs/>
          <w:sz w:val="24"/>
          <w:szCs w:val="24"/>
          <w:u w:val="single"/>
          <w:lang w:eastAsia="es-MX"/>
        </w:rPr>
        <w:t>Analíticos</w:t>
      </w:r>
      <w:r w:rsidR="00476FD2">
        <w:rPr>
          <w:rFonts w:ascii="Arial" w:eastAsia="Times New Roman" w:hAnsi="Arial" w:cs="Arial"/>
          <w:b/>
          <w:bCs/>
          <w:sz w:val="24"/>
          <w:szCs w:val="24"/>
          <w:u w:val="single"/>
          <w:lang w:eastAsia="es-MX"/>
        </w:rPr>
        <w:t>:</w:t>
      </w:r>
    </w:p>
    <w:p w:rsidR="00383CCA" w:rsidRPr="00383CCA" w:rsidRDefault="00476FD2" w:rsidP="00476F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 xml:space="preserve">* </w:t>
      </w:r>
      <w:r w:rsidR="00383CCA" w:rsidRPr="00383CCA">
        <w:rPr>
          <w:rFonts w:ascii="Arial" w:eastAsia="Times New Roman" w:hAnsi="Arial" w:cs="Arial"/>
          <w:i/>
          <w:iCs/>
          <w:sz w:val="24"/>
          <w:szCs w:val="24"/>
          <w:u w:val="single"/>
          <w:lang w:eastAsia="es-MX"/>
        </w:rPr>
        <w:t>Observacionales</w:t>
      </w:r>
    </w:p>
    <w:p w:rsidR="00383CCA" w:rsidRPr="00383CCA" w:rsidRDefault="00476FD2" w:rsidP="00476F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 xml:space="preserve">   -</w:t>
      </w:r>
      <w:r w:rsidR="00383CCA" w:rsidRPr="00255C72">
        <w:rPr>
          <w:rFonts w:ascii="Arial" w:eastAsia="Times New Roman" w:hAnsi="Arial" w:cs="Arial"/>
          <w:sz w:val="24"/>
          <w:szCs w:val="24"/>
          <w:lang w:eastAsia="es-MX"/>
        </w:rPr>
        <w:t> </w:t>
      </w:r>
      <w:r w:rsidR="00383CCA" w:rsidRPr="00383CCA">
        <w:rPr>
          <w:rFonts w:ascii="Arial" w:eastAsia="Times New Roman" w:hAnsi="Arial" w:cs="Arial"/>
          <w:sz w:val="24"/>
          <w:szCs w:val="24"/>
          <w:u w:val="single"/>
          <w:lang w:eastAsia="es-MX"/>
        </w:rPr>
        <w:t>Casos y controles</w:t>
      </w:r>
      <w:r>
        <w:rPr>
          <w:rFonts w:ascii="Arial" w:eastAsia="Times New Roman" w:hAnsi="Arial" w:cs="Arial"/>
          <w:sz w:val="24"/>
          <w:szCs w:val="24"/>
          <w:lang w:eastAsia="es-MX"/>
        </w:rPr>
        <w:t>: S</w:t>
      </w:r>
      <w:r w:rsidR="00383CCA" w:rsidRPr="00383CCA">
        <w:rPr>
          <w:rFonts w:ascii="Arial" w:eastAsia="Times New Roman" w:hAnsi="Arial" w:cs="Arial"/>
          <w:sz w:val="24"/>
          <w:szCs w:val="24"/>
          <w:lang w:eastAsia="es-MX"/>
        </w:rPr>
        <w:t xml:space="preserve">e estudia un grupo con la enfermedad y un grupo control sin </w:t>
      </w:r>
      <w:r w:rsidRPr="00383CCA">
        <w:rPr>
          <w:rFonts w:ascii="Arial" w:eastAsia="Times New Roman" w:hAnsi="Arial" w:cs="Arial"/>
          <w:sz w:val="24"/>
          <w:szCs w:val="24"/>
          <w:lang w:eastAsia="es-MX"/>
        </w:rPr>
        <w:t>enfermedad.</w:t>
      </w:r>
    </w:p>
    <w:p w:rsidR="00383CCA" w:rsidRPr="00383CCA" w:rsidRDefault="00476FD2" w:rsidP="00476F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 xml:space="preserve">   -</w:t>
      </w:r>
      <w:r w:rsidR="00383CCA" w:rsidRPr="00255C72">
        <w:rPr>
          <w:rFonts w:ascii="Arial" w:eastAsia="Times New Roman" w:hAnsi="Arial" w:cs="Arial"/>
          <w:sz w:val="24"/>
          <w:szCs w:val="24"/>
          <w:lang w:eastAsia="es-MX"/>
        </w:rPr>
        <w:t> </w:t>
      </w:r>
      <w:r w:rsidR="00383CCA" w:rsidRPr="00383CCA">
        <w:rPr>
          <w:rFonts w:ascii="Arial" w:eastAsia="Times New Roman" w:hAnsi="Arial" w:cs="Arial"/>
          <w:sz w:val="24"/>
          <w:szCs w:val="24"/>
          <w:u w:val="single"/>
          <w:lang w:eastAsia="es-MX"/>
        </w:rPr>
        <w:t>Cohortes</w:t>
      </w:r>
      <w:r>
        <w:rPr>
          <w:rFonts w:ascii="Arial" w:eastAsia="Times New Roman" w:hAnsi="Arial" w:cs="Arial"/>
          <w:sz w:val="24"/>
          <w:szCs w:val="24"/>
          <w:lang w:eastAsia="es-MX"/>
        </w:rPr>
        <w:t>: C</w:t>
      </w:r>
      <w:r w:rsidR="00383CCA" w:rsidRPr="00383CCA">
        <w:rPr>
          <w:rFonts w:ascii="Arial" w:eastAsia="Times New Roman" w:hAnsi="Arial" w:cs="Arial"/>
          <w:sz w:val="24"/>
          <w:szCs w:val="24"/>
          <w:lang w:eastAsia="es-MX"/>
        </w:rPr>
        <w:t xml:space="preserve">on dos grupos de individuos </w:t>
      </w:r>
      <w:r w:rsidRPr="00383CCA">
        <w:rPr>
          <w:rFonts w:ascii="Arial" w:eastAsia="Times New Roman" w:hAnsi="Arial" w:cs="Arial"/>
          <w:sz w:val="24"/>
          <w:szCs w:val="24"/>
          <w:lang w:eastAsia="es-MX"/>
        </w:rPr>
        <w:t>sanos,</w:t>
      </w:r>
      <w:r w:rsidR="00383CCA" w:rsidRPr="00383CCA">
        <w:rPr>
          <w:rFonts w:ascii="Arial" w:eastAsia="Times New Roman" w:hAnsi="Arial" w:cs="Arial"/>
          <w:sz w:val="24"/>
          <w:szCs w:val="24"/>
          <w:lang w:eastAsia="es-MX"/>
        </w:rPr>
        <w:t xml:space="preserve"> uno expuesto a un factor y el otro no</w:t>
      </w:r>
    </w:p>
    <w:p w:rsidR="00383CCA" w:rsidRPr="00383CCA" w:rsidRDefault="00476FD2" w:rsidP="00476F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 xml:space="preserve">* </w:t>
      </w:r>
      <w:r w:rsidR="00383CCA" w:rsidRPr="00383CCA">
        <w:rPr>
          <w:rFonts w:ascii="Arial" w:eastAsia="Times New Roman" w:hAnsi="Arial" w:cs="Arial"/>
          <w:i/>
          <w:iCs/>
          <w:sz w:val="24"/>
          <w:szCs w:val="24"/>
          <w:u w:val="single"/>
          <w:lang w:eastAsia="es-MX"/>
        </w:rPr>
        <w:t>Experimentales</w:t>
      </w:r>
    </w:p>
    <w:p w:rsidR="00383CCA" w:rsidRPr="00383CCA" w:rsidRDefault="00476FD2" w:rsidP="00476F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 xml:space="preserve">   -</w:t>
      </w:r>
      <w:r w:rsidR="00383CCA" w:rsidRPr="00255C72">
        <w:rPr>
          <w:rFonts w:ascii="Arial" w:eastAsia="Times New Roman" w:hAnsi="Arial" w:cs="Arial"/>
          <w:sz w:val="24"/>
          <w:szCs w:val="24"/>
          <w:lang w:eastAsia="es-MX"/>
        </w:rPr>
        <w:t> </w:t>
      </w:r>
      <w:r w:rsidR="00383CCA" w:rsidRPr="00383CCA">
        <w:rPr>
          <w:rFonts w:ascii="Arial" w:eastAsia="Times New Roman" w:hAnsi="Arial" w:cs="Arial"/>
          <w:sz w:val="24"/>
          <w:szCs w:val="24"/>
          <w:u w:val="single"/>
          <w:lang w:eastAsia="es-MX"/>
        </w:rPr>
        <w:t>Ensayos clínicos</w:t>
      </w:r>
      <w:r>
        <w:rPr>
          <w:rFonts w:ascii="Arial" w:eastAsia="Times New Roman" w:hAnsi="Arial" w:cs="Arial"/>
          <w:sz w:val="24"/>
          <w:szCs w:val="24"/>
          <w:lang w:eastAsia="es-MX"/>
        </w:rPr>
        <w:t>: E</w:t>
      </w:r>
      <w:r w:rsidR="00383CCA" w:rsidRPr="00383CCA">
        <w:rPr>
          <w:rFonts w:ascii="Arial" w:eastAsia="Times New Roman" w:hAnsi="Arial" w:cs="Arial"/>
          <w:sz w:val="24"/>
          <w:szCs w:val="24"/>
          <w:lang w:eastAsia="es-MX"/>
        </w:rPr>
        <w:t xml:space="preserve">s el de mayor calidad para estudiar una exposición de </w:t>
      </w:r>
      <w:r w:rsidRPr="00383CCA">
        <w:rPr>
          <w:rFonts w:ascii="Arial" w:eastAsia="Times New Roman" w:hAnsi="Arial" w:cs="Arial"/>
          <w:sz w:val="24"/>
          <w:szCs w:val="24"/>
          <w:lang w:eastAsia="es-MX"/>
        </w:rPr>
        <w:t>interés. Ej.</w:t>
      </w:r>
      <w:r w:rsidR="00383CCA" w:rsidRPr="00383CCA">
        <w:rPr>
          <w:rFonts w:ascii="Arial" w:eastAsia="Times New Roman" w:hAnsi="Arial" w:cs="Arial"/>
          <w:sz w:val="24"/>
          <w:szCs w:val="24"/>
          <w:lang w:eastAsia="es-MX"/>
        </w:rPr>
        <w:t xml:space="preserve"> : </w:t>
      </w:r>
      <w:r w:rsidRPr="00383CCA">
        <w:rPr>
          <w:rFonts w:ascii="Arial" w:eastAsia="Times New Roman" w:hAnsi="Arial" w:cs="Arial"/>
          <w:sz w:val="24"/>
          <w:szCs w:val="24"/>
          <w:lang w:eastAsia="es-MX"/>
        </w:rPr>
        <w:t>Grupo</w:t>
      </w:r>
      <w:r w:rsidR="00383CCA" w:rsidRPr="00383CCA">
        <w:rPr>
          <w:rFonts w:ascii="Arial" w:eastAsia="Times New Roman" w:hAnsi="Arial" w:cs="Arial"/>
          <w:sz w:val="24"/>
          <w:szCs w:val="24"/>
          <w:lang w:eastAsia="es-MX"/>
        </w:rPr>
        <w:t xml:space="preserve"> expuesto a una droga vs grupo con placebo</w:t>
      </w:r>
    </w:p>
    <w:p w:rsidR="00383CCA" w:rsidRPr="00383CCA" w:rsidRDefault="00476FD2" w:rsidP="00476F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 xml:space="preserve">   - </w:t>
      </w:r>
      <w:r w:rsidR="00383CCA" w:rsidRPr="00383CCA">
        <w:rPr>
          <w:rFonts w:ascii="Arial" w:eastAsia="Times New Roman" w:hAnsi="Arial" w:cs="Arial"/>
          <w:sz w:val="24"/>
          <w:szCs w:val="24"/>
          <w:u w:val="single"/>
          <w:lang w:eastAsia="es-MX"/>
        </w:rPr>
        <w:t>Ensayos de campo</w:t>
      </w:r>
      <w:r>
        <w:rPr>
          <w:rFonts w:ascii="Arial" w:eastAsia="Times New Roman" w:hAnsi="Arial" w:cs="Arial"/>
          <w:sz w:val="24"/>
          <w:szCs w:val="24"/>
          <w:lang w:eastAsia="es-MX"/>
        </w:rPr>
        <w:t>: S</w:t>
      </w:r>
      <w:r w:rsidR="00383CCA" w:rsidRPr="00383CCA">
        <w:rPr>
          <w:rFonts w:ascii="Arial" w:eastAsia="Times New Roman" w:hAnsi="Arial" w:cs="Arial"/>
          <w:sz w:val="24"/>
          <w:szCs w:val="24"/>
          <w:lang w:eastAsia="es-MX"/>
        </w:rPr>
        <w:t xml:space="preserve">e estudia gente sana con riesgo de </w:t>
      </w:r>
      <w:r w:rsidRPr="00383CCA">
        <w:rPr>
          <w:rFonts w:ascii="Arial" w:eastAsia="Times New Roman" w:hAnsi="Arial" w:cs="Arial"/>
          <w:sz w:val="24"/>
          <w:szCs w:val="24"/>
          <w:lang w:eastAsia="es-MX"/>
        </w:rPr>
        <w:t>enfermar. Ej.</w:t>
      </w:r>
      <w:r w:rsidR="00383CCA" w:rsidRPr="00383CCA">
        <w:rPr>
          <w:rFonts w:ascii="Arial" w:eastAsia="Times New Roman" w:hAnsi="Arial" w:cs="Arial"/>
          <w:sz w:val="24"/>
          <w:szCs w:val="24"/>
          <w:lang w:eastAsia="es-MX"/>
        </w:rPr>
        <w:t xml:space="preserve"> : Ensayos de vacunas</w:t>
      </w:r>
    </w:p>
    <w:p w:rsidR="00383CCA" w:rsidRPr="00383CCA" w:rsidRDefault="00476FD2" w:rsidP="00476F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 xml:space="preserve">   -</w:t>
      </w:r>
      <w:r w:rsidR="00383CCA" w:rsidRPr="00255C72">
        <w:rPr>
          <w:rFonts w:ascii="Arial" w:eastAsia="Times New Roman" w:hAnsi="Arial" w:cs="Arial"/>
          <w:sz w:val="24"/>
          <w:szCs w:val="24"/>
          <w:lang w:eastAsia="es-MX"/>
        </w:rPr>
        <w:t> </w:t>
      </w:r>
      <w:r w:rsidR="00383CCA" w:rsidRPr="00383CCA">
        <w:rPr>
          <w:rFonts w:ascii="Arial" w:eastAsia="Times New Roman" w:hAnsi="Arial" w:cs="Arial"/>
          <w:sz w:val="24"/>
          <w:szCs w:val="24"/>
          <w:u w:val="single"/>
          <w:lang w:eastAsia="es-MX"/>
        </w:rPr>
        <w:t>Ensayos comunitarios:</w:t>
      </w:r>
      <w:r w:rsidR="00383CCA" w:rsidRPr="00255C72">
        <w:rPr>
          <w:rFonts w:ascii="Arial" w:eastAsia="Times New Roman" w:hAnsi="Arial" w:cs="Arial"/>
          <w:sz w:val="24"/>
          <w:szCs w:val="24"/>
          <w:lang w:eastAsia="es-MX"/>
        </w:rPr>
        <w:t> </w:t>
      </w:r>
      <w:r>
        <w:rPr>
          <w:rFonts w:ascii="Arial" w:eastAsia="Times New Roman" w:hAnsi="Arial" w:cs="Arial"/>
          <w:sz w:val="24"/>
          <w:szCs w:val="24"/>
          <w:lang w:eastAsia="es-MX"/>
        </w:rPr>
        <w:t>L</w:t>
      </w:r>
      <w:r w:rsidR="00383CCA" w:rsidRPr="00383CCA">
        <w:rPr>
          <w:rFonts w:ascii="Arial" w:eastAsia="Times New Roman" w:hAnsi="Arial" w:cs="Arial"/>
          <w:sz w:val="24"/>
          <w:szCs w:val="24"/>
          <w:lang w:eastAsia="es-MX"/>
        </w:rPr>
        <w:t xml:space="preserve">a unidad de observación es una </w:t>
      </w:r>
      <w:r w:rsidRPr="00383CCA">
        <w:rPr>
          <w:rFonts w:ascii="Arial" w:eastAsia="Times New Roman" w:hAnsi="Arial" w:cs="Arial"/>
          <w:sz w:val="24"/>
          <w:szCs w:val="24"/>
          <w:lang w:eastAsia="es-MX"/>
        </w:rPr>
        <w:t>comunidad. Ej.</w:t>
      </w:r>
      <w:r w:rsidR="00383CCA" w:rsidRPr="00383CCA">
        <w:rPr>
          <w:rFonts w:ascii="Arial" w:eastAsia="Times New Roman" w:hAnsi="Arial" w:cs="Arial"/>
          <w:sz w:val="24"/>
          <w:szCs w:val="24"/>
          <w:lang w:eastAsia="es-MX"/>
        </w:rPr>
        <w:t xml:space="preserve"> : </w:t>
      </w:r>
      <w:r w:rsidRPr="00383CCA">
        <w:rPr>
          <w:rFonts w:ascii="Arial" w:eastAsia="Times New Roman" w:hAnsi="Arial" w:cs="Arial"/>
          <w:sz w:val="24"/>
          <w:szCs w:val="24"/>
          <w:lang w:eastAsia="es-MX"/>
        </w:rPr>
        <w:t>Enfermedades</w:t>
      </w:r>
      <w:r w:rsidR="00383CCA" w:rsidRPr="00383CCA">
        <w:rPr>
          <w:rFonts w:ascii="Arial" w:eastAsia="Times New Roman" w:hAnsi="Arial" w:cs="Arial"/>
          <w:sz w:val="24"/>
          <w:szCs w:val="24"/>
          <w:lang w:eastAsia="es-MX"/>
        </w:rPr>
        <w:t xml:space="preserve"> por condiciones </w:t>
      </w:r>
      <w:r w:rsidRPr="00383CCA">
        <w:rPr>
          <w:rFonts w:ascii="Arial" w:eastAsia="Times New Roman" w:hAnsi="Arial" w:cs="Arial"/>
          <w:sz w:val="24"/>
          <w:szCs w:val="24"/>
          <w:lang w:eastAsia="es-MX"/>
        </w:rPr>
        <w:t>sociales.</w:t>
      </w:r>
    </w:p>
    <w:p w:rsidR="00476FD2" w:rsidRDefault="00476FD2" w:rsidP="00476FD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:rsidR="00383CCA" w:rsidRPr="00383CCA" w:rsidRDefault="00383CCA" w:rsidP="00476F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383CCA">
        <w:rPr>
          <w:rFonts w:ascii="Arial" w:eastAsia="Times New Roman" w:hAnsi="Arial" w:cs="Arial"/>
          <w:b/>
          <w:bCs/>
          <w:sz w:val="24"/>
          <w:szCs w:val="24"/>
          <w:u w:val="single"/>
          <w:lang w:eastAsia="es-MX"/>
        </w:rPr>
        <w:lastRenderedPageBreak/>
        <w:t>Revisiones</w:t>
      </w:r>
    </w:p>
    <w:p w:rsidR="00476FD2" w:rsidRDefault="00476FD2" w:rsidP="00476F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 xml:space="preserve">* </w:t>
      </w:r>
      <w:r w:rsidR="00383CCA" w:rsidRPr="00383CCA">
        <w:rPr>
          <w:rFonts w:ascii="Arial" w:eastAsia="Times New Roman" w:hAnsi="Arial" w:cs="Arial"/>
          <w:i/>
          <w:iCs/>
          <w:sz w:val="24"/>
          <w:szCs w:val="24"/>
          <w:u w:val="single"/>
          <w:lang w:eastAsia="es-MX"/>
        </w:rPr>
        <w:t>No Sistemáticas</w:t>
      </w:r>
      <w:r w:rsidR="00383CCA" w:rsidRPr="00383CCA">
        <w:rPr>
          <w:rFonts w:ascii="Arial" w:eastAsia="Times New Roman" w:hAnsi="Arial" w:cs="Arial"/>
          <w:i/>
          <w:iCs/>
          <w:sz w:val="24"/>
          <w:szCs w:val="24"/>
          <w:lang w:eastAsia="es-MX"/>
        </w:rPr>
        <w:t>:</w:t>
      </w:r>
      <w:r w:rsidR="00383CCA" w:rsidRPr="00255C72">
        <w:rPr>
          <w:rFonts w:ascii="Arial" w:eastAsia="Times New Roman" w:hAnsi="Arial" w:cs="Arial"/>
          <w:i/>
          <w:iCs/>
          <w:sz w:val="24"/>
          <w:szCs w:val="24"/>
          <w:lang w:eastAsia="es-MX"/>
        </w:rPr>
        <w:t> </w:t>
      </w:r>
      <w:r>
        <w:rPr>
          <w:rFonts w:ascii="Arial" w:eastAsia="Times New Roman" w:hAnsi="Arial" w:cs="Arial"/>
          <w:sz w:val="24"/>
          <w:szCs w:val="24"/>
          <w:lang w:eastAsia="es-MX"/>
        </w:rPr>
        <w:t>R</w:t>
      </w:r>
      <w:r w:rsidR="00383CCA" w:rsidRPr="00383CCA">
        <w:rPr>
          <w:rFonts w:ascii="Arial" w:eastAsia="Times New Roman" w:hAnsi="Arial" w:cs="Arial"/>
          <w:sz w:val="24"/>
          <w:szCs w:val="24"/>
          <w:lang w:eastAsia="es-MX"/>
        </w:rPr>
        <w:t xml:space="preserve">evisión clásica o </w:t>
      </w:r>
      <w:r w:rsidRPr="00383CCA">
        <w:rPr>
          <w:rFonts w:ascii="Arial" w:eastAsia="Times New Roman" w:hAnsi="Arial" w:cs="Arial"/>
          <w:sz w:val="24"/>
          <w:szCs w:val="24"/>
          <w:lang w:eastAsia="es-MX"/>
        </w:rPr>
        <w:t xml:space="preserve">tradicional. </w:t>
      </w:r>
      <w:r w:rsidR="00383CCA" w:rsidRPr="00383CCA">
        <w:rPr>
          <w:rFonts w:ascii="Arial" w:eastAsia="Times New Roman" w:hAnsi="Arial" w:cs="Arial"/>
          <w:sz w:val="24"/>
          <w:szCs w:val="24"/>
          <w:lang w:eastAsia="es-MX"/>
        </w:rPr>
        <w:t xml:space="preserve">El autor expone su </w:t>
      </w:r>
      <w:r w:rsidRPr="00383CCA">
        <w:rPr>
          <w:rFonts w:ascii="Arial" w:eastAsia="Times New Roman" w:hAnsi="Arial" w:cs="Arial"/>
          <w:sz w:val="24"/>
          <w:szCs w:val="24"/>
          <w:lang w:eastAsia="es-MX"/>
        </w:rPr>
        <w:t>experiencia,</w:t>
      </w:r>
      <w:r w:rsidR="00383CCA" w:rsidRPr="00383CCA">
        <w:rPr>
          <w:rFonts w:ascii="Arial" w:eastAsia="Times New Roman" w:hAnsi="Arial" w:cs="Arial"/>
          <w:sz w:val="24"/>
          <w:szCs w:val="24"/>
          <w:lang w:eastAsia="es-MX"/>
        </w:rPr>
        <w:t xml:space="preserve"> su opinión</w:t>
      </w:r>
    </w:p>
    <w:p w:rsidR="00476FD2" w:rsidRDefault="00476FD2" w:rsidP="00476F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 xml:space="preserve">* </w:t>
      </w:r>
      <w:r w:rsidR="00383CCA" w:rsidRPr="00383CCA">
        <w:rPr>
          <w:rFonts w:ascii="Arial" w:eastAsia="Times New Roman" w:hAnsi="Arial" w:cs="Arial"/>
          <w:i/>
          <w:iCs/>
          <w:sz w:val="24"/>
          <w:szCs w:val="24"/>
          <w:u w:val="single"/>
          <w:lang w:eastAsia="es-MX"/>
        </w:rPr>
        <w:t>Sistemáticas</w:t>
      </w:r>
      <w:r>
        <w:rPr>
          <w:rFonts w:ascii="Arial" w:eastAsia="Times New Roman" w:hAnsi="Arial" w:cs="Arial"/>
          <w:i/>
          <w:iCs/>
          <w:sz w:val="24"/>
          <w:szCs w:val="24"/>
          <w:u w:val="single"/>
          <w:lang w:eastAsia="es-MX"/>
        </w:rPr>
        <w:t>:</w:t>
      </w:r>
    </w:p>
    <w:p w:rsidR="00476FD2" w:rsidRDefault="00476FD2" w:rsidP="00476F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 xml:space="preserve">   -</w:t>
      </w:r>
      <w:r w:rsidR="00383CCA" w:rsidRPr="00255C72">
        <w:rPr>
          <w:rFonts w:ascii="Arial" w:eastAsia="Times New Roman" w:hAnsi="Arial" w:cs="Arial"/>
          <w:sz w:val="24"/>
          <w:szCs w:val="24"/>
          <w:lang w:eastAsia="es-MX"/>
        </w:rPr>
        <w:t> </w:t>
      </w:r>
      <w:r w:rsidRPr="00383CCA">
        <w:rPr>
          <w:rFonts w:ascii="Arial" w:eastAsia="Times New Roman" w:hAnsi="Arial" w:cs="Arial"/>
          <w:sz w:val="24"/>
          <w:szCs w:val="24"/>
          <w:u w:val="single"/>
          <w:lang w:eastAsia="es-MX"/>
        </w:rPr>
        <w:t>Cualitativa:</w:t>
      </w:r>
      <w:r w:rsidR="00383CCA" w:rsidRPr="00255C72">
        <w:rPr>
          <w:rFonts w:ascii="Arial" w:eastAsia="Times New Roman" w:hAnsi="Arial" w:cs="Arial"/>
          <w:sz w:val="24"/>
          <w:szCs w:val="24"/>
          <w:lang w:eastAsia="es-MX"/>
        </w:rPr>
        <w:t> </w:t>
      </w:r>
      <w:r w:rsidR="00383CCA" w:rsidRPr="00383CCA">
        <w:rPr>
          <w:rFonts w:ascii="Arial" w:eastAsia="Times New Roman" w:hAnsi="Arial" w:cs="Arial"/>
          <w:sz w:val="24"/>
          <w:szCs w:val="24"/>
          <w:lang w:eastAsia="es-MX"/>
        </w:rPr>
        <w:t>Metaanálisis cualitativo</w:t>
      </w:r>
    </w:p>
    <w:p w:rsidR="00383CCA" w:rsidRPr="00383CCA" w:rsidRDefault="00476FD2" w:rsidP="00476F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 xml:space="preserve">   -</w:t>
      </w:r>
      <w:r w:rsidR="00383CCA" w:rsidRPr="00255C72">
        <w:rPr>
          <w:rFonts w:ascii="Arial" w:eastAsia="Times New Roman" w:hAnsi="Arial" w:cs="Arial"/>
          <w:sz w:val="24"/>
          <w:szCs w:val="24"/>
          <w:lang w:eastAsia="es-MX"/>
        </w:rPr>
        <w:t> </w:t>
      </w:r>
      <w:r w:rsidR="00383CCA" w:rsidRPr="00383CCA">
        <w:rPr>
          <w:rFonts w:ascii="Arial" w:eastAsia="Times New Roman" w:hAnsi="Arial" w:cs="Arial"/>
          <w:sz w:val="24"/>
          <w:szCs w:val="24"/>
          <w:u w:val="single"/>
          <w:lang w:eastAsia="es-MX"/>
        </w:rPr>
        <w:t>Cuantitativa:</w:t>
      </w:r>
      <w:r w:rsidR="00383CCA" w:rsidRPr="00255C72">
        <w:rPr>
          <w:rFonts w:ascii="Arial" w:eastAsia="Times New Roman" w:hAnsi="Arial" w:cs="Arial"/>
          <w:sz w:val="24"/>
          <w:szCs w:val="24"/>
          <w:lang w:eastAsia="es-MX"/>
        </w:rPr>
        <w:t> </w:t>
      </w:r>
      <w:r>
        <w:rPr>
          <w:rFonts w:ascii="Arial" w:eastAsia="Times New Roman" w:hAnsi="Arial" w:cs="Arial"/>
          <w:sz w:val="24"/>
          <w:szCs w:val="24"/>
          <w:lang w:eastAsia="es-MX"/>
        </w:rPr>
        <w:t>Metaanálisis, S</w:t>
      </w:r>
      <w:r w:rsidR="00383CCA" w:rsidRPr="00383CCA">
        <w:rPr>
          <w:rFonts w:ascii="Arial" w:eastAsia="Times New Roman" w:hAnsi="Arial" w:cs="Arial"/>
          <w:sz w:val="24"/>
          <w:szCs w:val="24"/>
          <w:lang w:eastAsia="es-MX"/>
        </w:rPr>
        <w:t xml:space="preserve">e combinan los resultados de varios estudios que examinan la misma </w:t>
      </w:r>
      <w:r w:rsidRPr="00383CCA">
        <w:rPr>
          <w:rFonts w:ascii="Arial" w:eastAsia="Times New Roman" w:hAnsi="Arial" w:cs="Arial"/>
          <w:sz w:val="24"/>
          <w:szCs w:val="24"/>
          <w:lang w:eastAsia="es-MX"/>
        </w:rPr>
        <w:t>hipótesis.</w:t>
      </w:r>
    </w:p>
    <w:p w:rsidR="00450AFE" w:rsidRPr="00450AFE" w:rsidRDefault="00383CCA" w:rsidP="00255C72">
      <w:pPr>
        <w:jc w:val="both"/>
        <w:rPr>
          <w:rFonts w:ascii="Arial" w:eastAsia="Times New Roman" w:hAnsi="Arial" w:cs="Arial"/>
          <w:color w:val="666666"/>
          <w:sz w:val="24"/>
          <w:szCs w:val="24"/>
          <w:lang w:eastAsia="es-MX"/>
        </w:rPr>
      </w:pPr>
      <w:r w:rsidRPr="00383CCA">
        <w:rPr>
          <w:rFonts w:ascii="Arial" w:eastAsia="Times New Roman" w:hAnsi="Arial" w:cs="Arial"/>
          <w:sz w:val="24"/>
          <w:szCs w:val="24"/>
          <w:lang w:eastAsia="es-MX"/>
        </w:rPr>
        <w:t> </w:t>
      </w:r>
    </w:p>
    <w:p w:rsidR="00383CCA" w:rsidRPr="00255C72" w:rsidRDefault="00DB77CD" w:rsidP="00255C72">
      <w:pPr>
        <w:jc w:val="both"/>
        <w:rPr>
          <w:rFonts w:ascii="Arial" w:hAnsi="Arial" w:cs="Arial"/>
          <w:sz w:val="24"/>
          <w:szCs w:val="24"/>
        </w:rPr>
      </w:pPr>
      <w:r w:rsidRPr="00255C72">
        <w:rPr>
          <w:rFonts w:ascii="Arial" w:hAnsi="Arial" w:cs="Arial"/>
          <w:sz w:val="24"/>
          <w:szCs w:val="24"/>
        </w:rPr>
        <w:t>TIPOS DE SESGOS MÁS COMUNES EN ESTUDIOS OBSERVACIONALES.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1796"/>
        <w:gridCol w:w="1796"/>
      </w:tblGrid>
      <w:tr w:rsidR="00DB77CD" w:rsidTr="00DB77CD">
        <w:tc>
          <w:tcPr>
            <w:tcW w:w="1795" w:type="dxa"/>
          </w:tcPr>
          <w:p w:rsidR="00DB77CD" w:rsidRDefault="00DB77CD" w:rsidP="00383CCA">
            <w:r>
              <w:t>Probabilidad de:</w:t>
            </w:r>
          </w:p>
        </w:tc>
        <w:tc>
          <w:tcPr>
            <w:tcW w:w="1795" w:type="dxa"/>
          </w:tcPr>
          <w:p w:rsidR="00DB77CD" w:rsidRDefault="00DB77CD" w:rsidP="00383CCA">
            <w:r>
              <w:t>Cohortes</w:t>
            </w:r>
          </w:p>
        </w:tc>
        <w:tc>
          <w:tcPr>
            <w:tcW w:w="1796" w:type="dxa"/>
          </w:tcPr>
          <w:p w:rsidR="00DB77CD" w:rsidRDefault="00DB77CD" w:rsidP="00383CCA">
            <w:r>
              <w:t>Casos y Controles</w:t>
            </w:r>
          </w:p>
        </w:tc>
        <w:tc>
          <w:tcPr>
            <w:tcW w:w="1796" w:type="dxa"/>
          </w:tcPr>
          <w:p w:rsidR="00DB77CD" w:rsidRDefault="00DB77CD" w:rsidP="00383CCA">
            <w:r>
              <w:t xml:space="preserve">Corte Transversal </w:t>
            </w:r>
          </w:p>
        </w:tc>
        <w:tc>
          <w:tcPr>
            <w:tcW w:w="1796" w:type="dxa"/>
          </w:tcPr>
          <w:p w:rsidR="00DB77CD" w:rsidRDefault="00DB77CD" w:rsidP="00383CCA">
            <w:r>
              <w:t>Estudios Ecológicos</w:t>
            </w:r>
          </w:p>
        </w:tc>
      </w:tr>
      <w:tr w:rsidR="00DB77CD" w:rsidTr="00DB77CD">
        <w:tc>
          <w:tcPr>
            <w:tcW w:w="1795" w:type="dxa"/>
          </w:tcPr>
          <w:p w:rsidR="00DB77CD" w:rsidRDefault="00DB77CD" w:rsidP="00383CCA">
            <w:r>
              <w:t>Sesgo de Selección</w:t>
            </w:r>
          </w:p>
        </w:tc>
        <w:tc>
          <w:tcPr>
            <w:tcW w:w="1795" w:type="dxa"/>
          </w:tcPr>
          <w:p w:rsidR="00DB77CD" w:rsidRDefault="00DB77CD" w:rsidP="00383CCA">
            <w:r>
              <w:t>Baja</w:t>
            </w:r>
          </w:p>
        </w:tc>
        <w:tc>
          <w:tcPr>
            <w:tcW w:w="1796" w:type="dxa"/>
          </w:tcPr>
          <w:p w:rsidR="00DB77CD" w:rsidRDefault="00DB77CD" w:rsidP="00383CCA">
            <w:r>
              <w:t>Alta</w:t>
            </w:r>
          </w:p>
        </w:tc>
        <w:tc>
          <w:tcPr>
            <w:tcW w:w="1796" w:type="dxa"/>
          </w:tcPr>
          <w:p w:rsidR="00DB77CD" w:rsidRDefault="00DB77CD" w:rsidP="00383CCA">
            <w:r>
              <w:t>Media</w:t>
            </w:r>
          </w:p>
        </w:tc>
        <w:tc>
          <w:tcPr>
            <w:tcW w:w="1796" w:type="dxa"/>
          </w:tcPr>
          <w:p w:rsidR="00DB77CD" w:rsidRDefault="00DB77CD" w:rsidP="00383CCA">
            <w:r>
              <w:t>No aplica</w:t>
            </w:r>
          </w:p>
        </w:tc>
      </w:tr>
      <w:tr w:rsidR="00DB77CD" w:rsidTr="00DB77CD">
        <w:tc>
          <w:tcPr>
            <w:tcW w:w="1795" w:type="dxa"/>
          </w:tcPr>
          <w:p w:rsidR="00DB77CD" w:rsidRDefault="00DB77CD" w:rsidP="00383CCA">
            <w:r>
              <w:t>Sesgo de Memoria</w:t>
            </w:r>
          </w:p>
        </w:tc>
        <w:tc>
          <w:tcPr>
            <w:tcW w:w="1795" w:type="dxa"/>
          </w:tcPr>
          <w:p w:rsidR="00DB77CD" w:rsidRDefault="00DB77CD" w:rsidP="00383CCA">
            <w:r>
              <w:t>Baja</w:t>
            </w:r>
          </w:p>
        </w:tc>
        <w:tc>
          <w:tcPr>
            <w:tcW w:w="1796" w:type="dxa"/>
          </w:tcPr>
          <w:p w:rsidR="00DB77CD" w:rsidRDefault="00DB77CD" w:rsidP="00383CCA">
            <w:r>
              <w:t>Alta</w:t>
            </w:r>
          </w:p>
        </w:tc>
        <w:tc>
          <w:tcPr>
            <w:tcW w:w="1796" w:type="dxa"/>
          </w:tcPr>
          <w:p w:rsidR="00DB77CD" w:rsidRDefault="00DB77CD" w:rsidP="00383CCA">
            <w:r>
              <w:t>Alta</w:t>
            </w:r>
          </w:p>
        </w:tc>
        <w:tc>
          <w:tcPr>
            <w:tcW w:w="1796" w:type="dxa"/>
          </w:tcPr>
          <w:p w:rsidR="00DB77CD" w:rsidRDefault="00DB77CD" w:rsidP="00383CCA">
            <w:r>
              <w:t>No aplica</w:t>
            </w:r>
          </w:p>
        </w:tc>
      </w:tr>
      <w:tr w:rsidR="00DB77CD" w:rsidTr="00DB77CD">
        <w:tc>
          <w:tcPr>
            <w:tcW w:w="1795" w:type="dxa"/>
          </w:tcPr>
          <w:p w:rsidR="00DB77CD" w:rsidRDefault="00DB77CD" w:rsidP="00383CCA">
            <w:r>
              <w:t>Sesgo de Confusión</w:t>
            </w:r>
          </w:p>
        </w:tc>
        <w:tc>
          <w:tcPr>
            <w:tcW w:w="1795" w:type="dxa"/>
          </w:tcPr>
          <w:p w:rsidR="00DB77CD" w:rsidRDefault="00DB77CD" w:rsidP="00383CCA">
            <w:r>
              <w:t>Baja</w:t>
            </w:r>
          </w:p>
        </w:tc>
        <w:tc>
          <w:tcPr>
            <w:tcW w:w="1796" w:type="dxa"/>
          </w:tcPr>
          <w:p w:rsidR="00DB77CD" w:rsidRDefault="00DB77CD" w:rsidP="00383CCA">
            <w:r>
              <w:t>Media</w:t>
            </w:r>
          </w:p>
        </w:tc>
        <w:tc>
          <w:tcPr>
            <w:tcW w:w="1796" w:type="dxa"/>
          </w:tcPr>
          <w:p w:rsidR="00DB77CD" w:rsidRDefault="00DB77CD" w:rsidP="00383CCA">
            <w:r>
              <w:t>Media</w:t>
            </w:r>
          </w:p>
        </w:tc>
        <w:tc>
          <w:tcPr>
            <w:tcW w:w="1796" w:type="dxa"/>
          </w:tcPr>
          <w:p w:rsidR="00DB77CD" w:rsidRDefault="00DB77CD" w:rsidP="00383CCA">
            <w:r>
              <w:t>Alta</w:t>
            </w:r>
          </w:p>
        </w:tc>
      </w:tr>
      <w:tr w:rsidR="00DB77CD" w:rsidTr="00DB77CD">
        <w:tc>
          <w:tcPr>
            <w:tcW w:w="1795" w:type="dxa"/>
          </w:tcPr>
          <w:p w:rsidR="00DB77CD" w:rsidRDefault="00DB77CD" w:rsidP="00383CCA">
            <w:r>
              <w:t>Perdidas de Seguimiento</w:t>
            </w:r>
          </w:p>
        </w:tc>
        <w:tc>
          <w:tcPr>
            <w:tcW w:w="1795" w:type="dxa"/>
          </w:tcPr>
          <w:p w:rsidR="00DB77CD" w:rsidRDefault="00DB77CD" w:rsidP="00383CCA">
            <w:r>
              <w:t>Alta</w:t>
            </w:r>
          </w:p>
        </w:tc>
        <w:tc>
          <w:tcPr>
            <w:tcW w:w="1796" w:type="dxa"/>
          </w:tcPr>
          <w:p w:rsidR="00DB77CD" w:rsidRDefault="00DB77CD" w:rsidP="00383CCA">
            <w:r>
              <w:t>Baja</w:t>
            </w:r>
          </w:p>
        </w:tc>
        <w:tc>
          <w:tcPr>
            <w:tcW w:w="1796" w:type="dxa"/>
          </w:tcPr>
          <w:p w:rsidR="00DB77CD" w:rsidRDefault="00DB77CD" w:rsidP="00383CCA">
            <w:r>
              <w:t>No aplica</w:t>
            </w:r>
          </w:p>
        </w:tc>
        <w:tc>
          <w:tcPr>
            <w:tcW w:w="1796" w:type="dxa"/>
          </w:tcPr>
          <w:p w:rsidR="00DB77CD" w:rsidRDefault="00DB77CD" w:rsidP="00383CCA">
            <w:r>
              <w:t>No aplica</w:t>
            </w:r>
          </w:p>
        </w:tc>
      </w:tr>
      <w:tr w:rsidR="00DB77CD" w:rsidTr="00DB77CD">
        <w:tc>
          <w:tcPr>
            <w:tcW w:w="1795" w:type="dxa"/>
          </w:tcPr>
          <w:p w:rsidR="00DB77CD" w:rsidRDefault="00DB77CD" w:rsidP="00383CCA">
            <w:r>
              <w:t xml:space="preserve">Tiempo Necesario </w:t>
            </w:r>
          </w:p>
        </w:tc>
        <w:tc>
          <w:tcPr>
            <w:tcW w:w="1795" w:type="dxa"/>
          </w:tcPr>
          <w:p w:rsidR="00DB77CD" w:rsidRDefault="00DB77CD" w:rsidP="00383CCA">
            <w:r>
              <w:t>Elevada</w:t>
            </w:r>
          </w:p>
        </w:tc>
        <w:tc>
          <w:tcPr>
            <w:tcW w:w="1796" w:type="dxa"/>
          </w:tcPr>
          <w:p w:rsidR="00DB77CD" w:rsidRDefault="00DB77CD" w:rsidP="00383CCA">
            <w:r>
              <w:t>Media</w:t>
            </w:r>
          </w:p>
        </w:tc>
        <w:tc>
          <w:tcPr>
            <w:tcW w:w="1796" w:type="dxa"/>
          </w:tcPr>
          <w:p w:rsidR="00DB77CD" w:rsidRDefault="00DB77CD" w:rsidP="00383CCA">
            <w:r>
              <w:t>Media</w:t>
            </w:r>
          </w:p>
        </w:tc>
        <w:tc>
          <w:tcPr>
            <w:tcW w:w="1796" w:type="dxa"/>
          </w:tcPr>
          <w:p w:rsidR="00DB77CD" w:rsidRDefault="00DB77CD" w:rsidP="00383CCA">
            <w:r>
              <w:t>Baja</w:t>
            </w:r>
          </w:p>
        </w:tc>
      </w:tr>
      <w:tr w:rsidR="00DB77CD" w:rsidTr="00DB77CD">
        <w:tc>
          <w:tcPr>
            <w:tcW w:w="1795" w:type="dxa"/>
          </w:tcPr>
          <w:p w:rsidR="00DB77CD" w:rsidRDefault="00DB77CD" w:rsidP="00383CCA">
            <w:r>
              <w:t>Coste</w:t>
            </w:r>
          </w:p>
        </w:tc>
        <w:tc>
          <w:tcPr>
            <w:tcW w:w="1795" w:type="dxa"/>
          </w:tcPr>
          <w:p w:rsidR="00DB77CD" w:rsidRDefault="00DB77CD" w:rsidP="00383CCA">
            <w:r>
              <w:t>Alta</w:t>
            </w:r>
          </w:p>
        </w:tc>
        <w:tc>
          <w:tcPr>
            <w:tcW w:w="1796" w:type="dxa"/>
          </w:tcPr>
          <w:p w:rsidR="00DB77CD" w:rsidRDefault="00DB77CD" w:rsidP="00383CCA">
            <w:r>
              <w:t>Media</w:t>
            </w:r>
          </w:p>
        </w:tc>
        <w:tc>
          <w:tcPr>
            <w:tcW w:w="1796" w:type="dxa"/>
          </w:tcPr>
          <w:p w:rsidR="00DB77CD" w:rsidRDefault="00DB77CD" w:rsidP="00383CCA">
            <w:r>
              <w:t>Media</w:t>
            </w:r>
          </w:p>
        </w:tc>
        <w:tc>
          <w:tcPr>
            <w:tcW w:w="1796" w:type="dxa"/>
          </w:tcPr>
          <w:p w:rsidR="00DB77CD" w:rsidRDefault="00DB77CD" w:rsidP="00383CCA">
            <w:r>
              <w:t>Baja</w:t>
            </w:r>
          </w:p>
        </w:tc>
      </w:tr>
    </w:tbl>
    <w:p w:rsidR="00450AFE" w:rsidRDefault="00450AFE" w:rsidP="00383CCA"/>
    <w:p w:rsidR="00255C72" w:rsidRDefault="00255C72">
      <w:pPr>
        <w:pStyle w:val="Ttulo1"/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s-MX"/>
        </w:rPr>
        <w:id w:val="4529806"/>
        <w:docPartObj>
          <w:docPartGallery w:val="Bibliographies"/>
          <w:docPartUnique/>
        </w:docPartObj>
      </w:sdtPr>
      <w:sdtEndPr/>
      <w:sdtContent>
        <w:p w:rsidR="00255C72" w:rsidRDefault="00255C72">
          <w:pPr>
            <w:pStyle w:val="Ttulo1"/>
          </w:pPr>
          <w:r>
            <w:t>Bibliografía</w:t>
          </w:r>
        </w:p>
        <w:sdt>
          <w:sdtPr>
            <w:rPr>
              <w:lang w:val="es-ES"/>
            </w:rPr>
            <w:id w:val="111145805"/>
            <w:bibliography/>
          </w:sdtPr>
          <w:sdtEndPr/>
          <w:sdtContent>
            <w:p w:rsidR="00255C72" w:rsidRDefault="00255C72" w:rsidP="00255C72">
              <w:pPr>
                <w:pStyle w:val="Bibliografa"/>
                <w:rPr>
                  <w:noProof/>
                  <w:lang w:val="es-ES"/>
                </w:rPr>
              </w:pPr>
              <w:r>
                <w:rPr>
                  <w:lang w:val="es-ES"/>
                </w:rPr>
                <w:fldChar w:fldCharType="begin"/>
              </w:r>
              <w:r>
                <w:rPr>
                  <w:lang w:val="es-ES"/>
                </w:rPr>
                <w:instrText xml:space="preserve"> BIBLIOGRAPHY </w:instrText>
              </w:r>
              <w:r>
                <w:rPr>
                  <w:lang w:val="es-ES"/>
                </w:rPr>
                <w:fldChar w:fldCharType="separate"/>
              </w:r>
              <w:r>
                <w:rPr>
                  <w:noProof/>
                  <w:lang w:val="es-ES"/>
                </w:rPr>
                <w:t xml:space="preserve">Céniga, M. V.-d. (2009). Medicina Basada en la evidencia: Concepto y aplicación. </w:t>
              </w:r>
              <w:r>
                <w:rPr>
                  <w:i/>
                  <w:iCs/>
                  <w:noProof/>
                  <w:lang w:val="es-ES"/>
                </w:rPr>
                <w:t>El Sevier</w:t>
              </w:r>
              <w:r>
                <w:rPr>
                  <w:noProof/>
                  <w:lang w:val="es-ES"/>
                </w:rPr>
                <w:t xml:space="preserve"> , 29-34.</w:t>
              </w:r>
            </w:p>
            <w:p w:rsidR="00255C72" w:rsidRDefault="00255C72" w:rsidP="00255C72">
              <w:pPr>
                <w:pStyle w:val="Bibliografa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 xml:space="preserve">Junquera, L. (2003). Medicina Basada en la Evidencia (MBE) Ventajas. </w:t>
              </w:r>
              <w:r>
                <w:rPr>
                  <w:i/>
                  <w:iCs/>
                  <w:noProof/>
                  <w:lang w:val="es-ES"/>
                </w:rPr>
                <w:t>Scielo</w:t>
              </w:r>
              <w:r>
                <w:rPr>
                  <w:noProof/>
                  <w:lang w:val="es-ES"/>
                </w:rPr>
                <w:t xml:space="preserve"> , 265-272.</w:t>
              </w:r>
            </w:p>
            <w:p w:rsidR="00255C72" w:rsidRDefault="00255C72" w:rsidP="00255C72">
              <w:pPr>
                <w:pStyle w:val="Bibliografa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 xml:space="preserve">Lara, K. S. (2007). Importancia de la medicina basada en evidencias en la práctica clínica cotidiana. </w:t>
              </w:r>
              <w:r>
                <w:rPr>
                  <w:i/>
                  <w:iCs/>
                  <w:noProof/>
                  <w:lang w:val="es-ES"/>
                </w:rPr>
                <w:t>Medigraphic</w:t>
              </w:r>
              <w:r>
                <w:rPr>
                  <w:noProof/>
                  <w:lang w:val="es-ES"/>
                </w:rPr>
                <w:t xml:space="preserve"> , 9-13.</w:t>
              </w:r>
            </w:p>
            <w:p w:rsidR="00255C72" w:rsidRDefault="00255C72" w:rsidP="00255C72">
              <w:pPr>
                <w:pStyle w:val="Bibliografa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 xml:space="preserve">Manterola, C. (2015). Los Sesgos en Investigación Clínica. </w:t>
              </w:r>
              <w:r>
                <w:rPr>
                  <w:i/>
                  <w:iCs/>
                  <w:noProof/>
                  <w:lang w:val="es-ES"/>
                </w:rPr>
                <w:t>Manterola,C.&amp; Otzen,T.</w:t>
              </w:r>
              <w:r>
                <w:rPr>
                  <w:noProof/>
                  <w:lang w:val="es-ES"/>
                </w:rPr>
                <w:t xml:space="preserve"> , 1-9.</w:t>
              </w:r>
            </w:p>
            <w:p w:rsidR="00255C72" w:rsidRDefault="00255C72" w:rsidP="00255C72">
              <w:pPr>
                <w:rPr>
                  <w:lang w:val="es-ES"/>
                </w:rPr>
              </w:pPr>
              <w:r>
                <w:rPr>
                  <w:lang w:val="es-ES"/>
                </w:rPr>
                <w:fldChar w:fldCharType="end"/>
              </w:r>
            </w:p>
          </w:sdtContent>
        </w:sdt>
      </w:sdtContent>
    </w:sdt>
    <w:p w:rsidR="00255C72" w:rsidRDefault="00255C72" w:rsidP="00383CCA"/>
    <w:sectPr w:rsidR="00255C72" w:rsidSect="00F874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3472E"/>
    <w:multiLevelType w:val="hybridMultilevel"/>
    <w:tmpl w:val="C1E29F5E"/>
    <w:lvl w:ilvl="0" w:tplc="56D8E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264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40D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824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FC3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14FC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F05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FEFD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745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2387A84"/>
    <w:multiLevelType w:val="hybridMultilevel"/>
    <w:tmpl w:val="EE247E96"/>
    <w:lvl w:ilvl="0" w:tplc="9E5EF5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EECA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DCB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A00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B6E7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FE18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D40E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E654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6E55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4B02F44"/>
    <w:multiLevelType w:val="hybridMultilevel"/>
    <w:tmpl w:val="5A22294E"/>
    <w:lvl w:ilvl="0" w:tplc="D996E09C">
      <w:start w:val="1992"/>
      <w:numFmt w:val="decimal"/>
      <w:lvlText w:val="%1"/>
      <w:lvlJc w:val="left"/>
      <w:pPr>
        <w:ind w:left="840" w:hanging="480"/>
      </w:pPr>
      <w:rPr>
        <w:rFonts w:ascii="Calibri" w:eastAsia="+mn-ea" w:hAnsi="Calibri" w:cs="+mn-cs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C152D"/>
    <w:multiLevelType w:val="hybridMultilevel"/>
    <w:tmpl w:val="4ADEA54A"/>
    <w:lvl w:ilvl="0" w:tplc="AC7E11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006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BE7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0E40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D8A3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223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1A2F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025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BA5A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A681F1E"/>
    <w:multiLevelType w:val="hybridMultilevel"/>
    <w:tmpl w:val="01EE3E38"/>
    <w:lvl w:ilvl="0" w:tplc="53F095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AAE2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32D1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F65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C6D4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10D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E43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9ADE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56E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1F7193E"/>
    <w:multiLevelType w:val="hybridMultilevel"/>
    <w:tmpl w:val="3BCA1B9A"/>
    <w:lvl w:ilvl="0" w:tplc="3A4861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4601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42C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B0AE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ACF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E65B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AAFA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E67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C04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2425718"/>
    <w:multiLevelType w:val="hybridMultilevel"/>
    <w:tmpl w:val="1CE849AA"/>
    <w:lvl w:ilvl="0" w:tplc="54E40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C62E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F03B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7497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04E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661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9E9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303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C0C9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5B13AB2"/>
    <w:multiLevelType w:val="hybridMultilevel"/>
    <w:tmpl w:val="FEE68614"/>
    <w:lvl w:ilvl="0" w:tplc="0FCEA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BCF6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3E3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E0C6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020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E4E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AE80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CC33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9A4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ECF3CAE"/>
    <w:multiLevelType w:val="hybridMultilevel"/>
    <w:tmpl w:val="370C25B6"/>
    <w:lvl w:ilvl="0" w:tplc="42288E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2029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68C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F2C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964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56C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721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96B5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629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52D"/>
    <w:rsid w:val="00255C72"/>
    <w:rsid w:val="00383CCA"/>
    <w:rsid w:val="00450AFE"/>
    <w:rsid w:val="00476FD2"/>
    <w:rsid w:val="004A2167"/>
    <w:rsid w:val="00BE5E4B"/>
    <w:rsid w:val="00C97D1E"/>
    <w:rsid w:val="00DB77CD"/>
    <w:rsid w:val="00E9752D"/>
    <w:rsid w:val="00F8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165AC2-17B9-4E39-96F3-542CB989A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4A2"/>
  </w:style>
  <w:style w:type="paragraph" w:styleId="Ttulo1">
    <w:name w:val="heading 1"/>
    <w:basedOn w:val="Normal"/>
    <w:next w:val="Normal"/>
    <w:link w:val="Ttulo1Car"/>
    <w:uiPriority w:val="9"/>
    <w:qFormat/>
    <w:rsid w:val="00255C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A2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216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383CCA"/>
  </w:style>
  <w:style w:type="table" w:styleId="Tablaconcuadrcula">
    <w:name w:val="Table Grid"/>
    <w:basedOn w:val="Tablanormal"/>
    <w:uiPriority w:val="59"/>
    <w:rsid w:val="00DB7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255C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Bibliografa">
    <w:name w:val="Bibliography"/>
    <w:basedOn w:val="Normal"/>
    <w:next w:val="Normal"/>
    <w:uiPriority w:val="37"/>
    <w:unhideWhenUsed/>
    <w:rsid w:val="00255C72"/>
  </w:style>
  <w:style w:type="paragraph" w:styleId="Prrafodelista">
    <w:name w:val="List Paragraph"/>
    <w:basedOn w:val="Normal"/>
    <w:uiPriority w:val="34"/>
    <w:qFormat/>
    <w:rsid w:val="00C97D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5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6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7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5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09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2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1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60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5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3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69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59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Man15</b:Tag>
    <b:SourceType>JournalArticle</b:SourceType>
    <b:Guid>{AEC55321-2087-4423-814F-53C0A6EAA78A}</b:Guid>
    <b:Author>
      <b:Author>
        <b:NameList>
          <b:Person>
            <b:Last>Manterola</b:Last>
            <b:First>Carlos</b:First>
          </b:Person>
        </b:NameList>
      </b:Author>
    </b:Author>
    <b:Title>Los Sesgos en Investigación Clínica</b:Title>
    <b:Year>2015</b:Year>
    <b:JournalName>Manterola,C.&amp; Otzen,T.</b:JournalName>
    <b:Pages>1-9</b:Pages>
    <b:RefOrder>1</b:RefOrder>
  </b:Source>
  <b:Source>
    <b:Tag>Kar07</b:Tag>
    <b:SourceType>JournalArticle</b:SourceType>
    <b:Guid>{77B41F65-0621-41C1-BCC7-34A1D3A8562F}</b:Guid>
    <b:Author>
      <b:Author>
        <b:NameList>
          <b:Person>
            <b:Last>Lara</b:Last>
            <b:First>Karla</b:First>
            <b:Middle>Sánchez</b:Middle>
          </b:Person>
        </b:NameList>
      </b:Author>
    </b:Author>
    <b:Title>Importancia de la medicina basada en evidencias en la práctica clínica cotidiana</b:Title>
    <b:JournalName>Medigraphic</b:JournalName>
    <b:Year>2007</b:Year>
    <b:Pages>9-13</b:Pages>
    <b:RefOrder>2</b:RefOrder>
  </b:Source>
  <b:Source>
    <b:Tag>MVe09</b:Tag>
    <b:SourceType>JournalArticle</b:SourceType>
    <b:Guid>{B2D226F1-FBD8-4AF2-99C2-FE7C9C744A9A}</b:Guid>
    <b:Author>
      <b:Author>
        <b:NameList>
          <b:Person>
            <b:Last>Céniga</b:Last>
            <b:First>M.</b:First>
            <b:Middle>Vega- de</b:Middle>
          </b:Person>
        </b:NameList>
      </b:Author>
    </b:Author>
    <b:Title>Medicina Basada en la evidencia: Concepto y aplicación</b:Title>
    <b:JournalName>El Sevier</b:JournalName>
    <b:Year>2009</b:Year>
    <b:Pages>29-34</b:Pages>
    <b:RefOrder>3</b:RefOrder>
  </b:Source>
  <b:Source>
    <b:Tag>LMJ03</b:Tag>
    <b:SourceType>JournalArticle</b:SourceType>
    <b:Guid>{F28A1BFD-2ED1-44F9-964C-0FDF1F242372}</b:Guid>
    <b:Author>
      <b:Author>
        <b:NameList>
          <b:Person>
            <b:Last>Junquera</b:Last>
            <b:First>L.M.</b:First>
          </b:Person>
        </b:NameList>
      </b:Author>
    </b:Author>
    <b:Title>Medicina Basada en la Evidencia (MBE) Ventajas</b:Title>
    <b:JournalName>Scielo</b:JournalName>
    <b:Year>2003</b:Year>
    <b:Pages>265-272</b:Pages>
    <b:RefOrder>4</b:RefOrder>
  </b:Source>
</b:Sources>
</file>

<file path=customXml/itemProps1.xml><?xml version="1.0" encoding="utf-8"?>
<ds:datastoreItem xmlns:ds="http://schemas.openxmlformats.org/officeDocument/2006/customXml" ds:itemID="{1A9E1D9D-0B30-4C37-B28B-606FC8377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Nohemi Gómez</cp:lastModifiedBy>
  <cp:revision>2</cp:revision>
  <cp:lastPrinted>2016-02-20T18:55:00Z</cp:lastPrinted>
  <dcterms:created xsi:type="dcterms:W3CDTF">2016-02-25T01:34:00Z</dcterms:created>
  <dcterms:modified xsi:type="dcterms:W3CDTF">2016-02-25T01:34:00Z</dcterms:modified>
</cp:coreProperties>
</file>