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A64" w:rsidRDefault="00FA6A64" w:rsidP="00FA6A64">
      <w:pPr>
        <w:ind w:left="-426" w:hanging="708"/>
        <w:jc w:val="both"/>
        <w:rPr>
          <w:sz w:val="48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462E0ACA" wp14:editId="6F60CF9B">
            <wp:simplePos x="0" y="0"/>
            <wp:positionH relativeFrom="column">
              <wp:posOffset>-730250</wp:posOffset>
            </wp:positionH>
            <wp:positionV relativeFrom="paragraph">
              <wp:posOffset>72848</wp:posOffset>
            </wp:positionV>
            <wp:extent cx="7761605" cy="10015855"/>
            <wp:effectExtent l="0" t="0" r="0" b="4445"/>
            <wp:wrapNone/>
            <wp:docPr id="4" name="Imagen 4" descr="https://encrypted-tbn3.gstatic.com/images?q=tbn:ANd9GcSFrYMGyjczwhBBW0PN-TSp1cCdhgAsKiMIor0U0oKZ2vkWNY4vP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SFrYMGyjczwhBBW0PN-TSp1cCdhgAsKiMIor0U0oKZ2vkWNY4vP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1605" cy="1001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8"/>
        </w:rPr>
        <w:t xml:space="preserve">                      </w:t>
      </w:r>
    </w:p>
    <w:p w:rsidR="00F218E1" w:rsidRDefault="00FA6A64" w:rsidP="00FA6A64">
      <w:pPr>
        <w:ind w:left="-426" w:hanging="708"/>
        <w:jc w:val="both"/>
        <w:rPr>
          <w:sz w:val="48"/>
        </w:rPr>
      </w:pPr>
      <w:r>
        <w:rPr>
          <w:sz w:val="48"/>
        </w:rPr>
        <w:t xml:space="preserve">             </w:t>
      </w:r>
      <w:r w:rsidR="00F218E1">
        <w:rPr>
          <w:noProof/>
          <w:lang w:eastAsia="es-MX"/>
        </w:rPr>
        <w:drawing>
          <wp:inline distT="0" distB="0" distL="0" distR="0" wp14:anchorId="0BCE3D08" wp14:editId="020823C4">
            <wp:extent cx="2094865" cy="659130"/>
            <wp:effectExtent l="0" t="0" r="635" b="7620"/>
            <wp:docPr id="5" name="Imagen 5" descr="http://paginas.seccionamarilla.com.mx/img/upload/lama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ginas.seccionamarilla.com.mx/img/upload/lamar-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</w:rPr>
        <w:t xml:space="preserve">    </w:t>
      </w:r>
    </w:p>
    <w:p w:rsidR="000C2DBC" w:rsidRPr="00F218E1" w:rsidRDefault="00FA6A64" w:rsidP="00FA6A64">
      <w:pPr>
        <w:ind w:left="-426" w:hanging="708"/>
        <w:jc w:val="both"/>
        <w:rPr>
          <w:b/>
          <w:sz w:val="48"/>
        </w:rPr>
      </w:pPr>
      <w:r>
        <w:rPr>
          <w:sz w:val="48"/>
        </w:rPr>
        <w:t xml:space="preserve">                                                                               </w:t>
      </w:r>
      <w:r w:rsidR="00F218E1">
        <w:rPr>
          <w:sz w:val="48"/>
        </w:rPr>
        <w:t xml:space="preserve">    </w:t>
      </w:r>
      <w:r w:rsidR="00F218E1">
        <w:rPr>
          <w:b/>
          <w:sz w:val="48"/>
        </w:rPr>
        <w:t>25</w:t>
      </w:r>
      <w:r w:rsidR="00F6362A" w:rsidRPr="00F218E1">
        <w:rPr>
          <w:b/>
          <w:sz w:val="48"/>
        </w:rPr>
        <w:t>/08/14</w:t>
      </w:r>
    </w:p>
    <w:p w:rsidR="00F6362A" w:rsidRDefault="00F6362A">
      <w:pPr>
        <w:rPr>
          <w:sz w:val="48"/>
        </w:rPr>
      </w:pPr>
    </w:p>
    <w:p w:rsidR="00F6362A" w:rsidRPr="00F6362A" w:rsidRDefault="00F6362A" w:rsidP="00F6362A">
      <w:pPr>
        <w:jc w:val="center"/>
        <w:rPr>
          <w:b/>
          <w:sz w:val="48"/>
        </w:rPr>
      </w:pPr>
      <w:r w:rsidRPr="00F6362A">
        <w:rPr>
          <w:b/>
          <w:sz w:val="48"/>
        </w:rPr>
        <w:t>TAREA # 1:</w:t>
      </w:r>
    </w:p>
    <w:p w:rsidR="00F6362A" w:rsidRDefault="00F6362A" w:rsidP="00F6362A">
      <w:pPr>
        <w:jc w:val="center"/>
        <w:rPr>
          <w:sz w:val="48"/>
        </w:rPr>
      </w:pPr>
      <w:r>
        <w:rPr>
          <w:sz w:val="48"/>
        </w:rPr>
        <w:t>ACTIVIDAD PRELIMINAR.</w:t>
      </w:r>
    </w:p>
    <w:p w:rsidR="00F6362A" w:rsidRPr="00F218E1" w:rsidRDefault="00F6362A" w:rsidP="00F6362A">
      <w:pPr>
        <w:rPr>
          <w:b/>
          <w:sz w:val="48"/>
        </w:rPr>
      </w:pPr>
    </w:p>
    <w:p w:rsidR="00F218E1" w:rsidRDefault="00F218E1" w:rsidP="00F6362A">
      <w:pPr>
        <w:rPr>
          <w:b/>
          <w:sz w:val="48"/>
        </w:rPr>
      </w:pPr>
      <w:r>
        <w:rPr>
          <w:b/>
          <w:sz w:val="48"/>
        </w:rPr>
        <w:t>Hospital Regional Militar:</w:t>
      </w:r>
    </w:p>
    <w:p w:rsidR="00F6362A" w:rsidRDefault="00F6362A" w:rsidP="00F6362A">
      <w:pPr>
        <w:rPr>
          <w:b/>
          <w:sz w:val="48"/>
        </w:rPr>
      </w:pPr>
      <w:r w:rsidRPr="00F218E1">
        <w:rPr>
          <w:b/>
          <w:sz w:val="48"/>
        </w:rPr>
        <w:t>SÁNCHEZ GUARDADO MARISOL.</w:t>
      </w:r>
    </w:p>
    <w:p w:rsidR="00F218E1" w:rsidRPr="00F218E1" w:rsidRDefault="00F218E1" w:rsidP="00F6362A">
      <w:pPr>
        <w:rPr>
          <w:b/>
          <w:sz w:val="48"/>
        </w:rPr>
      </w:pPr>
    </w:p>
    <w:p w:rsidR="00F6362A" w:rsidRDefault="00F6362A" w:rsidP="00F6362A">
      <w:pPr>
        <w:rPr>
          <w:sz w:val="48"/>
        </w:rPr>
      </w:pPr>
    </w:p>
    <w:p w:rsidR="00F6362A" w:rsidRDefault="00F218E1" w:rsidP="00F6362A">
      <w:pPr>
        <w:rPr>
          <w:sz w:val="48"/>
        </w:rPr>
      </w:pPr>
      <w:r>
        <w:rPr>
          <w:sz w:val="48"/>
        </w:rPr>
        <w:t>DR. Hugo Francisco Villalobos Anzaldo.</w:t>
      </w:r>
    </w:p>
    <w:p w:rsidR="00F6362A" w:rsidRDefault="00F6362A" w:rsidP="00F6362A">
      <w:pPr>
        <w:rPr>
          <w:sz w:val="48"/>
        </w:rPr>
      </w:pPr>
    </w:p>
    <w:p w:rsidR="00F6362A" w:rsidRDefault="00F6362A" w:rsidP="00F6362A">
      <w:pPr>
        <w:rPr>
          <w:sz w:val="48"/>
        </w:rPr>
      </w:pPr>
    </w:p>
    <w:p w:rsidR="00F6362A" w:rsidRDefault="00F6362A" w:rsidP="00F6362A">
      <w:pPr>
        <w:rPr>
          <w:sz w:val="48"/>
        </w:rPr>
      </w:pPr>
    </w:p>
    <w:p w:rsidR="00F6362A" w:rsidRDefault="00F6362A" w:rsidP="00F6362A">
      <w:pPr>
        <w:rPr>
          <w:sz w:val="48"/>
        </w:rPr>
      </w:pPr>
    </w:p>
    <w:p w:rsidR="00F6362A" w:rsidRDefault="00F6362A" w:rsidP="00F6362A">
      <w:pPr>
        <w:rPr>
          <w:sz w:val="48"/>
        </w:rPr>
      </w:pPr>
    </w:p>
    <w:p w:rsidR="00FA6A64" w:rsidRDefault="00FA6A64" w:rsidP="00F6362A">
      <w:pPr>
        <w:rPr>
          <w:sz w:val="48"/>
        </w:rPr>
      </w:pPr>
    </w:p>
    <w:p w:rsidR="00651019" w:rsidRPr="00651019" w:rsidRDefault="00651019" w:rsidP="00651019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8"/>
          <w:szCs w:val="20"/>
        </w:rPr>
      </w:pPr>
      <w:r w:rsidRPr="00651019">
        <w:rPr>
          <w:rFonts w:ascii="Arial" w:hAnsi="Arial" w:cs="Arial"/>
          <w:b/>
          <w:bCs/>
          <w:color w:val="000000"/>
          <w:sz w:val="28"/>
          <w:szCs w:val="20"/>
        </w:rPr>
        <w:t>Historia de la Medicina Basada en Evidencia</w:t>
      </w:r>
    </w:p>
    <w:p w:rsidR="003D5C02" w:rsidRPr="003D5C02" w:rsidRDefault="003D5C02" w:rsidP="003D5C02">
      <w:pPr>
        <w:shd w:val="clear" w:color="auto" w:fill="FFFFFF"/>
        <w:spacing w:before="120" w:after="120" w:line="336" w:lineRule="atLeast"/>
        <w:jc w:val="both"/>
        <w:rPr>
          <w:rFonts w:ascii="Arial" w:eastAsia="Times New Roman" w:hAnsi="Arial" w:cs="Arial"/>
          <w:sz w:val="24"/>
          <w:szCs w:val="21"/>
          <w:lang w:eastAsia="es-MX"/>
        </w:rPr>
      </w:pPr>
      <w:proofErr w:type="spellStart"/>
      <w:r w:rsidRPr="003D5C02">
        <w:rPr>
          <w:rFonts w:ascii="Arial" w:eastAsia="Times New Roman" w:hAnsi="Arial" w:cs="Arial"/>
          <w:b/>
          <w:sz w:val="24"/>
          <w:szCs w:val="21"/>
          <w:u w:val="single"/>
          <w:lang w:eastAsia="es-MX"/>
        </w:rPr>
        <w:t>°°°</w:t>
      </w:r>
      <w:proofErr w:type="spellEnd"/>
      <w:r>
        <w:rPr>
          <w:rFonts w:ascii="Arial" w:eastAsia="Times New Roman" w:hAnsi="Arial" w:cs="Arial"/>
          <w:sz w:val="24"/>
          <w:szCs w:val="21"/>
          <w:lang w:eastAsia="es-MX"/>
        </w:rPr>
        <w:t xml:space="preserve"> </w:t>
      </w:r>
      <w:r w:rsidRPr="003D5C02">
        <w:rPr>
          <w:rFonts w:ascii="Arial" w:eastAsia="Times New Roman" w:hAnsi="Arial" w:cs="Arial"/>
          <w:sz w:val="24"/>
          <w:szCs w:val="21"/>
          <w:lang w:eastAsia="es-MX"/>
        </w:rPr>
        <w:t>La </w:t>
      </w:r>
      <w:proofErr w:type="spellStart"/>
      <w:r w:rsidRPr="003D5C02">
        <w:rPr>
          <w:rFonts w:ascii="Arial" w:eastAsia="Times New Roman" w:hAnsi="Arial" w:cs="Arial"/>
          <w:b/>
          <w:bCs/>
          <w:sz w:val="24"/>
          <w:szCs w:val="21"/>
          <w:lang w:eastAsia="es-MX"/>
        </w:rPr>
        <w:t>MBE</w:t>
      </w:r>
      <w:proofErr w:type="spellEnd"/>
      <w:r w:rsidRPr="003D5C02">
        <w:rPr>
          <w:rFonts w:ascii="Arial" w:eastAsia="Times New Roman" w:hAnsi="Arial" w:cs="Arial"/>
          <w:sz w:val="24"/>
          <w:szCs w:val="21"/>
          <w:lang w:eastAsia="es-MX"/>
        </w:rPr>
        <w:t> es una de las expresiones de un antiguo movimiento de mejora de la calidad clínica, que se vio potenciado por la demostración de la falta de fundamento de muchas decisiones clínicas y de la enorme variabilidad de la práctica médica, y por la crítica a la </w:t>
      </w:r>
      <w:hyperlink r:id="rId7" w:tooltip="Medicina" w:history="1">
        <w:r w:rsidRPr="003D5C02">
          <w:rPr>
            <w:rFonts w:ascii="Arial" w:eastAsia="Times New Roman" w:hAnsi="Arial" w:cs="Arial"/>
            <w:sz w:val="24"/>
            <w:szCs w:val="21"/>
            <w:lang w:eastAsia="es-MX"/>
          </w:rPr>
          <w:t>medicina</w:t>
        </w:r>
      </w:hyperlink>
      <w:r w:rsidRPr="003D5C02">
        <w:rPr>
          <w:rFonts w:ascii="Arial" w:eastAsia="Times New Roman" w:hAnsi="Arial" w:cs="Arial"/>
          <w:sz w:val="24"/>
          <w:szCs w:val="21"/>
          <w:lang w:eastAsia="es-MX"/>
        </w:rPr>
        <w:t>. Su desarrollo se inició en los años sesenta del siglo XX, cuando se empezó a aplicar el diseño de los </w:t>
      </w:r>
      <w:hyperlink r:id="rId8" w:tooltip="Ensayo clínico" w:history="1">
        <w:r w:rsidRPr="003D5C02">
          <w:rPr>
            <w:rFonts w:ascii="Arial" w:eastAsia="Times New Roman" w:hAnsi="Arial" w:cs="Arial"/>
            <w:sz w:val="24"/>
            <w:szCs w:val="21"/>
            <w:lang w:eastAsia="es-MX"/>
          </w:rPr>
          <w:t>ensayos clínicos</w:t>
        </w:r>
      </w:hyperlink>
      <w:r w:rsidRPr="003D5C02">
        <w:rPr>
          <w:rFonts w:ascii="Arial" w:eastAsia="Times New Roman" w:hAnsi="Arial" w:cs="Arial"/>
          <w:sz w:val="24"/>
          <w:szCs w:val="21"/>
          <w:lang w:eastAsia="es-MX"/>
        </w:rPr>
        <w:t> al campo médico, y se desarrollaron trabajos iniciales al respecto. Sobre la falta de fundamento de las decisiones clínicas, los trabajos pioneros son de </w:t>
      </w:r>
      <w:hyperlink r:id="rId9" w:tooltip="Cochrane" w:history="1">
        <w:r w:rsidRPr="003D5C02">
          <w:rPr>
            <w:rFonts w:ascii="Arial" w:eastAsia="Times New Roman" w:hAnsi="Arial" w:cs="Arial"/>
            <w:sz w:val="24"/>
            <w:szCs w:val="21"/>
            <w:lang w:eastAsia="es-MX"/>
          </w:rPr>
          <w:t>Cochrane</w:t>
        </w:r>
      </w:hyperlink>
      <w:r w:rsidRPr="003D5C02">
        <w:rPr>
          <w:rFonts w:ascii="Arial" w:eastAsia="Times New Roman" w:hAnsi="Arial" w:cs="Arial"/>
          <w:sz w:val="24"/>
          <w:szCs w:val="21"/>
          <w:lang w:eastAsia="es-MX"/>
        </w:rPr>
        <w:t>, en 1972; de </w:t>
      </w:r>
      <w:hyperlink r:id="rId10" w:tooltip="John Wennberg (aún no redactado)" w:history="1">
        <w:r w:rsidRPr="003D5C02">
          <w:rPr>
            <w:rFonts w:ascii="Arial" w:eastAsia="Times New Roman" w:hAnsi="Arial" w:cs="Arial"/>
            <w:sz w:val="24"/>
            <w:szCs w:val="21"/>
            <w:lang w:eastAsia="es-MX"/>
          </w:rPr>
          <w:t xml:space="preserve">John </w:t>
        </w:r>
        <w:proofErr w:type="spellStart"/>
        <w:r w:rsidRPr="003D5C02">
          <w:rPr>
            <w:rFonts w:ascii="Arial" w:eastAsia="Times New Roman" w:hAnsi="Arial" w:cs="Arial"/>
            <w:sz w:val="24"/>
            <w:szCs w:val="21"/>
            <w:lang w:eastAsia="es-MX"/>
          </w:rPr>
          <w:t>Wennberg</w:t>
        </w:r>
        <w:proofErr w:type="spellEnd"/>
      </w:hyperlink>
      <w:r w:rsidRPr="003D5C02">
        <w:rPr>
          <w:rFonts w:ascii="Arial" w:eastAsia="Times New Roman" w:hAnsi="Arial" w:cs="Arial"/>
          <w:sz w:val="24"/>
          <w:szCs w:val="21"/>
          <w:lang w:eastAsia="es-MX"/>
        </w:rPr>
        <w:t> en 1973, son los trabajos sobre la variabilidad de la práctica clínica; y de </w:t>
      </w:r>
      <w:hyperlink r:id="rId11" w:tooltip="Iván Illich" w:history="1">
        <w:r w:rsidRPr="003D5C02">
          <w:rPr>
            <w:rFonts w:ascii="Arial" w:eastAsia="Times New Roman" w:hAnsi="Arial" w:cs="Arial"/>
            <w:sz w:val="24"/>
            <w:szCs w:val="21"/>
            <w:lang w:eastAsia="es-MX"/>
          </w:rPr>
          <w:t xml:space="preserve">Iván </w:t>
        </w:r>
        <w:proofErr w:type="spellStart"/>
        <w:r w:rsidRPr="003D5C02">
          <w:rPr>
            <w:rFonts w:ascii="Arial" w:eastAsia="Times New Roman" w:hAnsi="Arial" w:cs="Arial"/>
            <w:sz w:val="24"/>
            <w:szCs w:val="21"/>
            <w:lang w:eastAsia="es-MX"/>
          </w:rPr>
          <w:t>Illich</w:t>
        </w:r>
        <w:proofErr w:type="spellEnd"/>
      </w:hyperlink>
      <w:r w:rsidRPr="003D5C02">
        <w:rPr>
          <w:rFonts w:ascii="Arial" w:eastAsia="Times New Roman" w:hAnsi="Arial" w:cs="Arial"/>
          <w:sz w:val="24"/>
          <w:szCs w:val="21"/>
          <w:lang w:eastAsia="es-MX"/>
        </w:rPr>
        <w:t> y </w:t>
      </w:r>
      <w:proofErr w:type="spellStart"/>
      <w:r w:rsidRPr="003D5C02">
        <w:rPr>
          <w:rFonts w:ascii="Arial" w:eastAsia="Times New Roman" w:hAnsi="Arial" w:cs="Arial"/>
          <w:sz w:val="24"/>
          <w:szCs w:val="21"/>
          <w:lang w:eastAsia="es-MX"/>
        </w:rPr>
        <w:fldChar w:fldCharType="begin"/>
      </w:r>
      <w:r w:rsidRPr="003D5C02">
        <w:rPr>
          <w:rFonts w:ascii="Arial" w:eastAsia="Times New Roman" w:hAnsi="Arial" w:cs="Arial"/>
          <w:sz w:val="24"/>
          <w:szCs w:val="21"/>
          <w:lang w:eastAsia="es-MX"/>
        </w:rPr>
        <w:instrText xml:space="preserve"> HYPERLINK "http://es.wikipedia.org/w/index.php?title=Thom%C3%A1s_McKeown&amp;action=edit&amp;redlink=1" \o "Thomás McKeown (aún no redactado)" </w:instrText>
      </w:r>
      <w:r w:rsidRPr="003D5C02">
        <w:rPr>
          <w:rFonts w:ascii="Arial" w:eastAsia="Times New Roman" w:hAnsi="Arial" w:cs="Arial"/>
          <w:sz w:val="24"/>
          <w:szCs w:val="21"/>
          <w:lang w:eastAsia="es-MX"/>
        </w:rPr>
        <w:fldChar w:fldCharType="separate"/>
      </w:r>
      <w:r w:rsidRPr="003D5C02">
        <w:rPr>
          <w:rFonts w:ascii="Arial" w:eastAsia="Times New Roman" w:hAnsi="Arial" w:cs="Arial"/>
          <w:sz w:val="24"/>
          <w:szCs w:val="21"/>
          <w:lang w:eastAsia="es-MX"/>
        </w:rPr>
        <w:t>Thomás</w:t>
      </w:r>
      <w:proofErr w:type="spellEnd"/>
      <w:r w:rsidRPr="003D5C02">
        <w:rPr>
          <w:rFonts w:ascii="Arial" w:eastAsia="Times New Roman" w:hAnsi="Arial" w:cs="Arial"/>
          <w:sz w:val="24"/>
          <w:szCs w:val="21"/>
          <w:lang w:eastAsia="es-MX"/>
        </w:rPr>
        <w:t xml:space="preserve"> </w:t>
      </w:r>
      <w:proofErr w:type="spellStart"/>
      <w:r w:rsidRPr="003D5C02">
        <w:rPr>
          <w:rFonts w:ascii="Arial" w:eastAsia="Times New Roman" w:hAnsi="Arial" w:cs="Arial"/>
          <w:sz w:val="24"/>
          <w:szCs w:val="21"/>
          <w:lang w:eastAsia="es-MX"/>
        </w:rPr>
        <w:t>McKeown</w:t>
      </w:r>
      <w:proofErr w:type="spellEnd"/>
      <w:r w:rsidRPr="003D5C02">
        <w:rPr>
          <w:rFonts w:ascii="Arial" w:eastAsia="Times New Roman" w:hAnsi="Arial" w:cs="Arial"/>
          <w:sz w:val="24"/>
          <w:szCs w:val="21"/>
          <w:lang w:eastAsia="es-MX"/>
        </w:rPr>
        <w:fldChar w:fldCharType="end"/>
      </w:r>
      <w:r w:rsidRPr="003D5C02">
        <w:rPr>
          <w:rFonts w:ascii="Arial" w:eastAsia="Times New Roman" w:hAnsi="Arial" w:cs="Arial"/>
          <w:sz w:val="24"/>
          <w:szCs w:val="21"/>
          <w:lang w:eastAsia="es-MX"/>
        </w:rPr>
        <w:t> en 1976, sobre crítica a la medicina. El concepto de «basado en pruebas» lo expresó, como tal, por primera vez </w:t>
      </w:r>
      <w:hyperlink r:id="rId12" w:tooltip="David Eddy (aún no redactado)" w:history="1">
        <w:r w:rsidRPr="003D5C02">
          <w:rPr>
            <w:rFonts w:ascii="Arial" w:eastAsia="Times New Roman" w:hAnsi="Arial" w:cs="Arial"/>
            <w:sz w:val="24"/>
            <w:szCs w:val="21"/>
            <w:lang w:eastAsia="es-MX"/>
          </w:rPr>
          <w:t>David Eddy</w:t>
        </w:r>
      </w:hyperlink>
      <w:r w:rsidRPr="003D5C02">
        <w:rPr>
          <w:rFonts w:ascii="Arial" w:eastAsia="Times New Roman" w:hAnsi="Arial" w:cs="Arial"/>
          <w:sz w:val="24"/>
          <w:szCs w:val="21"/>
          <w:lang w:eastAsia="es-MX"/>
        </w:rPr>
        <w:t> en 1982. Después vendría el desarrollo explosivo de la medicina basada en pruebas, primero en un círculo restringido, en 1991, y después en todo el mundo, desde 1992, por influencia del canadiense </w:t>
      </w:r>
      <w:proofErr w:type="spellStart"/>
      <w:r w:rsidRPr="003D5C02">
        <w:rPr>
          <w:rFonts w:ascii="Arial" w:eastAsia="Times New Roman" w:hAnsi="Arial" w:cs="Arial"/>
          <w:i/>
          <w:iCs/>
          <w:sz w:val="24"/>
          <w:szCs w:val="21"/>
          <w:lang w:eastAsia="es-MX"/>
        </w:rPr>
        <w:t>Evidence-Based</w:t>
      </w:r>
      <w:proofErr w:type="spellEnd"/>
      <w:r w:rsidRPr="003D5C02">
        <w:rPr>
          <w:rFonts w:ascii="Arial" w:eastAsia="Times New Roman" w:hAnsi="Arial" w:cs="Arial"/>
          <w:i/>
          <w:iCs/>
          <w:sz w:val="24"/>
          <w:szCs w:val="21"/>
          <w:lang w:eastAsia="es-MX"/>
        </w:rPr>
        <w:t xml:space="preserve"> Medicine </w:t>
      </w:r>
      <w:proofErr w:type="spellStart"/>
      <w:r w:rsidRPr="003D5C02">
        <w:rPr>
          <w:rFonts w:ascii="Arial" w:eastAsia="Times New Roman" w:hAnsi="Arial" w:cs="Arial"/>
          <w:i/>
          <w:iCs/>
          <w:sz w:val="24"/>
          <w:szCs w:val="21"/>
          <w:lang w:eastAsia="es-MX"/>
        </w:rPr>
        <w:t>Working</w:t>
      </w:r>
      <w:proofErr w:type="spellEnd"/>
      <w:r w:rsidRPr="003D5C02">
        <w:rPr>
          <w:rFonts w:ascii="Arial" w:eastAsia="Times New Roman" w:hAnsi="Arial" w:cs="Arial"/>
          <w:i/>
          <w:iCs/>
          <w:sz w:val="24"/>
          <w:szCs w:val="21"/>
          <w:lang w:eastAsia="es-MX"/>
        </w:rPr>
        <w:t xml:space="preserve"> Group</w:t>
      </w:r>
      <w:r w:rsidRPr="003D5C02">
        <w:rPr>
          <w:rFonts w:ascii="Arial" w:eastAsia="Times New Roman" w:hAnsi="Arial" w:cs="Arial"/>
          <w:sz w:val="24"/>
          <w:szCs w:val="21"/>
          <w:lang w:eastAsia="es-MX"/>
        </w:rPr>
        <w:t>.</w:t>
      </w:r>
      <w:hyperlink r:id="rId13" w:anchor="cite_note-4" w:history="1">
        <w:r w:rsidRPr="003D5C02">
          <w:rPr>
            <w:rFonts w:ascii="Arial" w:eastAsia="Times New Roman" w:hAnsi="Arial" w:cs="Arial"/>
            <w:sz w:val="24"/>
            <w:szCs w:val="21"/>
            <w:vertAlign w:val="superscript"/>
            <w:lang w:eastAsia="es-MX"/>
          </w:rPr>
          <w:t>4</w:t>
        </w:r>
      </w:hyperlink>
    </w:p>
    <w:p w:rsidR="003D5C02" w:rsidRPr="003D5C02" w:rsidRDefault="003D5C02" w:rsidP="003D5C02">
      <w:pPr>
        <w:shd w:val="clear" w:color="auto" w:fill="FFFFFF"/>
        <w:spacing w:before="120" w:after="120" w:line="336" w:lineRule="atLeast"/>
        <w:jc w:val="both"/>
        <w:rPr>
          <w:rFonts w:ascii="Arial" w:eastAsia="Times New Roman" w:hAnsi="Arial" w:cs="Arial"/>
          <w:sz w:val="24"/>
          <w:szCs w:val="21"/>
          <w:lang w:eastAsia="es-MX"/>
        </w:rPr>
      </w:pPr>
      <w:r w:rsidRPr="003D5C02">
        <w:rPr>
          <w:rFonts w:ascii="Arial" w:eastAsia="Times New Roman" w:hAnsi="Arial" w:cs="Arial"/>
          <w:sz w:val="24"/>
          <w:szCs w:val="21"/>
          <w:lang w:eastAsia="es-MX"/>
        </w:rPr>
        <w:t>En noviembre de 1992 el “</w:t>
      </w:r>
      <w:proofErr w:type="spellStart"/>
      <w:r w:rsidRPr="003D5C02">
        <w:rPr>
          <w:rFonts w:ascii="Arial" w:eastAsia="Times New Roman" w:hAnsi="Arial" w:cs="Arial"/>
          <w:sz w:val="24"/>
          <w:szCs w:val="21"/>
          <w:lang w:eastAsia="es-MX"/>
        </w:rPr>
        <w:t>Evidence-Based</w:t>
      </w:r>
      <w:proofErr w:type="spellEnd"/>
      <w:r w:rsidRPr="003D5C02">
        <w:rPr>
          <w:rFonts w:ascii="Arial" w:eastAsia="Times New Roman" w:hAnsi="Arial" w:cs="Arial"/>
          <w:sz w:val="24"/>
          <w:szCs w:val="21"/>
          <w:lang w:eastAsia="es-MX"/>
        </w:rPr>
        <w:t xml:space="preserve"> Medicine </w:t>
      </w:r>
      <w:proofErr w:type="spellStart"/>
      <w:r w:rsidRPr="003D5C02">
        <w:rPr>
          <w:rFonts w:ascii="Arial" w:eastAsia="Times New Roman" w:hAnsi="Arial" w:cs="Arial"/>
          <w:sz w:val="24"/>
          <w:szCs w:val="21"/>
          <w:lang w:eastAsia="es-MX"/>
        </w:rPr>
        <w:t>Working</w:t>
      </w:r>
      <w:proofErr w:type="spellEnd"/>
      <w:r w:rsidRPr="003D5C02">
        <w:rPr>
          <w:rFonts w:ascii="Arial" w:eastAsia="Times New Roman" w:hAnsi="Arial" w:cs="Arial"/>
          <w:sz w:val="24"/>
          <w:szCs w:val="21"/>
          <w:lang w:eastAsia="es-MX"/>
        </w:rPr>
        <w:t xml:space="preserve"> </w:t>
      </w:r>
      <w:proofErr w:type="spellStart"/>
      <w:r w:rsidRPr="003D5C02">
        <w:rPr>
          <w:rFonts w:ascii="Arial" w:eastAsia="Times New Roman" w:hAnsi="Arial" w:cs="Arial"/>
          <w:sz w:val="24"/>
          <w:szCs w:val="21"/>
          <w:lang w:eastAsia="es-MX"/>
        </w:rPr>
        <w:t>Group</w:t>
      </w:r>
      <w:proofErr w:type="spellEnd"/>
      <w:r w:rsidRPr="003D5C02">
        <w:rPr>
          <w:rFonts w:ascii="Arial" w:eastAsia="Times New Roman" w:hAnsi="Arial" w:cs="Arial"/>
          <w:sz w:val="24"/>
          <w:szCs w:val="21"/>
          <w:lang w:eastAsia="es-MX"/>
        </w:rPr>
        <w:t>” (</w:t>
      </w:r>
      <w:proofErr w:type="spellStart"/>
      <w:r w:rsidRPr="003D5C02">
        <w:rPr>
          <w:rFonts w:ascii="Arial" w:eastAsia="Times New Roman" w:hAnsi="Arial" w:cs="Arial"/>
          <w:sz w:val="24"/>
          <w:szCs w:val="21"/>
          <w:lang w:eastAsia="es-MX"/>
        </w:rPr>
        <w:t>EBMWG</w:t>
      </w:r>
      <w:proofErr w:type="spellEnd"/>
      <w:r w:rsidRPr="003D5C02">
        <w:rPr>
          <w:rFonts w:ascii="Arial" w:eastAsia="Times New Roman" w:hAnsi="Arial" w:cs="Arial"/>
          <w:sz w:val="24"/>
          <w:szCs w:val="21"/>
          <w:lang w:eastAsia="es-MX"/>
        </w:rPr>
        <w:t>), Grupo de Trabajo en Medicina Basada en la Evidencia de la </w:t>
      </w:r>
      <w:hyperlink r:id="rId14" w:tooltip="Universidad McMaster" w:history="1">
        <w:r w:rsidRPr="003D5C02">
          <w:rPr>
            <w:rFonts w:ascii="Arial" w:eastAsia="Times New Roman" w:hAnsi="Arial" w:cs="Arial"/>
            <w:sz w:val="24"/>
            <w:szCs w:val="21"/>
            <w:lang w:eastAsia="es-MX"/>
          </w:rPr>
          <w:t xml:space="preserve">Universidad </w:t>
        </w:r>
        <w:proofErr w:type="spellStart"/>
        <w:r w:rsidRPr="003D5C02">
          <w:rPr>
            <w:rFonts w:ascii="Arial" w:eastAsia="Times New Roman" w:hAnsi="Arial" w:cs="Arial"/>
            <w:sz w:val="24"/>
            <w:szCs w:val="21"/>
            <w:lang w:eastAsia="es-MX"/>
          </w:rPr>
          <w:t>McMaster</w:t>
        </w:r>
        <w:proofErr w:type="spellEnd"/>
      </w:hyperlink>
      <w:r w:rsidRPr="003D5C02">
        <w:rPr>
          <w:rFonts w:ascii="Arial" w:eastAsia="Times New Roman" w:hAnsi="Arial" w:cs="Arial"/>
          <w:sz w:val="24"/>
          <w:szCs w:val="21"/>
          <w:lang w:eastAsia="es-MX"/>
        </w:rPr>
        <w:t> en </w:t>
      </w:r>
      <w:hyperlink r:id="rId15" w:tooltip="Ontario" w:history="1">
        <w:r w:rsidRPr="003D5C02">
          <w:rPr>
            <w:rFonts w:ascii="Arial" w:eastAsia="Times New Roman" w:hAnsi="Arial" w:cs="Arial"/>
            <w:sz w:val="24"/>
            <w:szCs w:val="21"/>
            <w:lang w:eastAsia="es-MX"/>
          </w:rPr>
          <w:t>Ontario</w:t>
        </w:r>
      </w:hyperlink>
      <w:r w:rsidRPr="003D5C02">
        <w:rPr>
          <w:rFonts w:ascii="Arial" w:eastAsia="Times New Roman" w:hAnsi="Arial" w:cs="Arial"/>
          <w:sz w:val="24"/>
          <w:szCs w:val="21"/>
          <w:lang w:eastAsia="es-MX"/>
        </w:rPr>
        <w:t>(Canadá), publicaba en la revista </w:t>
      </w:r>
      <w:hyperlink r:id="rId16" w:tooltip="JAMA" w:history="1">
        <w:r w:rsidRPr="003D5C02">
          <w:rPr>
            <w:rFonts w:ascii="Arial" w:eastAsia="Times New Roman" w:hAnsi="Arial" w:cs="Arial"/>
            <w:sz w:val="24"/>
            <w:szCs w:val="21"/>
            <w:lang w:eastAsia="es-MX"/>
          </w:rPr>
          <w:t>JAMA</w:t>
        </w:r>
      </w:hyperlink>
      <w:r w:rsidRPr="003D5C02">
        <w:rPr>
          <w:rFonts w:ascii="Arial" w:eastAsia="Times New Roman" w:hAnsi="Arial" w:cs="Arial"/>
          <w:sz w:val="24"/>
          <w:szCs w:val="21"/>
          <w:lang w:eastAsia="es-MX"/>
        </w:rPr>
        <w:t>, el artículo titulado: </w:t>
      </w:r>
      <w:proofErr w:type="spellStart"/>
      <w:r w:rsidRPr="003D5C02">
        <w:rPr>
          <w:rFonts w:ascii="Arial" w:eastAsia="Times New Roman" w:hAnsi="Arial" w:cs="Arial"/>
          <w:i/>
          <w:iCs/>
          <w:sz w:val="24"/>
          <w:szCs w:val="21"/>
          <w:lang w:eastAsia="es-MX"/>
        </w:rPr>
        <w:t>Evidence-based</w:t>
      </w:r>
      <w:proofErr w:type="spellEnd"/>
      <w:r w:rsidRPr="003D5C02">
        <w:rPr>
          <w:rFonts w:ascii="Arial" w:eastAsia="Times New Roman" w:hAnsi="Arial" w:cs="Arial"/>
          <w:i/>
          <w:iCs/>
          <w:sz w:val="24"/>
          <w:szCs w:val="21"/>
          <w:lang w:eastAsia="es-MX"/>
        </w:rPr>
        <w:t xml:space="preserve"> medicine. A new </w:t>
      </w:r>
      <w:proofErr w:type="spellStart"/>
      <w:r w:rsidRPr="003D5C02">
        <w:rPr>
          <w:rFonts w:ascii="Arial" w:eastAsia="Times New Roman" w:hAnsi="Arial" w:cs="Arial"/>
          <w:i/>
          <w:iCs/>
          <w:sz w:val="24"/>
          <w:szCs w:val="21"/>
          <w:lang w:eastAsia="es-MX"/>
        </w:rPr>
        <w:t>approach</w:t>
      </w:r>
      <w:proofErr w:type="spellEnd"/>
      <w:r w:rsidRPr="003D5C02">
        <w:rPr>
          <w:rFonts w:ascii="Arial" w:eastAsia="Times New Roman" w:hAnsi="Arial" w:cs="Arial"/>
          <w:i/>
          <w:iCs/>
          <w:sz w:val="24"/>
          <w:szCs w:val="21"/>
          <w:lang w:eastAsia="es-MX"/>
        </w:rPr>
        <w:t xml:space="preserve"> </w:t>
      </w:r>
      <w:proofErr w:type="spellStart"/>
      <w:r w:rsidRPr="003D5C02">
        <w:rPr>
          <w:rFonts w:ascii="Arial" w:eastAsia="Times New Roman" w:hAnsi="Arial" w:cs="Arial"/>
          <w:i/>
          <w:iCs/>
          <w:sz w:val="24"/>
          <w:szCs w:val="21"/>
          <w:lang w:eastAsia="es-MX"/>
        </w:rPr>
        <w:t>to</w:t>
      </w:r>
      <w:proofErr w:type="spellEnd"/>
      <w:r w:rsidRPr="003D5C02">
        <w:rPr>
          <w:rFonts w:ascii="Arial" w:eastAsia="Times New Roman" w:hAnsi="Arial" w:cs="Arial"/>
          <w:i/>
          <w:iCs/>
          <w:sz w:val="24"/>
          <w:szCs w:val="21"/>
          <w:lang w:eastAsia="es-MX"/>
        </w:rPr>
        <w:t xml:space="preserve"> </w:t>
      </w:r>
      <w:proofErr w:type="spellStart"/>
      <w:r w:rsidRPr="003D5C02">
        <w:rPr>
          <w:rFonts w:ascii="Arial" w:eastAsia="Times New Roman" w:hAnsi="Arial" w:cs="Arial"/>
          <w:i/>
          <w:iCs/>
          <w:sz w:val="24"/>
          <w:szCs w:val="21"/>
          <w:lang w:eastAsia="es-MX"/>
        </w:rPr>
        <w:t>teaching</w:t>
      </w:r>
      <w:proofErr w:type="spellEnd"/>
      <w:r w:rsidRPr="003D5C02">
        <w:rPr>
          <w:rFonts w:ascii="Arial" w:eastAsia="Times New Roman" w:hAnsi="Arial" w:cs="Arial"/>
          <w:i/>
          <w:iCs/>
          <w:sz w:val="24"/>
          <w:szCs w:val="21"/>
          <w:lang w:eastAsia="es-MX"/>
        </w:rPr>
        <w:t xml:space="preserve"> </w:t>
      </w:r>
      <w:proofErr w:type="spellStart"/>
      <w:r w:rsidRPr="003D5C02">
        <w:rPr>
          <w:rFonts w:ascii="Arial" w:eastAsia="Times New Roman" w:hAnsi="Arial" w:cs="Arial"/>
          <w:i/>
          <w:iCs/>
          <w:sz w:val="24"/>
          <w:szCs w:val="21"/>
          <w:lang w:eastAsia="es-MX"/>
        </w:rPr>
        <w:t>the</w:t>
      </w:r>
      <w:proofErr w:type="spellEnd"/>
      <w:r w:rsidRPr="003D5C02">
        <w:rPr>
          <w:rFonts w:ascii="Arial" w:eastAsia="Times New Roman" w:hAnsi="Arial" w:cs="Arial"/>
          <w:i/>
          <w:iCs/>
          <w:sz w:val="24"/>
          <w:szCs w:val="21"/>
          <w:lang w:eastAsia="es-MX"/>
        </w:rPr>
        <w:t xml:space="preserve"> </w:t>
      </w:r>
      <w:proofErr w:type="spellStart"/>
      <w:r w:rsidRPr="003D5C02">
        <w:rPr>
          <w:rFonts w:ascii="Arial" w:eastAsia="Times New Roman" w:hAnsi="Arial" w:cs="Arial"/>
          <w:i/>
          <w:iCs/>
          <w:sz w:val="24"/>
          <w:szCs w:val="21"/>
          <w:lang w:eastAsia="es-MX"/>
        </w:rPr>
        <w:t>practice</w:t>
      </w:r>
      <w:proofErr w:type="spellEnd"/>
      <w:r w:rsidRPr="003D5C02">
        <w:rPr>
          <w:rFonts w:ascii="Arial" w:eastAsia="Times New Roman" w:hAnsi="Arial" w:cs="Arial"/>
          <w:i/>
          <w:iCs/>
          <w:sz w:val="24"/>
          <w:szCs w:val="21"/>
          <w:lang w:eastAsia="es-MX"/>
        </w:rPr>
        <w:t xml:space="preserve"> of medicine</w:t>
      </w:r>
      <w:r w:rsidRPr="003D5C02">
        <w:rPr>
          <w:rFonts w:ascii="Arial" w:eastAsia="Times New Roman" w:hAnsi="Arial" w:cs="Arial"/>
          <w:sz w:val="24"/>
          <w:szCs w:val="21"/>
          <w:lang w:eastAsia="es-MX"/>
        </w:rPr>
        <w:t>.</w:t>
      </w:r>
      <w:hyperlink r:id="rId17" w:anchor="cite_note-5" w:history="1">
        <w:r w:rsidRPr="003D5C02">
          <w:rPr>
            <w:rFonts w:ascii="Arial" w:eastAsia="Times New Roman" w:hAnsi="Arial" w:cs="Arial"/>
            <w:sz w:val="24"/>
            <w:szCs w:val="21"/>
            <w:vertAlign w:val="superscript"/>
            <w:lang w:eastAsia="es-MX"/>
          </w:rPr>
          <w:t>5</w:t>
        </w:r>
      </w:hyperlink>
      <w:r w:rsidRPr="003D5C02">
        <w:rPr>
          <w:rFonts w:ascii="Arial" w:eastAsia="Times New Roman" w:hAnsi="Arial" w:cs="Arial"/>
          <w:sz w:val="24"/>
          <w:szCs w:val="21"/>
          <w:lang w:eastAsia="es-MX"/>
        </w:rPr>
        <w:t> Se iniciaba la difusión de un nuevo enfoque para la práctica de la medicina. Este trabajo proponía un cambio en el modelo o </w:t>
      </w:r>
      <w:hyperlink r:id="rId18" w:tooltip="Paradigma" w:history="1">
        <w:r w:rsidRPr="003D5C02">
          <w:rPr>
            <w:rFonts w:ascii="Arial" w:eastAsia="Times New Roman" w:hAnsi="Arial" w:cs="Arial"/>
            <w:sz w:val="24"/>
            <w:szCs w:val="21"/>
            <w:lang w:eastAsia="es-MX"/>
          </w:rPr>
          <w:t>paradigma</w:t>
        </w:r>
      </w:hyperlink>
      <w:r w:rsidRPr="003D5C02">
        <w:rPr>
          <w:rFonts w:ascii="Arial" w:eastAsia="Times New Roman" w:hAnsi="Arial" w:cs="Arial"/>
          <w:sz w:val="24"/>
          <w:szCs w:val="21"/>
          <w:lang w:eastAsia="es-MX"/>
        </w:rPr>
        <w:t xml:space="preserve"> del aprendizaje y el ejercicio de la medicina, y formulaba el ideario del movimiento. La </w:t>
      </w:r>
      <w:proofErr w:type="spellStart"/>
      <w:r w:rsidRPr="003D5C02">
        <w:rPr>
          <w:rFonts w:ascii="Arial" w:eastAsia="Times New Roman" w:hAnsi="Arial" w:cs="Arial"/>
          <w:sz w:val="24"/>
          <w:szCs w:val="21"/>
          <w:lang w:eastAsia="es-MX"/>
        </w:rPr>
        <w:t>MBE</w:t>
      </w:r>
      <w:proofErr w:type="spellEnd"/>
      <w:r w:rsidRPr="003D5C02">
        <w:rPr>
          <w:rFonts w:ascii="Arial" w:eastAsia="Times New Roman" w:hAnsi="Arial" w:cs="Arial"/>
          <w:sz w:val="24"/>
          <w:szCs w:val="21"/>
          <w:lang w:eastAsia="es-MX"/>
        </w:rPr>
        <w:t xml:space="preserve"> ha cambiado la formación médica en muchas escuelas de </w:t>
      </w:r>
      <w:hyperlink r:id="rId19" w:tooltip="Medicina" w:history="1">
        <w:r w:rsidRPr="003D5C02">
          <w:rPr>
            <w:rFonts w:ascii="Arial" w:eastAsia="Times New Roman" w:hAnsi="Arial" w:cs="Arial"/>
            <w:sz w:val="24"/>
            <w:szCs w:val="21"/>
            <w:lang w:eastAsia="es-MX"/>
          </w:rPr>
          <w:t>medicina</w:t>
        </w:r>
      </w:hyperlink>
      <w:r w:rsidRPr="003D5C02">
        <w:rPr>
          <w:rFonts w:ascii="Arial" w:eastAsia="Times New Roman" w:hAnsi="Arial" w:cs="Arial"/>
          <w:sz w:val="24"/>
          <w:szCs w:val="21"/>
          <w:lang w:eastAsia="es-MX"/>
        </w:rPr>
        <w:t> y de disciplinas afines en el campo de la salud.</w:t>
      </w:r>
    </w:p>
    <w:p w:rsidR="003D5C02" w:rsidRPr="003D5C02" w:rsidRDefault="003D5C02" w:rsidP="003D5C02">
      <w:pPr>
        <w:shd w:val="clear" w:color="auto" w:fill="FFFFFF"/>
        <w:spacing w:before="120" w:after="120" w:line="336" w:lineRule="atLeast"/>
        <w:jc w:val="both"/>
        <w:rPr>
          <w:rFonts w:ascii="Arial" w:eastAsia="Times New Roman" w:hAnsi="Arial" w:cs="Arial"/>
          <w:sz w:val="24"/>
          <w:szCs w:val="21"/>
          <w:lang w:eastAsia="es-MX"/>
        </w:rPr>
      </w:pPr>
      <w:r w:rsidRPr="003D5C02">
        <w:rPr>
          <w:rFonts w:ascii="Arial" w:eastAsia="Times New Roman" w:hAnsi="Arial" w:cs="Arial"/>
          <w:sz w:val="24"/>
          <w:szCs w:val="21"/>
          <w:lang w:eastAsia="es-MX"/>
        </w:rPr>
        <w:t xml:space="preserve">Las metodologías empleadas para determinar la mejor evidencia fueron establecidas por el equipo de </w:t>
      </w:r>
      <w:proofErr w:type="spellStart"/>
      <w:r w:rsidRPr="003D5C02">
        <w:rPr>
          <w:rFonts w:ascii="Arial" w:eastAsia="Times New Roman" w:hAnsi="Arial" w:cs="Arial"/>
          <w:sz w:val="24"/>
          <w:szCs w:val="21"/>
          <w:lang w:eastAsia="es-MX"/>
        </w:rPr>
        <w:t>McMaster</w:t>
      </w:r>
      <w:proofErr w:type="spellEnd"/>
      <w:r w:rsidRPr="003D5C02">
        <w:rPr>
          <w:rFonts w:ascii="Arial" w:eastAsia="Times New Roman" w:hAnsi="Arial" w:cs="Arial"/>
          <w:sz w:val="24"/>
          <w:szCs w:val="21"/>
          <w:lang w:eastAsia="es-MX"/>
        </w:rPr>
        <w:t xml:space="preserve"> conducido por los </w:t>
      </w:r>
      <w:hyperlink r:id="rId20" w:tooltip="Médicos" w:history="1">
        <w:r w:rsidRPr="003D5C02">
          <w:rPr>
            <w:rFonts w:ascii="Arial" w:eastAsia="Times New Roman" w:hAnsi="Arial" w:cs="Arial"/>
            <w:sz w:val="24"/>
            <w:szCs w:val="21"/>
            <w:lang w:eastAsia="es-MX"/>
          </w:rPr>
          <w:t>médicos</w:t>
        </w:r>
      </w:hyperlink>
      <w:r w:rsidRPr="003D5C02">
        <w:rPr>
          <w:rFonts w:ascii="Arial" w:eastAsia="Times New Roman" w:hAnsi="Arial" w:cs="Arial"/>
          <w:sz w:val="24"/>
          <w:szCs w:val="21"/>
          <w:lang w:eastAsia="es-MX"/>
        </w:rPr>
        <w:t> </w:t>
      </w:r>
      <w:hyperlink r:id="rId21" w:tooltip="David Sackett" w:history="1">
        <w:r w:rsidRPr="003D5C02">
          <w:rPr>
            <w:rFonts w:ascii="Arial" w:eastAsia="Times New Roman" w:hAnsi="Arial" w:cs="Arial"/>
            <w:sz w:val="24"/>
            <w:szCs w:val="21"/>
            <w:lang w:eastAsia="es-MX"/>
          </w:rPr>
          <w:t xml:space="preserve">David </w:t>
        </w:r>
        <w:proofErr w:type="spellStart"/>
        <w:r w:rsidRPr="003D5C02">
          <w:rPr>
            <w:rFonts w:ascii="Arial" w:eastAsia="Times New Roman" w:hAnsi="Arial" w:cs="Arial"/>
            <w:sz w:val="24"/>
            <w:szCs w:val="21"/>
            <w:lang w:eastAsia="es-MX"/>
          </w:rPr>
          <w:t>Sackett</w:t>
        </w:r>
        <w:proofErr w:type="spellEnd"/>
      </w:hyperlink>
      <w:r w:rsidRPr="003D5C02">
        <w:rPr>
          <w:rFonts w:ascii="Arial" w:eastAsia="Times New Roman" w:hAnsi="Arial" w:cs="Arial"/>
          <w:sz w:val="24"/>
          <w:szCs w:val="21"/>
          <w:lang w:eastAsia="es-MX"/>
        </w:rPr>
        <w:t> y </w:t>
      </w:r>
      <w:hyperlink r:id="rId22" w:tooltip="Gordon Guyatt (aún no redactado)" w:history="1">
        <w:r w:rsidRPr="003D5C02">
          <w:rPr>
            <w:rFonts w:ascii="Arial" w:eastAsia="Times New Roman" w:hAnsi="Arial" w:cs="Arial"/>
            <w:sz w:val="24"/>
            <w:szCs w:val="21"/>
            <w:lang w:eastAsia="es-MX"/>
          </w:rPr>
          <w:t xml:space="preserve">Gordon </w:t>
        </w:r>
        <w:proofErr w:type="spellStart"/>
        <w:r w:rsidRPr="003D5C02">
          <w:rPr>
            <w:rFonts w:ascii="Arial" w:eastAsia="Times New Roman" w:hAnsi="Arial" w:cs="Arial"/>
            <w:sz w:val="24"/>
            <w:szCs w:val="21"/>
            <w:lang w:eastAsia="es-MX"/>
          </w:rPr>
          <w:t>Guyatt</w:t>
        </w:r>
        <w:proofErr w:type="spellEnd"/>
      </w:hyperlink>
      <w:r w:rsidRPr="003D5C02">
        <w:rPr>
          <w:rFonts w:ascii="Arial" w:eastAsia="Times New Roman" w:hAnsi="Arial" w:cs="Arial"/>
          <w:sz w:val="24"/>
          <w:szCs w:val="21"/>
          <w:lang w:eastAsia="es-MX"/>
        </w:rPr>
        <w:t>.</w:t>
      </w:r>
    </w:p>
    <w:p w:rsidR="00651019" w:rsidRPr="00651019" w:rsidRDefault="003D5C02" w:rsidP="00651019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Cs w:val="20"/>
        </w:rPr>
      </w:pPr>
      <w:proofErr w:type="spellStart"/>
      <w:r w:rsidRPr="003D5C02">
        <w:rPr>
          <w:rFonts w:ascii="Arial" w:hAnsi="Arial" w:cs="Arial"/>
          <w:b/>
          <w:szCs w:val="20"/>
          <w:u w:val="single"/>
        </w:rPr>
        <w:t>°°°</w:t>
      </w:r>
      <w:proofErr w:type="spellEnd"/>
      <w:r>
        <w:rPr>
          <w:rFonts w:ascii="Arial" w:hAnsi="Arial" w:cs="Arial"/>
          <w:color w:val="000000"/>
          <w:szCs w:val="20"/>
        </w:rPr>
        <w:t xml:space="preserve"> </w:t>
      </w:r>
      <w:r w:rsidR="00651019" w:rsidRPr="00651019">
        <w:rPr>
          <w:rFonts w:ascii="Arial" w:hAnsi="Arial" w:cs="Arial"/>
          <w:color w:val="000000"/>
          <w:szCs w:val="20"/>
        </w:rPr>
        <w:t xml:space="preserve">En 1753 </w:t>
      </w:r>
      <w:proofErr w:type="spellStart"/>
      <w:r w:rsidR="00651019" w:rsidRPr="00651019">
        <w:rPr>
          <w:rFonts w:ascii="Arial" w:hAnsi="Arial" w:cs="Arial"/>
          <w:color w:val="000000"/>
          <w:szCs w:val="20"/>
        </w:rPr>
        <w:t>Lind</w:t>
      </w:r>
      <w:proofErr w:type="spellEnd"/>
      <w:r w:rsidR="00651019" w:rsidRPr="00651019">
        <w:rPr>
          <w:rFonts w:ascii="Arial" w:hAnsi="Arial" w:cs="Arial"/>
          <w:color w:val="000000"/>
          <w:szCs w:val="20"/>
        </w:rPr>
        <w:t xml:space="preserve"> demostró el beneficio de comer naranjas y limones para curar el escorbuto, en un estudio clínico de 12 pacientes</w:t>
      </w:r>
      <w:hyperlink r:id="rId23" w:anchor="1" w:history="1">
        <w:r w:rsidR="00651019" w:rsidRPr="00651019">
          <w:rPr>
            <w:rStyle w:val="Hipervnculo"/>
            <w:rFonts w:ascii="Arial" w:hAnsi="Arial" w:cs="Arial"/>
            <w:szCs w:val="20"/>
            <w:vertAlign w:val="superscript"/>
          </w:rPr>
          <w:t>1</w:t>
        </w:r>
      </w:hyperlink>
      <w:r w:rsidR="00651019" w:rsidRPr="00651019">
        <w:rPr>
          <w:rFonts w:ascii="Arial" w:hAnsi="Arial" w:cs="Arial"/>
          <w:color w:val="000000"/>
          <w:szCs w:val="20"/>
        </w:rPr>
        <w:t>. La investigación clínica se desarrollaba lentamente, hasta dos siglos después en que apareció, en 1952, en el</w:t>
      </w:r>
      <w:r w:rsidR="00651019" w:rsidRPr="00651019">
        <w:rPr>
          <w:rStyle w:val="apple-converted-space"/>
          <w:rFonts w:ascii="Arial" w:hAnsi="Arial" w:cs="Arial"/>
          <w:color w:val="000000"/>
          <w:szCs w:val="20"/>
        </w:rPr>
        <w:t> </w:t>
      </w:r>
      <w:r w:rsidR="00651019" w:rsidRPr="00651019">
        <w:rPr>
          <w:rFonts w:ascii="Arial" w:hAnsi="Arial" w:cs="Arial"/>
          <w:i/>
          <w:iCs/>
          <w:color w:val="000000"/>
          <w:szCs w:val="20"/>
        </w:rPr>
        <w:t xml:space="preserve">British Medical </w:t>
      </w:r>
      <w:proofErr w:type="spellStart"/>
      <w:r w:rsidR="00651019" w:rsidRPr="00651019">
        <w:rPr>
          <w:rFonts w:ascii="Arial" w:hAnsi="Arial" w:cs="Arial"/>
          <w:i/>
          <w:iCs/>
          <w:color w:val="000000"/>
          <w:szCs w:val="20"/>
        </w:rPr>
        <w:t>Journal</w:t>
      </w:r>
      <w:proofErr w:type="spellEnd"/>
      <w:r w:rsidR="00651019" w:rsidRPr="00651019">
        <w:rPr>
          <w:rFonts w:ascii="Arial" w:hAnsi="Arial" w:cs="Arial"/>
          <w:i/>
          <w:iCs/>
          <w:color w:val="000000"/>
          <w:szCs w:val="20"/>
        </w:rPr>
        <w:t>,</w:t>
      </w:r>
      <w:r w:rsidR="00651019" w:rsidRPr="00651019">
        <w:rPr>
          <w:rStyle w:val="apple-converted-space"/>
          <w:rFonts w:ascii="Arial" w:hAnsi="Arial" w:cs="Arial"/>
          <w:color w:val="000000"/>
          <w:szCs w:val="20"/>
        </w:rPr>
        <w:t> </w:t>
      </w:r>
      <w:r w:rsidR="00651019" w:rsidRPr="00651019">
        <w:rPr>
          <w:rFonts w:ascii="Arial" w:hAnsi="Arial" w:cs="Arial"/>
          <w:color w:val="000000"/>
          <w:szCs w:val="20"/>
        </w:rPr>
        <w:t>el primer ensayo clínico randomizado</w:t>
      </w:r>
      <w:hyperlink r:id="rId24" w:anchor="2" w:history="1">
        <w:r w:rsidR="00651019" w:rsidRPr="00651019">
          <w:rPr>
            <w:rStyle w:val="Hipervnculo"/>
            <w:rFonts w:ascii="Arial" w:hAnsi="Arial" w:cs="Arial"/>
            <w:szCs w:val="20"/>
            <w:vertAlign w:val="superscript"/>
          </w:rPr>
          <w:t>2</w:t>
        </w:r>
      </w:hyperlink>
      <w:r w:rsidR="00651019" w:rsidRPr="00651019">
        <w:rPr>
          <w:rFonts w:ascii="Arial" w:hAnsi="Arial" w:cs="Arial"/>
          <w:color w:val="000000"/>
          <w:szCs w:val="20"/>
        </w:rPr>
        <w:t>. Desde entonces la investigación clínica mantiene un crecimiento permanente, como describió el Dr. V. Valdivieso en esta revista</w:t>
      </w:r>
      <w:hyperlink r:id="rId25" w:anchor="3" w:history="1">
        <w:r w:rsidR="00651019" w:rsidRPr="00651019">
          <w:rPr>
            <w:rStyle w:val="Hipervnculo"/>
            <w:rFonts w:ascii="Arial" w:hAnsi="Arial" w:cs="Arial"/>
            <w:szCs w:val="20"/>
            <w:vertAlign w:val="superscript"/>
          </w:rPr>
          <w:t>3</w:t>
        </w:r>
      </w:hyperlink>
      <w:r w:rsidR="00651019" w:rsidRPr="00651019">
        <w:rPr>
          <w:rFonts w:ascii="Arial" w:hAnsi="Arial" w:cs="Arial"/>
          <w:color w:val="000000"/>
          <w:szCs w:val="20"/>
        </w:rPr>
        <w:t>.</w:t>
      </w:r>
    </w:p>
    <w:p w:rsidR="00651019" w:rsidRPr="00651019" w:rsidRDefault="00651019" w:rsidP="00651019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Cs w:val="20"/>
        </w:rPr>
      </w:pPr>
      <w:r w:rsidRPr="00651019">
        <w:rPr>
          <w:rFonts w:ascii="Arial" w:hAnsi="Arial" w:cs="Arial"/>
          <w:color w:val="000000"/>
          <w:szCs w:val="20"/>
        </w:rPr>
        <w:t xml:space="preserve">A fines de los 70 varios epidemiólogos clínicos, entre los que destacan D. </w:t>
      </w:r>
      <w:proofErr w:type="spellStart"/>
      <w:r w:rsidRPr="00651019">
        <w:rPr>
          <w:rFonts w:ascii="Arial" w:hAnsi="Arial" w:cs="Arial"/>
          <w:color w:val="000000"/>
          <w:szCs w:val="20"/>
        </w:rPr>
        <w:t>Sackett</w:t>
      </w:r>
      <w:proofErr w:type="spellEnd"/>
      <w:r w:rsidRPr="00651019">
        <w:rPr>
          <w:rFonts w:ascii="Arial" w:hAnsi="Arial" w:cs="Arial"/>
          <w:color w:val="000000"/>
          <w:szCs w:val="20"/>
        </w:rPr>
        <w:t xml:space="preserve">, B. </w:t>
      </w:r>
      <w:proofErr w:type="spellStart"/>
      <w:r w:rsidRPr="00651019">
        <w:rPr>
          <w:rFonts w:ascii="Arial" w:hAnsi="Arial" w:cs="Arial"/>
          <w:color w:val="000000"/>
          <w:szCs w:val="20"/>
        </w:rPr>
        <w:t>Haynes</w:t>
      </w:r>
      <w:proofErr w:type="spellEnd"/>
      <w:r w:rsidRPr="00651019">
        <w:rPr>
          <w:rFonts w:ascii="Arial" w:hAnsi="Arial" w:cs="Arial"/>
          <w:color w:val="000000"/>
          <w:szCs w:val="20"/>
        </w:rPr>
        <w:t xml:space="preserve"> y P. </w:t>
      </w:r>
      <w:proofErr w:type="spellStart"/>
      <w:r w:rsidRPr="00651019">
        <w:rPr>
          <w:rFonts w:ascii="Arial" w:hAnsi="Arial" w:cs="Arial"/>
          <w:color w:val="000000"/>
          <w:szCs w:val="20"/>
        </w:rPr>
        <w:t>Tugwell</w:t>
      </w:r>
      <w:proofErr w:type="spellEnd"/>
      <w:r w:rsidRPr="00651019">
        <w:rPr>
          <w:rFonts w:ascii="Arial" w:hAnsi="Arial" w:cs="Arial"/>
          <w:color w:val="000000"/>
          <w:szCs w:val="20"/>
        </w:rPr>
        <w:t>, se esforzaban por integrar la investigación clínica a la toma de decisiones para los pacientes. En la década del 80 aparecieron en el</w:t>
      </w:r>
      <w:r w:rsidRPr="00651019">
        <w:rPr>
          <w:rStyle w:val="apple-converted-space"/>
          <w:rFonts w:ascii="Arial" w:hAnsi="Arial" w:cs="Arial"/>
          <w:color w:val="000000"/>
          <w:szCs w:val="20"/>
        </w:rPr>
        <w:t> </w:t>
      </w:r>
      <w:r w:rsidRPr="00651019">
        <w:rPr>
          <w:rFonts w:ascii="Arial" w:hAnsi="Arial" w:cs="Arial"/>
          <w:i/>
          <w:iCs/>
          <w:color w:val="000000"/>
          <w:szCs w:val="20"/>
        </w:rPr>
        <w:t xml:space="preserve">Canadian Medical Association </w:t>
      </w:r>
      <w:proofErr w:type="spellStart"/>
      <w:r w:rsidRPr="00651019">
        <w:rPr>
          <w:rFonts w:ascii="Arial" w:hAnsi="Arial" w:cs="Arial"/>
          <w:i/>
          <w:iCs/>
          <w:color w:val="000000"/>
          <w:szCs w:val="20"/>
        </w:rPr>
        <w:t>Journal</w:t>
      </w:r>
      <w:proofErr w:type="spellEnd"/>
      <w:r w:rsidRPr="00651019">
        <w:rPr>
          <w:rStyle w:val="apple-converted-space"/>
          <w:rFonts w:ascii="Arial" w:hAnsi="Arial" w:cs="Arial"/>
          <w:color w:val="000000"/>
          <w:szCs w:val="20"/>
        </w:rPr>
        <w:t> </w:t>
      </w:r>
      <w:r w:rsidRPr="00651019">
        <w:rPr>
          <w:rFonts w:ascii="Arial" w:hAnsi="Arial" w:cs="Arial"/>
          <w:color w:val="000000"/>
          <w:szCs w:val="20"/>
        </w:rPr>
        <w:t xml:space="preserve">las primeras publicaciones orientadas a revisar críticamente estudios publicados en revistas médicas. En 1990, G. </w:t>
      </w:r>
      <w:proofErr w:type="spellStart"/>
      <w:r w:rsidRPr="00651019">
        <w:rPr>
          <w:rFonts w:ascii="Arial" w:hAnsi="Arial" w:cs="Arial"/>
          <w:color w:val="000000"/>
          <w:szCs w:val="20"/>
        </w:rPr>
        <w:t>Guyatt</w:t>
      </w:r>
      <w:proofErr w:type="spellEnd"/>
      <w:r w:rsidRPr="00651019">
        <w:rPr>
          <w:rFonts w:ascii="Arial" w:hAnsi="Arial" w:cs="Arial"/>
          <w:color w:val="000000"/>
          <w:szCs w:val="20"/>
        </w:rPr>
        <w:t xml:space="preserve"> acuñó el término «Medicina Basada en Evidencia» (</w:t>
      </w:r>
      <w:proofErr w:type="spellStart"/>
      <w:r w:rsidRPr="00651019">
        <w:rPr>
          <w:rFonts w:ascii="Arial" w:hAnsi="Arial" w:cs="Arial"/>
          <w:color w:val="000000"/>
          <w:szCs w:val="20"/>
        </w:rPr>
        <w:t>MBE</w:t>
      </w:r>
      <w:proofErr w:type="spellEnd"/>
      <w:r w:rsidRPr="00651019">
        <w:rPr>
          <w:rFonts w:ascii="Arial" w:hAnsi="Arial" w:cs="Arial"/>
          <w:color w:val="000000"/>
          <w:szCs w:val="20"/>
        </w:rPr>
        <w:t>) en un documento informal destinado a los residentes de Medicina Interna de la Universidad de Mc Master, en Canadá</w:t>
      </w:r>
      <w:hyperlink r:id="rId26" w:anchor="4" w:history="1">
        <w:r w:rsidRPr="00651019">
          <w:rPr>
            <w:rStyle w:val="Hipervnculo"/>
            <w:rFonts w:ascii="Arial" w:hAnsi="Arial" w:cs="Arial"/>
            <w:szCs w:val="20"/>
            <w:vertAlign w:val="superscript"/>
          </w:rPr>
          <w:t>4</w:t>
        </w:r>
      </w:hyperlink>
      <w:r w:rsidRPr="00651019">
        <w:rPr>
          <w:rFonts w:ascii="Arial" w:hAnsi="Arial" w:cs="Arial"/>
          <w:color w:val="000000"/>
          <w:szCs w:val="20"/>
        </w:rPr>
        <w:t>. En 1992, el JAMA inició la serie de artículos «</w:t>
      </w:r>
      <w:proofErr w:type="spellStart"/>
      <w:r w:rsidRPr="00651019">
        <w:rPr>
          <w:rFonts w:ascii="Arial" w:hAnsi="Arial" w:cs="Arial"/>
          <w:color w:val="000000"/>
          <w:szCs w:val="20"/>
        </w:rPr>
        <w:t>Users</w:t>
      </w:r>
      <w:proofErr w:type="spellEnd"/>
      <w:r w:rsidRPr="00651019">
        <w:rPr>
          <w:rFonts w:ascii="Arial" w:hAnsi="Arial" w:cs="Arial"/>
          <w:color w:val="000000"/>
          <w:szCs w:val="20"/>
        </w:rPr>
        <w:t xml:space="preserve">' Guides </w:t>
      </w:r>
      <w:proofErr w:type="spellStart"/>
      <w:r w:rsidRPr="00651019">
        <w:rPr>
          <w:rFonts w:ascii="Arial" w:hAnsi="Arial" w:cs="Arial"/>
          <w:color w:val="000000"/>
          <w:szCs w:val="20"/>
        </w:rPr>
        <w:t>to</w:t>
      </w:r>
      <w:proofErr w:type="spellEnd"/>
      <w:r w:rsidRPr="00651019">
        <w:rPr>
          <w:rFonts w:ascii="Arial" w:hAnsi="Arial" w:cs="Arial"/>
          <w:color w:val="000000"/>
          <w:szCs w:val="20"/>
        </w:rPr>
        <w:t xml:space="preserve"> </w:t>
      </w:r>
      <w:proofErr w:type="spellStart"/>
      <w:r w:rsidRPr="00651019">
        <w:rPr>
          <w:rFonts w:ascii="Arial" w:hAnsi="Arial" w:cs="Arial"/>
          <w:color w:val="000000"/>
          <w:szCs w:val="20"/>
        </w:rPr>
        <w:t>the</w:t>
      </w:r>
      <w:proofErr w:type="spellEnd"/>
      <w:r w:rsidRPr="00651019">
        <w:rPr>
          <w:rFonts w:ascii="Arial" w:hAnsi="Arial" w:cs="Arial"/>
          <w:color w:val="000000"/>
          <w:szCs w:val="20"/>
        </w:rPr>
        <w:t xml:space="preserve"> Medical </w:t>
      </w:r>
      <w:proofErr w:type="spellStart"/>
      <w:r w:rsidRPr="00651019">
        <w:rPr>
          <w:rFonts w:ascii="Arial" w:hAnsi="Arial" w:cs="Arial"/>
          <w:color w:val="000000"/>
          <w:szCs w:val="20"/>
        </w:rPr>
        <w:t>Literature</w:t>
      </w:r>
      <w:proofErr w:type="spellEnd"/>
      <w:r w:rsidRPr="00651019">
        <w:rPr>
          <w:rFonts w:ascii="Arial" w:hAnsi="Arial" w:cs="Arial"/>
          <w:color w:val="000000"/>
          <w:szCs w:val="20"/>
        </w:rPr>
        <w:t xml:space="preserve">», iniciativa liderada por el Dr. </w:t>
      </w:r>
      <w:proofErr w:type="spellStart"/>
      <w:r w:rsidRPr="00651019">
        <w:rPr>
          <w:rFonts w:ascii="Arial" w:hAnsi="Arial" w:cs="Arial"/>
          <w:color w:val="000000"/>
          <w:szCs w:val="20"/>
        </w:rPr>
        <w:t>Guyatt</w:t>
      </w:r>
      <w:proofErr w:type="spellEnd"/>
      <w:r w:rsidRPr="00651019">
        <w:rPr>
          <w:rFonts w:ascii="Arial" w:hAnsi="Arial" w:cs="Arial"/>
          <w:color w:val="000000"/>
          <w:szCs w:val="20"/>
        </w:rPr>
        <w:t xml:space="preserve"> y epidemiólogos clínicos de universidades norteamericanas y europeas. Posteriormente, el término </w:t>
      </w:r>
      <w:proofErr w:type="spellStart"/>
      <w:r w:rsidRPr="00651019">
        <w:rPr>
          <w:rFonts w:ascii="Arial" w:hAnsi="Arial" w:cs="Arial"/>
          <w:color w:val="000000"/>
          <w:szCs w:val="20"/>
        </w:rPr>
        <w:t>MBE</w:t>
      </w:r>
      <w:proofErr w:type="spellEnd"/>
      <w:r w:rsidRPr="00651019">
        <w:rPr>
          <w:rFonts w:ascii="Arial" w:hAnsi="Arial" w:cs="Arial"/>
          <w:color w:val="000000"/>
          <w:szCs w:val="20"/>
        </w:rPr>
        <w:t xml:space="preserve"> fue ampliado para incluir otras especialidades médicas y no médicas que inciden en el cuidado de pacientes, denominándose «</w:t>
      </w:r>
      <w:proofErr w:type="spellStart"/>
      <w:r w:rsidRPr="00651019">
        <w:rPr>
          <w:rFonts w:ascii="Arial" w:hAnsi="Arial" w:cs="Arial"/>
          <w:color w:val="000000"/>
          <w:szCs w:val="20"/>
        </w:rPr>
        <w:t>Evidence</w:t>
      </w:r>
      <w:proofErr w:type="spellEnd"/>
      <w:r w:rsidRPr="00651019">
        <w:rPr>
          <w:rFonts w:ascii="Arial" w:hAnsi="Arial" w:cs="Arial"/>
          <w:color w:val="000000"/>
          <w:szCs w:val="20"/>
        </w:rPr>
        <w:t xml:space="preserve"> </w:t>
      </w:r>
      <w:proofErr w:type="spellStart"/>
      <w:r w:rsidRPr="00651019">
        <w:rPr>
          <w:rFonts w:ascii="Arial" w:hAnsi="Arial" w:cs="Arial"/>
          <w:color w:val="000000"/>
          <w:szCs w:val="20"/>
        </w:rPr>
        <w:t>Based</w:t>
      </w:r>
      <w:proofErr w:type="spellEnd"/>
      <w:r w:rsidRPr="00651019">
        <w:rPr>
          <w:rFonts w:ascii="Arial" w:hAnsi="Arial" w:cs="Arial"/>
          <w:color w:val="000000"/>
          <w:szCs w:val="20"/>
        </w:rPr>
        <w:t xml:space="preserve"> </w:t>
      </w:r>
      <w:proofErr w:type="spellStart"/>
      <w:r w:rsidRPr="00651019">
        <w:rPr>
          <w:rFonts w:ascii="Arial" w:hAnsi="Arial" w:cs="Arial"/>
          <w:color w:val="000000"/>
          <w:szCs w:val="20"/>
        </w:rPr>
        <w:t>Health</w:t>
      </w:r>
      <w:proofErr w:type="spellEnd"/>
      <w:r w:rsidRPr="00651019">
        <w:rPr>
          <w:rFonts w:ascii="Arial" w:hAnsi="Arial" w:cs="Arial"/>
          <w:color w:val="000000"/>
          <w:szCs w:val="20"/>
        </w:rPr>
        <w:t xml:space="preserve"> </w:t>
      </w:r>
      <w:proofErr w:type="spellStart"/>
      <w:r w:rsidRPr="00651019">
        <w:rPr>
          <w:rFonts w:ascii="Arial" w:hAnsi="Arial" w:cs="Arial"/>
          <w:color w:val="000000"/>
          <w:szCs w:val="20"/>
        </w:rPr>
        <w:t>Care</w:t>
      </w:r>
      <w:proofErr w:type="spellEnd"/>
      <w:r w:rsidRPr="00651019">
        <w:rPr>
          <w:rFonts w:ascii="Arial" w:hAnsi="Arial" w:cs="Arial"/>
          <w:color w:val="000000"/>
          <w:szCs w:val="20"/>
        </w:rPr>
        <w:t>» (</w:t>
      </w:r>
      <w:proofErr w:type="spellStart"/>
      <w:r w:rsidRPr="00651019">
        <w:rPr>
          <w:rFonts w:ascii="Arial" w:hAnsi="Arial" w:cs="Arial"/>
          <w:color w:val="000000"/>
          <w:szCs w:val="20"/>
        </w:rPr>
        <w:t>EBHC</w:t>
      </w:r>
      <w:proofErr w:type="spellEnd"/>
      <w:r w:rsidRPr="00651019">
        <w:rPr>
          <w:rFonts w:ascii="Arial" w:hAnsi="Arial" w:cs="Arial"/>
          <w:color w:val="000000"/>
          <w:szCs w:val="20"/>
        </w:rPr>
        <w:t xml:space="preserve">), que algunos traducen como «Cuidados de Salud Basados en Evidencia» o «Atención de Salud Basada en Evidencia»; estas traducciones no han logrado aceptación general, por lo que seguiremos usando el término </w:t>
      </w:r>
      <w:proofErr w:type="spellStart"/>
      <w:r w:rsidRPr="00651019">
        <w:rPr>
          <w:rFonts w:ascii="Arial" w:hAnsi="Arial" w:cs="Arial"/>
          <w:color w:val="000000"/>
          <w:szCs w:val="20"/>
        </w:rPr>
        <w:t>MBE</w:t>
      </w:r>
      <w:proofErr w:type="spellEnd"/>
      <w:r w:rsidRPr="00651019">
        <w:rPr>
          <w:rFonts w:ascii="Arial" w:hAnsi="Arial" w:cs="Arial"/>
          <w:color w:val="000000"/>
          <w:szCs w:val="20"/>
        </w:rPr>
        <w:t xml:space="preserve">, para referirnos a la </w:t>
      </w:r>
      <w:proofErr w:type="spellStart"/>
      <w:r w:rsidRPr="00651019">
        <w:rPr>
          <w:rFonts w:ascii="Arial" w:hAnsi="Arial" w:cs="Arial"/>
          <w:color w:val="000000"/>
          <w:szCs w:val="20"/>
        </w:rPr>
        <w:t>EBHC</w:t>
      </w:r>
      <w:proofErr w:type="spellEnd"/>
      <w:r w:rsidRPr="00651019">
        <w:rPr>
          <w:rFonts w:ascii="Arial" w:hAnsi="Arial" w:cs="Arial"/>
          <w:color w:val="000000"/>
          <w:szCs w:val="20"/>
        </w:rPr>
        <w:t>.</w:t>
      </w:r>
    </w:p>
    <w:p w:rsidR="00FA6A64" w:rsidRDefault="00FA6A64" w:rsidP="00651019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Cs w:val="20"/>
        </w:rPr>
      </w:pPr>
    </w:p>
    <w:p w:rsidR="00FA6A64" w:rsidRDefault="00FA6A64" w:rsidP="00651019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Cs w:val="20"/>
        </w:rPr>
      </w:pPr>
    </w:p>
    <w:p w:rsidR="00FA6A64" w:rsidRDefault="00FA6A64" w:rsidP="00651019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Cs w:val="20"/>
        </w:rPr>
      </w:pPr>
    </w:p>
    <w:p w:rsidR="00651019" w:rsidRPr="00651019" w:rsidRDefault="00651019" w:rsidP="00651019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Cs w:val="20"/>
        </w:rPr>
      </w:pPr>
      <w:r w:rsidRPr="00651019">
        <w:rPr>
          <w:rFonts w:ascii="Arial" w:hAnsi="Arial" w:cs="Arial"/>
          <w:color w:val="000000"/>
          <w:szCs w:val="20"/>
        </w:rPr>
        <w:t xml:space="preserve">La </w:t>
      </w:r>
      <w:proofErr w:type="spellStart"/>
      <w:r w:rsidRPr="00651019">
        <w:rPr>
          <w:rFonts w:ascii="Arial" w:hAnsi="Arial" w:cs="Arial"/>
          <w:color w:val="000000"/>
          <w:szCs w:val="20"/>
        </w:rPr>
        <w:t>EBHC</w:t>
      </w:r>
      <w:proofErr w:type="spellEnd"/>
      <w:r w:rsidRPr="00651019">
        <w:rPr>
          <w:rFonts w:ascii="Arial" w:hAnsi="Arial" w:cs="Arial"/>
          <w:color w:val="000000"/>
          <w:szCs w:val="20"/>
        </w:rPr>
        <w:t xml:space="preserve"> ha tenido impacto en sistemas de salud de países como Inglaterra y Canadá, que incorporaron los principios de la </w:t>
      </w:r>
      <w:proofErr w:type="spellStart"/>
      <w:r w:rsidRPr="00651019">
        <w:rPr>
          <w:rFonts w:ascii="Arial" w:hAnsi="Arial" w:cs="Arial"/>
          <w:color w:val="000000"/>
          <w:szCs w:val="20"/>
        </w:rPr>
        <w:t>EBHC</w:t>
      </w:r>
      <w:proofErr w:type="spellEnd"/>
      <w:r w:rsidRPr="00651019">
        <w:rPr>
          <w:rFonts w:ascii="Arial" w:hAnsi="Arial" w:cs="Arial"/>
          <w:color w:val="000000"/>
          <w:szCs w:val="20"/>
        </w:rPr>
        <w:t xml:space="preserve"> en sus políticas de salud y financian centros de estudios como el</w:t>
      </w:r>
      <w:r w:rsidRPr="00651019">
        <w:rPr>
          <w:rStyle w:val="apple-converted-space"/>
          <w:rFonts w:ascii="Arial" w:hAnsi="Arial" w:cs="Arial"/>
          <w:color w:val="000000"/>
          <w:szCs w:val="20"/>
        </w:rPr>
        <w:t> </w:t>
      </w:r>
      <w:proofErr w:type="spellStart"/>
      <w:r w:rsidRPr="00651019">
        <w:rPr>
          <w:rFonts w:ascii="Arial" w:hAnsi="Arial" w:cs="Arial"/>
          <w:i/>
          <w:iCs/>
          <w:color w:val="000000"/>
          <w:szCs w:val="20"/>
        </w:rPr>
        <w:t>National</w:t>
      </w:r>
      <w:proofErr w:type="spellEnd"/>
      <w:r w:rsidRPr="00651019">
        <w:rPr>
          <w:rFonts w:ascii="Arial" w:hAnsi="Arial" w:cs="Arial"/>
          <w:i/>
          <w:iCs/>
          <w:color w:val="000000"/>
          <w:szCs w:val="20"/>
        </w:rPr>
        <w:t xml:space="preserve"> </w:t>
      </w:r>
      <w:proofErr w:type="spellStart"/>
      <w:r w:rsidRPr="00651019">
        <w:rPr>
          <w:rFonts w:ascii="Arial" w:hAnsi="Arial" w:cs="Arial"/>
          <w:i/>
          <w:iCs/>
          <w:color w:val="000000"/>
          <w:szCs w:val="20"/>
        </w:rPr>
        <w:t>Institute</w:t>
      </w:r>
      <w:proofErr w:type="spellEnd"/>
      <w:r w:rsidRPr="00651019">
        <w:rPr>
          <w:rFonts w:ascii="Arial" w:hAnsi="Arial" w:cs="Arial"/>
          <w:i/>
          <w:iCs/>
          <w:color w:val="000000"/>
          <w:szCs w:val="20"/>
        </w:rPr>
        <w:t xml:space="preserve"> of </w:t>
      </w:r>
      <w:proofErr w:type="spellStart"/>
      <w:r w:rsidRPr="00651019">
        <w:rPr>
          <w:rFonts w:ascii="Arial" w:hAnsi="Arial" w:cs="Arial"/>
          <w:i/>
          <w:iCs/>
          <w:color w:val="000000"/>
          <w:szCs w:val="20"/>
        </w:rPr>
        <w:t>Clinical</w:t>
      </w:r>
      <w:proofErr w:type="spellEnd"/>
      <w:r w:rsidRPr="00651019">
        <w:rPr>
          <w:rFonts w:ascii="Arial" w:hAnsi="Arial" w:cs="Arial"/>
          <w:i/>
          <w:iCs/>
          <w:color w:val="000000"/>
          <w:szCs w:val="20"/>
        </w:rPr>
        <w:t xml:space="preserve"> </w:t>
      </w:r>
      <w:proofErr w:type="spellStart"/>
      <w:r w:rsidRPr="00651019">
        <w:rPr>
          <w:rFonts w:ascii="Arial" w:hAnsi="Arial" w:cs="Arial"/>
          <w:i/>
          <w:iCs/>
          <w:color w:val="000000"/>
          <w:szCs w:val="20"/>
        </w:rPr>
        <w:t>Evidence</w:t>
      </w:r>
      <w:proofErr w:type="spellEnd"/>
      <w:r w:rsidRPr="00651019">
        <w:rPr>
          <w:rStyle w:val="apple-converted-space"/>
          <w:rFonts w:ascii="Arial" w:hAnsi="Arial" w:cs="Arial"/>
          <w:color w:val="000000"/>
          <w:szCs w:val="20"/>
        </w:rPr>
        <w:t> </w:t>
      </w:r>
      <w:r w:rsidRPr="00651019">
        <w:rPr>
          <w:rFonts w:ascii="Arial" w:hAnsi="Arial" w:cs="Arial"/>
          <w:color w:val="000000"/>
          <w:szCs w:val="20"/>
        </w:rPr>
        <w:t>(</w:t>
      </w:r>
      <w:proofErr w:type="spellStart"/>
      <w:r w:rsidRPr="00651019">
        <w:rPr>
          <w:rFonts w:ascii="Arial" w:hAnsi="Arial" w:cs="Arial"/>
          <w:color w:val="000000"/>
          <w:szCs w:val="20"/>
        </w:rPr>
        <w:t>NICE</w:t>
      </w:r>
      <w:proofErr w:type="spellEnd"/>
      <w:r w:rsidRPr="00651019">
        <w:rPr>
          <w:rFonts w:ascii="Arial" w:hAnsi="Arial" w:cs="Arial"/>
          <w:color w:val="000000"/>
          <w:szCs w:val="20"/>
        </w:rPr>
        <w:t>) para desarrollar investigación en esta área.</w:t>
      </w:r>
    </w:p>
    <w:p w:rsidR="00F6362A" w:rsidRPr="00AD7D43" w:rsidRDefault="00AD7D43" w:rsidP="00F6362A">
      <w:pPr>
        <w:rPr>
          <w:rFonts w:ascii="Arial" w:hAnsi="Arial" w:cs="Arial"/>
          <w:b/>
          <w:sz w:val="24"/>
          <w:szCs w:val="24"/>
        </w:rPr>
      </w:pPr>
      <w:r w:rsidRPr="00AD7D43">
        <w:rPr>
          <w:rFonts w:ascii="Arial" w:hAnsi="Arial" w:cs="Arial"/>
          <w:b/>
          <w:sz w:val="24"/>
          <w:szCs w:val="24"/>
        </w:rPr>
        <w:t>Tipos de estudios que se involucran:</w:t>
      </w:r>
    </w:p>
    <w:p w:rsidR="00651019" w:rsidRDefault="00763EBC" w:rsidP="00763EBC">
      <w:pPr>
        <w:jc w:val="center"/>
        <w:rPr>
          <w:sz w:val="48"/>
        </w:rPr>
      </w:pPr>
      <w:r>
        <w:rPr>
          <w:noProof/>
          <w:lang w:eastAsia="es-MX"/>
        </w:rPr>
        <w:drawing>
          <wp:inline distT="0" distB="0" distL="0" distR="0" wp14:anchorId="01D8DCA4" wp14:editId="51FDF40F">
            <wp:extent cx="5252720" cy="1233170"/>
            <wp:effectExtent l="228600" t="228600" r="233680" b="233680"/>
            <wp:docPr id="2" name="Imagen 2" descr="http://www.scielo.cl/fbpe/img/rmc/v131n8/tabpag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ielo.cl/fbpe/img/rmc/v131n8/tabpag940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720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651019" w:rsidRPr="003E5C0A" w:rsidRDefault="003E5C0A" w:rsidP="00F6362A">
      <w:pPr>
        <w:rPr>
          <w:rFonts w:ascii="Arial" w:hAnsi="Arial" w:cs="Arial"/>
          <w:b/>
          <w:sz w:val="24"/>
          <w:szCs w:val="24"/>
        </w:rPr>
      </w:pPr>
      <w:r w:rsidRPr="003E5C0A">
        <w:rPr>
          <w:rFonts w:ascii="Arial" w:hAnsi="Arial" w:cs="Arial"/>
          <w:b/>
          <w:sz w:val="24"/>
          <w:szCs w:val="24"/>
        </w:rPr>
        <w:t>Tipos de Sesgos y sus diferencias:</w:t>
      </w:r>
    </w:p>
    <w:tbl>
      <w:tblPr>
        <w:tblStyle w:val="Cuadrculaclara-nfasis3"/>
        <w:tblW w:w="0" w:type="auto"/>
        <w:tblLook w:val="04A0" w:firstRow="1" w:lastRow="0" w:firstColumn="1" w:lastColumn="0" w:noHBand="0" w:noVBand="1"/>
      </w:tblPr>
      <w:tblGrid>
        <w:gridCol w:w="5056"/>
        <w:gridCol w:w="5056"/>
      </w:tblGrid>
      <w:tr w:rsidR="008342CB" w:rsidTr="008342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6" w:type="dxa"/>
          </w:tcPr>
          <w:p w:rsidR="008342CB" w:rsidRPr="008342CB" w:rsidRDefault="008342CB" w:rsidP="00F6362A">
            <w:pPr>
              <w:rPr>
                <w:rFonts w:ascii="Arial" w:hAnsi="Arial" w:cs="Arial"/>
                <w:sz w:val="24"/>
              </w:rPr>
            </w:pPr>
            <w:r w:rsidRPr="008342CB">
              <w:rPr>
                <w:rFonts w:ascii="Arial" w:hAnsi="Arial" w:cs="Arial"/>
                <w:color w:val="943634" w:themeColor="accent2" w:themeShade="BF"/>
                <w:sz w:val="24"/>
              </w:rPr>
              <w:t>Sesgo de selección.</w:t>
            </w:r>
          </w:p>
        </w:tc>
        <w:tc>
          <w:tcPr>
            <w:tcW w:w="5056" w:type="dxa"/>
          </w:tcPr>
          <w:p w:rsidR="008342CB" w:rsidRPr="008342CB" w:rsidRDefault="008342CB" w:rsidP="008342C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</w:rPr>
            </w:pPr>
            <w:r w:rsidRPr="008342CB">
              <w:rPr>
                <w:rFonts w:ascii="Arial" w:hAnsi="Arial" w:cs="Arial"/>
                <w:b w:val="0"/>
                <w:sz w:val="24"/>
              </w:rPr>
              <w:t>Se produce cuando se comparan grupos de pacientes que difieren en factores determinantes para el resultado que no son objeto del estudio.</w:t>
            </w:r>
          </w:p>
        </w:tc>
      </w:tr>
      <w:tr w:rsidR="008342CB" w:rsidTr="00834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6" w:type="dxa"/>
          </w:tcPr>
          <w:p w:rsidR="008342CB" w:rsidRPr="008342CB" w:rsidRDefault="008342CB" w:rsidP="00F6362A">
            <w:pPr>
              <w:rPr>
                <w:rFonts w:ascii="Arial" w:hAnsi="Arial" w:cs="Arial"/>
                <w:sz w:val="24"/>
              </w:rPr>
            </w:pPr>
            <w:r w:rsidRPr="008342CB">
              <w:rPr>
                <w:rFonts w:ascii="Arial" w:hAnsi="Arial" w:cs="Arial"/>
                <w:color w:val="E36C0A" w:themeColor="accent6" w:themeShade="BF"/>
                <w:sz w:val="24"/>
              </w:rPr>
              <w:t>Sesgo de medición.</w:t>
            </w:r>
          </w:p>
        </w:tc>
        <w:tc>
          <w:tcPr>
            <w:tcW w:w="5056" w:type="dxa"/>
          </w:tcPr>
          <w:p w:rsidR="008342CB" w:rsidRPr="008342CB" w:rsidRDefault="008342CB" w:rsidP="008342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 produce cuando los métodos de medición difieren entre los grupos de pacientes.</w:t>
            </w:r>
          </w:p>
        </w:tc>
      </w:tr>
      <w:tr w:rsidR="008342CB" w:rsidTr="008342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6" w:type="dxa"/>
          </w:tcPr>
          <w:p w:rsidR="008342CB" w:rsidRPr="008342CB" w:rsidRDefault="008342CB" w:rsidP="00F6362A">
            <w:pPr>
              <w:rPr>
                <w:rFonts w:ascii="Arial" w:hAnsi="Arial" w:cs="Arial"/>
                <w:sz w:val="24"/>
              </w:rPr>
            </w:pPr>
            <w:r w:rsidRPr="008342CB">
              <w:rPr>
                <w:rFonts w:ascii="Arial" w:hAnsi="Arial" w:cs="Arial"/>
                <w:color w:val="5F497A" w:themeColor="accent4" w:themeShade="BF"/>
                <w:sz w:val="24"/>
              </w:rPr>
              <w:t>Sesgo de confusión.</w:t>
            </w:r>
          </w:p>
        </w:tc>
        <w:tc>
          <w:tcPr>
            <w:tcW w:w="5056" w:type="dxa"/>
          </w:tcPr>
          <w:p w:rsidR="008342CB" w:rsidRPr="008342CB" w:rsidRDefault="008342CB" w:rsidP="008342C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48"/>
              </w:rPr>
            </w:pPr>
            <w:r w:rsidRPr="008342CB">
              <w:rPr>
                <w:rFonts w:ascii="Arial" w:hAnsi="Arial" w:cs="Arial"/>
                <w:sz w:val="24"/>
              </w:rPr>
              <w:t>Se</w:t>
            </w:r>
            <w:r>
              <w:rPr>
                <w:rFonts w:ascii="Arial" w:hAnsi="Arial" w:cs="Arial"/>
                <w:sz w:val="24"/>
              </w:rPr>
              <w:t xml:space="preserve"> produce cuando dos factores están asociados (discurren juntos) y el efecto de uno se confunde o queda distorsionado por el efecto del otro.</w:t>
            </w:r>
          </w:p>
        </w:tc>
      </w:tr>
    </w:tbl>
    <w:p w:rsidR="003E5C0A" w:rsidRDefault="003E5C0A" w:rsidP="00F6362A">
      <w:pPr>
        <w:rPr>
          <w:sz w:val="48"/>
        </w:rPr>
      </w:pPr>
    </w:p>
    <w:p w:rsidR="00651019" w:rsidRDefault="00651019" w:rsidP="00F6362A">
      <w:pPr>
        <w:rPr>
          <w:sz w:val="48"/>
        </w:rPr>
      </w:pPr>
    </w:p>
    <w:p w:rsidR="00AD7D43" w:rsidRDefault="00AD7D43" w:rsidP="00F6362A">
      <w:pPr>
        <w:rPr>
          <w:sz w:val="48"/>
        </w:rPr>
      </w:pPr>
    </w:p>
    <w:p w:rsidR="00AD7D43" w:rsidRDefault="00AD7D43" w:rsidP="00F6362A">
      <w:pPr>
        <w:rPr>
          <w:sz w:val="48"/>
        </w:rPr>
      </w:pPr>
    </w:p>
    <w:p w:rsidR="00F218E1" w:rsidRDefault="00F218E1" w:rsidP="00F6362A">
      <w:pPr>
        <w:rPr>
          <w:sz w:val="48"/>
        </w:rPr>
      </w:pPr>
    </w:p>
    <w:p w:rsidR="00F218E1" w:rsidRDefault="00F218E1" w:rsidP="00F6362A">
      <w:pPr>
        <w:rPr>
          <w:sz w:val="48"/>
        </w:rPr>
      </w:pPr>
    </w:p>
    <w:p w:rsidR="00F218E1" w:rsidRDefault="00F218E1" w:rsidP="00F6362A">
      <w:pPr>
        <w:rPr>
          <w:sz w:val="48"/>
        </w:rPr>
      </w:pPr>
      <w:bookmarkStart w:id="0" w:name="_GoBack"/>
      <w:bookmarkEnd w:id="0"/>
    </w:p>
    <w:p w:rsidR="00AD7D43" w:rsidRDefault="00AD7D43" w:rsidP="00F6362A">
      <w:pPr>
        <w:rPr>
          <w:sz w:val="48"/>
        </w:rPr>
      </w:pPr>
    </w:p>
    <w:p w:rsidR="00651019" w:rsidRPr="00AD7D43" w:rsidRDefault="00AD7D43" w:rsidP="00AD7D43">
      <w:pPr>
        <w:jc w:val="center"/>
        <w:rPr>
          <w:b/>
          <w:sz w:val="48"/>
        </w:rPr>
      </w:pPr>
      <w:r w:rsidRPr="00AD7D43">
        <w:rPr>
          <w:b/>
          <w:sz w:val="48"/>
        </w:rPr>
        <w:t>BIBLIOGRAFÍA:</w:t>
      </w:r>
    </w:p>
    <w:p w:rsidR="00F6362A" w:rsidRDefault="00651019" w:rsidP="00F6362A">
      <w:pPr>
        <w:rPr>
          <w:sz w:val="48"/>
        </w:rPr>
      </w:pPr>
      <w:r w:rsidRPr="00651019">
        <w:rPr>
          <w:sz w:val="48"/>
        </w:rPr>
        <w:t>http://scielo.sld.cu/scielo.php?script=sci_arttext&amp;pid=S0864-21252000000400010</w:t>
      </w:r>
    </w:p>
    <w:p w:rsidR="00F6362A" w:rsidRDefault="00651019" w:rsidP="00F6362A">
      <w:pPr>
        <w:rPr>
          <w:sz w:val="48"/>
        </w:rPr>
      </w:pPr>
      <w:r w:rsidRPr="00651019">
        <w:rPr>
          <w:sz w:val="48"/>
        </w:rPr>
        <w:t>http://www.scielo.cl/scielo.php?pid=S0034-98872003000800016&amp;script=sci_arttext</w:t>
      </w:r>
    </w:p>
    <w:p w:rsidR="00DD4BED" w:rsidRDefault="00DD4BED" w:rsidP="00F6362A">
      <w:pPr>
        <w:rPr>
          <w:sz w:val="48"/>
        </w:rPr>
      </w:pPr>
      <w:r w:rsidRPr="00DD4BED">
        <w:rPr>
          <w:sz w:val="48"/>
        </w:rPr>
        <w:t>http://www.sld.cu/galerias/pdf/sitios/cardiologia/medicina_basada_en_la_evidencia.pdf</w:t>
      </w:r>
    </w:p>
    <w:p w:rsidR="00F6362A" w:rsidRPr="000C2DBC" w:rsidRDefault="008342CB">
      <w:pPr>
        <w:rPr>
          <w:sz w:val="48"/>
        </w:rPr>
      </w:pPr>
      <w:r w:rsidRPr="008342CB">
        <w:rPr>
          <w:sz w:val="48"/>
        </w:rPr>
        <w:t>http://www.facmed.unam.mx/deptos/salud/censenanza/spiii/spiii/sp3_2012/Fletcher_intro.pdf</w:t>
      </w:r>
    </w:p>
    <w:sectPr w:rsidR="00F6362A" w:rsidRPr="000C2DBC" w:rsidSect="00FA6A64">
      <w:pgSz w:w="12240" w:h="15840" w:code="123"/>
      <w:pgMar w:top="0" w:right="1134" w:bottom="0" w:left="1134" w:header="0" w:footer="0" w:gutter="0"/>
      <w:pgBorders w:offsetFrom="page">
        <w:top w:val="thinThickThinSmallGap" w:sz="36" w:space="24" w:color="auto"/>
        <w:left w:val="thinThickThinSmallGap" w:sz="36" w:space="24" w:color="auto"/>
        <w:bottom w:val="thinThickThinSmallGap" w:sz="36" w:space="24" w:color="auto"/>
        <w:right w:val="thinThickThinSmallGap" w:sz="36" w:space="24" w:color="auto"/>
      </w:pgBorders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DBC"/>
    <w:rsid w:val="000C2DBC"/>
    <w:rsid w:val="002353F9"/>
    <w:rsid w:val="00263087"/>
    <w:rsid w:val="003D5C02"/>
    <w:rsid w:val="003E5C0A"/>
    <w:rsid w:val="00651019"/>
    <w:rsid w:val="00763EBC"/>
    <w:rsid w:val="00797CA7"/>
    <w:rsid w:val="008342CB"/>
    <w:rsid w:val="00A53B6E"/>
    <w:rsid w:val="00AD7D43"/>
    <w:rsid w:val="00DD4BED"/>
    <w:rsid w:val="00F218E1"/>
    <w:rsid w:val="00F6362A"/>
    <w:rsid w:val="00FA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0C2DBC"/>
  </w:style>
  <w:style w:type="paragraph" w:styleId="Textodeglobo">
    <w:name w:val="Balloon Text"/>
    <w:basedOn w:val="Normal"/>
    <w:link w:val="TextodegloboCar"/>
    <w:uiPriority w:val="99"/>
    <w:semiHidden/>
    <w:unhideWhenUsed/>
    <w:rsid w:val="00F63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6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51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1019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834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3">
    <w:name w:val="Light Grid Accent 3"/>
    <w:basedOn w:val="Tablanormal"/>
    <w:uiPriority w:val="62"/>
    <w:rsid w:val="008342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0C2DBC"/>
  </w:style>
  <w:style w:type="paragraph" w:styleId="Textodeglobo">
    <w:name w:val="Balloon Text"/>
    <w:basedOn w:val="Normal"/>
    <w:link w:val="TextodegloboCar"/>
    <w:uiPriority w:val="99"/>
    <w:semiHidden/>
    <w:unhideWhenUsed/>
    <w:rsid w:val="00F63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6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51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1019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834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3">
    <w:name w:val="Light Grid Accent 3"/>
    <w:basedOn w:val="Tablanormal"/>
    <w:uiPriority w:val="62"/>
    <w:rsid w:val="008342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9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Ensayo_cl%C3%ADnico" TargetMode="External"/><Relationship Id="rId13" Type="http://schemas.openxmlformats.org/officeDocument/2006/relationships/hyperlink" Target="http://es.wikipedia.org/wiki/Medicina_basada_en_la_evidencia" TargetMode="External"/><Relationship Id="rId18" Type="http://schemas.openxmlformats.org/officeDocument/2006/relationships/hyperlink" Target="http://es.wikipedia.org/wiki/Paradigma" TargetMode="External"/><Relationship Id="rId26" Type="http://schemas.openxmlformats.org/officeDocument/2006/relationships/hyperlink" Target="http://www.scielo.cl/scielo.php?pid=S0034-98872003000800016&amp;script=sci_arttex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s.wikipedia.org/wiki/David_Sackett" TargetMode="External"/><Relationship Id="rId7" Type="http://schemas.openxmlformats.org/officeDocument/2006/relationships/hyperlink" Target="http://es.wikipedia.org/wiki/Medicina" TargetMode="External"/><Relationship Id="rId12" Type="http://schemas.openxmlformats.org/officeDocument/2006/relationships/hyperlink" Target="http://es.wikipedia.org/w/index.php?title=David_Eddy&amp;action=edit&amp;redlink=1" TargetMode="External"/><Relationship Id="rId17" Type="http://schemas.openxmlformats.org/officeDocument/2006/relationships/hyperlink" Target="http://es.wikipedia.org/wiki/Medicina_basada_en_la_evidencia" TargetMode="External"/><Relationship Id="rId25" Type="http://schemas.openxmlformats.org/officeDocument/2006/relationships/hyperlink" Target="http://www.scielo.cl/scielo.php?pid=S0034-98872003000800016&amp;script=sci_arttex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es.wikipedia.org/wiki/JAMA" TargetMode="External"/><Relationship Id="rId20" Type="http://schemas.openxmlformats.org/officeDocument/2006/relationships/hyperlink" Target="http://es.wikipedia.org/wiki/M%C3%A9dicos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es.wikipedia.org/wiki/Iv%C3%A1n_Illich" TargetMode="External"/><Relationship Id="rId24" Type="http://schemas.openxmlformats.org/officeDocument/2006/relationships/hyperlink" Target="http://www.scielo.cl/scielo.php?pid=S0034-98872003000800016&amp;script=sci_arttext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es.wikipedia.org/wiki/Ontario" TargetMode="External"/><Relationship Id="rId23" Type="http://schemas.openxmlformats.org/officeDocument/2006/relationships/hyperlink" Target="http://www.scielo.cl/scielo.php?pid=S0034-98872003000800016&amp;script=sci_arttext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es.wikipedia.org/w/index.php?title=John_Wennberg&amp;action=edit&amp;redlink=1" TargetMode="External"/><Relationship Id="rId19" Type="http://schemas.openxmlformats.org/officeDocument/2006/relationships/hyperlink" Target="http://es.wikipedia.org/wiki/Medici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Cochrane" TargetMode="External"/><Relationship Id="rId14" Type="http://schemas.openxmlformats.org/officeDocument/2006/relationships/hyperlink" Target="http://es.wikipedia.org/wiki/Universidad_McMaster" TargetMode="External"/><Relationship Id="rId22" Type="http://schemas.openxmlformats.org/officeDocument/2006/relationships/hyperlink" Target="http://es.wikipedia.org/w/index.php?title=Gordon_Guyatt&amp;action=edit&amp;redlink=1" TargetMode="External"/><Relationship Id="rId27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4</Pages>
  <Words>1057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</dc:creator>
  <cp:lastModifiedBy>Marisol</cp:lastModifiedBy>
  <cp:revision>9</cp:revision>
  <dcterms:created xsi:type="dcterms:W3CDTF">2014-08-24T19:36:00Z</dcterms:created>
  <dcterms:modified xsi:type="dcterms:W3CDTF">2014-08-26T02:18:00Z</dcterms:modified>
</cp:coreProperties>
</file>