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EE" w:rsidRDefault="003061DB"/>
    <w:p w:rsidR="00CA6A10" w:rsidRDefault="00CA6A10" w:rsidP="00CA6A1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Medicina basada en la evidencia</w:t>
      </w:r>
      <w:r>
        <w:rPr>
          <w:rStyle w:val="apple-converted-space"/>
          <w:rFonts w:ascii="Arial" w:hAnsi="Arial" w:cs="Arial"/>
          <w:color w:val="252525"/>
          <w:sz w:val="21"/>
          <w:szCs w:val="21"/>
        </w:rPr>
        <w:t> </w:t>
      </w:r>
      <w:r>
        <w:rPr>
          <w:rFonts w:ascii="Arial" w:hAnsi="Arial" w:cs="Arial"/>
          <w:i/>
          <w:iCs/>
          <w:color w:val="252525"/>
          <w:sz w:val="21"/>
          <w:szCs w:val="21"/>
        </w:rPr>
        <w:t xml:space="preserve"> </w:t>
      </w:r>
      <w:proofErr w:type="spellStart"/>
      <w:r>
        <w:rPr>
          <w:rFonts w:ascii="Arial" w:hAnsi="Arial" w:cs="Arial"/>
          <w:i/>
          <w:iCs/>
          <w:color w:val="252525"/>
          <w:sz w:val="21"/>
          <w:szCs w:val="21"/>
        </w:rPr>
        <w:t>Evidence-based</w:t>
      </w:r>
      <w:proofErr w:type="spellEnd"/>
      <w:r>
        <w:rPr>
          <w:rFonts w:ascii="Arial" w:hAnsi="Arial" w:cs="Arial"/>
          <w:i/>
          <w:iCs/>
          <w:color w:val="252525"/>
          <w:sz w:val="21"/>
          <w:szCs w:val="21"/>
        </w:rPr>
        <w:t xml:space="preserve"> medicine</w:t>
      </w:r>
      <w:r>
        <w:rPr>
          <w:rStyle w:val="apple-converted-space"/>
          <w:rFonts w:ascii="Arial" w:hAnsi="Arial" w:cs="Arial"/>
          <w:color w:val="252525"/>
          <w:sz w:val="21"/>
          <w:szCs w:val="21"/>
        </w:rPr>
        <w:t> </w:t>
      </w:r>
      <w:r>
        <w:rPr>
          <w:rFonts w:ascii="Arial" w:hAnsi="Arial" w:cs="Arial"/>
          <w:color w:val="252525"/>
          <w:sz w:val="21"/>
          <w:szCs w:val="21"/>
        </w:rPr>
        <w:t>(EBM).</w:t>
      </w:r>
    </w:p>
    <w:p w:rsidR="00CA6A10" w:rsidRDefault="00CA6A10" w:rsidP="00CA6A1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Como en inglés</w:t>
      </w:r>
      <w:r>
        <w:rPr>
          <w:rStyle w:val="apple-converted-space"/>
          <w:rFonts w:ascii="Arial" w:hAnsi="Arial" w:cs="Arial"/>
          <w:color w:val="252525"/>
          <w:sz w:val="21"/>
          <w:szCs w:val="21"/>
        </w:rPr>
        <w:t> </w:t>
      </w:r>
      <w:proofErr w:type="spellStart"/>
      <w:r>
        <w:rPr>
          <w:rFonts w:ascii="Arial" w:hAnsi="Arial" w:cs="Arial"/>
          <w:i/>
          <w:iCs/>
          <w:color w:val="252525"/>
          <w:sz w:val="21"/>
          <w:szCs w:val="21"/>
        </w:rPr>
        <w:t>evidence</w:t>
      </w:r>
      <w:proofErr w:type="spellEnd"/>
      <w:r>
        <w:rPr>
          <w:rStyle w:val="apple-converted-space"/>
          <w:rFonts w:ascii="Arial" w:hAnsi="Arial" w:cs="Arial"/>
          <w:color w:val="252525"/>
          <w:sz w:val="21"/>
          <w:szCs w:val="21"/>
        </w:rPr>
        <w:t> </w:t>
      </w:r>
      <w:r>
        <w:rPr>
          <w:rFonts w:ascii="Arial" w:hAnsi="Arial" w:cs="Arial"/>
          <w:color w:val="252525"/>
          <w:sz w:val="21"/>
          <w:szCs w:val="21"/>
        </w:rPr>
        <w:t>significa datos, pruebas o indicios a favor de algo (mientras que en castellano "evidencia" significa lo que no hace falta demostrar, porque "salta a la vista")</w:t>
      </w:r>
      <w:proofErr w:type="gramStart"/>
      <w:r>
        <w:rPr>
          <w:rFonts w:ascii="Arial" w:hAnsi="Arial" w:cs="Arial"/>
          <w:color w:val="252525"/>
          <w:sz w:val="21"/>
          <w:szCs w:val="21"/>
        </w:rPr>
        <w:t>,</w:t>
      </w:r>
      <w:proofErr w:type="spellStart"/>
      <w:r>
        <w:rPr>
          <w:rFonts w:ascii="Arial" w:hAnsi="Arial" w:cs="Arial"/>
          <w:i/>
          <w:iCs/>
          <w:color w:val="252525"/>
          <w:sz w:val="21"/>
          <w:szCs w:val="21"/>
        </w:rPr>
        <w:t>evidence</w:t>
      </w:r>
      <w:proofErr w:type="spellEnd"/>
      <w:proofErr w:type="gramEnd"/>
      <w:r>
        <w:rPr>
          <w:rFonts w:ascii="Arial" w:hAnsi="Arial" w:cs="Arial"/>
          <w:i/>
          <w:iCs/>
          <w:color w:val="252525"/>
          <w:sz w:val="21"/>
          <w:szCs w:val="21"/>
        </w:rPr>
        <w:t xml:space="preserve"> </w:t>
      </w:r>
      <w:proofErr w:type="spellStart"/>
      <w:r>
        <w:rPr>
          <w:rFonts w:ascii="Arial" w:hAnsi="Arial" w:cs="Arial"/>
          <w:i/>
          <w:iCs/>
          <w:color w:val="252525"/>
          <w:sz w:val="21"/>
          <w:szCs w:val="21"/>
        </w:rPr>
        <w:t>based</w:t>
      </w:r>
      <w:proofErr w:type="spellEnd"/>
      <w:r>
        <w:rPr>
          <w:rFonts w:ascii="Arial" w:hAnsi="Arial" w:cs="Arial"/>
          <w:i/>
          <w:iCs/>
          <w:color w:val="252525"/>
          <w:sz w:val="21"/>
          <w:szCs w:val="21"/>
        </w:rPr>
        <w:t xml:space="preserve"> medicine</w:t>
      </w:r>
      <w:r>
        <w:rPr>
          <w:rStyle w:val="apple-converted-space"/>
          <w:rFonts w:ascii="Arial" w:hAnsi="Arial" w:cs="Arial"/>
          <w:color w:val="252525"/>
          <w:sz w:val="21"/>
          <w:szCs w:val="21"/>
        </w:rPr>
        <w:t> </w:t>
      </w:r>
      <w:r>
        <w:rPr>
          <w:rFonts w:ascii="Arial" w:hAnsi="Arial" w:cs="Arial"/>
          <w:color w:val="252525"/>
          <w:sz w:val="21"/>
          <w:szCs w:val="21"/>
        </w:rPr>
        <w:t xml:space="preserve">significa la medicina en la que las decisiones corresponden a un uso racional, explícito, juicioso y actualizado de los mejores datos objetivos aplicados al tratamiento de cada paciente. Por todo lo dicho, lo lógico </w:t>
      </w:r>
      <w:r>
        <w:rPr>
          <w:rFonts w:ascii="Arial" w:hAnsi="Arial" w:cs="Arial"/>
          <w:color w:val="252525"/>
          <w:sz w:val="21"/>
          <w:szCs w:val="21"/>
        </w:rPr>
        <w:t>sería</w:t>
      </w:r>
      <w:r>
        <w:rPr>
          <w:rFonts w:ascii="Arial" w:hAnsi="Arial" w:cs="Arial"/>
          <w:color w:val="252525"/>
          <w:sz w:val="21"/>
          <w:szCs w:val="21"/>
        </w:rPr>
        <w:t xml:space="preserve"> no usar en castellano la expresión "medicina basada en la evidencia" (MBE). Se han propuesto expresiones como "medicina factual" o "medicina basada en datos científicos" o "medicina basada en pruebas", pero actualmente el término "medicina basada en la evidencia" es lo que más se usa.</w:t>
      </w:r>
    </w:p>
    <w:p w:rsidR="00CA6A10" w:rsidRPr="00CA6A10" w:rsidRDefault="00CA6A10" w:rsidP="00CA6A10">
      <w:pPr>
        <w:pStyle w:val="NormalWeb"/>
        <w:shd w:val="clear" w:color="auto" w:fill="FFFFFF"/>
        <w:spacing w:before="120" w:beforeAutospacing="0" w:after="120" w:afterAutospacing="0" w:line="336" w:lineRule="atLeast"/>
        <w:jc w:val="both"/>
        <w:rPr>
          <w:rFonts w:ascii="Arial" w:hAnsi="Arial" w:cs="Arial"/>
          <w:sz w:val="21"/>
          <w:szCs w:val="21"/>
        </w:rPr>
      </w:pPr>
      <w:r>
        <w:rPr>
          <w:rFonts w:ascii="Arial" w:hAnsi="Arial" w:cs="Arial"/>
          <w:color w:val="252525"/>
          <w:sz w:val="21"/>
          <w:szCs w:val="21"/>
        </w:rPr>
        <w:t xml:space="preserve">La medicina antigua a menudo implicaba prácticas o tratamientos cuya efectividad no estaba comprobada o que, incluso, eran nocivos. Las sangrías se usaron durante siglos; los exámenes clínicos sin condiciones de asepsia generaban contagios, a menudo mortales, como la fiebre puerperal </w:t>
      </w:r>
      <w:r w:rsidRPr="00CA6A10">
        <w:rPr>
          <w:rFonts w:ascii="Arial" w:hAnsi="Arial" w:cs="Arial"/>
          <w:sz w:val="21"/>
          <w:szCs w:val="21"/>
        </w:rPr>
        <w:t>que</w:t>
      </w:r>
      <w:r w:rsidRPr="00CA6A10">
        <w:rPr>
          <w:rStyle w:val="apple-converted-space"/>
          <w:rFonts w:ascii="Arial" w:hAnsi="Arial" w:cs="Arial"/>
          <w:sz w:val="21"/>
          <w:szCs w:val="21"/>
        </w:rPr>
        <w:t> </w:t>
      </w:r>
      <w:hyperlink r:id="rId7" w:tooltip="Ignaz Semmelweis" w:history="1">
        <w:proofErr w:type="spellStart"/>
        <w:r w:rsidRPr="00CA6A10">
          <w:rPr>
            <w:rStyle w:val="Hipervnculo"/>
            <w:rFonts w:ascii="Arial" w:hAnsi="Arial" w:cs="Arial"/>
            <w:color w:val="auto"/>
            <w:sz w:val="21"/>
            <w:szCs w:val="21"/>
            <w:u w:val="none"/>
          </w:rPr>
          <w:t>Ignaz</w:t>
        </w:r>
        <w:proofErr w:type="spellEnd"/>
        <w:r w:rsidRPr="00CA6A10">
          <w:rPr>
            <w:rStyle w:val="Hipervnculo"/>
            <w:rFonts w:ascii="Arial" w:hAnsi="Arial" w:cs="Arial"/>
            <w:color w:val="auto"/>
            <w:sz w:val="21"/>
            <w:szCs w:val="21"/>
            <w:u w:val="none"/>
          </w:rPr>
          <w:t xml:space="preserve"> </w:t>
        </w:r>
        <w:proofErr w:type="spellStart"/>
        <w:r w:rsidRPr="00CA6A10">
          <w:rPr>
            <w:rStyle w:val="Hipervnculo"/>
            <w:rFonts w:ascii="Arial" w:hAnsi="Arial" w:cs="Arial"/>
            <w:color w:val="auto"/>
            <w:sz w:val="21"/>
            <w:szCs w:val="21"/>
            <w:u w:val="none"/>
          </w:rPr>
          <w:t>Semmelweis</w:t>
        </w:r>
        <w:proofErr w:type="spellEnd"/>
      </w:hyperlink>
      <w:r>
        <w:rPr>
          <w:rStyle w:val="apple-converted-space"/>
          <w:rFonts w:ascii="Arial" w:hAnsi="Arial" w:cs="Arial"/>
          <w:color w:val="252525"/>
          <w:sz w:val="21"/>
          <w:szCs w:val="21"/>
        </w:rPr>
        <w:t> </w:t>
      </w:r>
      <w:r>
        <w:rPr>
          <w:rFonts w:ascii="Arial" w:hAnsi="Arial" w:cs="Arial"/>
          <w:color w:val="252525"/>
          <w:sz w:val="21"/>
          <w:szCs w:val="21"/>
        </w:rPr>
        <w:t xml:space="preserve">investigó; el Cordial de </w:t>
      </w:r>
      <w:proofErr w:type="spellStart"/>
      <w:r>
        <w:rPr>
          <w:rFonts w:ascii="Arial" w:hAnsi="Arial" w:cs="Arial"/>
          <w:color w:val="252525"/>
          <w:sz w:val="21"/>
          <w:szCs w:val="21"/>
        </w:rPr>
        <w:t>Godfrey</w:t>
      </w:r>
      <w:proofErr w:type="spellEnd"/>
      <w:r>
        <w:rPr>
          <w:rFonts w:ascii="Arial" w:hAnsi="Arial" w:cs="Arial"/>
          <w:color w:val="252525"/>
          <w:sz w:val="21"/>
          <w:szCs w:val="21"/>
        </w:rPr>
        <w:t xml:space="preserve">, un jarabe para niños a base de opiáceos, fue una de las causas de aumento de la mortalidad infantil en la Inglaterra de la revolución </w:t>
      </w:r>
      <w:r w:rsidRPr="00CA6A10">
        <w:rPr>
          <w:rFonts w:ascii="Arial" w:hAnsi="Arial" w:cs="Arial"/>
          <w:sz w:val="21"/>
          <w:szCs w:val="21"/>
        </w:rPr>
        <w:t>industrial; la</w:t>
      </w:r>
      <w:r w:rsidRPr="00CA6A10">
        <w:rPr>
          <w:rStyle w:val="apple-converted-space"/>
          <w:rFonts w:ascii="Arial" w:hAnsi="Arial" w:cs="Arial"/>
          <w:sz w:val="21"/>
          <w:szCs w:val="21"/>
        </w:rPr>
        <w:t> </w:t>
      </w:r>
      <w:proofErr w:type="spellStart"/>
      <w:r w:rsidRPr="00CA6A10">
        <w:rPr>
          <w:rFonts w:ascii="Arial" w:hAnsi="Arial" w:cs="Arial"/>
          <w:sz w:val="21"/>
          <w:szCs w:val="21"/>
        </w:rPr>
        <w:fldChar w:fldCharType="begin"/>
      </w:r>
      <w:r w:rsidRPr="00CA6A10">
        <w:rPr>
          <w:rFonts w:ascii="Arial" w:hAnsi="Arial" w:cs="Arial"/>
          <w:sz w:val="21"/>
          <w:szCs w:val="21"/>
        </w:rPr>
        <w:instrText xml:space="preserve"> HYPERLINK "http://es.wikipedia.org/wiki/Talidomida" \o "Talidomida" </w:instrText>
      </w:r>
      <w:r w:rsidRPr="00CA6A10">
        <w:rPr>
          <w:rFonts w:ascii="Arial" w:hAnsi="Arial" w:cs="Arial"/>
          <w:sz w:val="21"/>
          <w:szCs w:val="21"/>
        </w:rPr>
        <w:fldChar w:fldCharType="separate"/>
      </w:r>
      <w:r w:rsidRPr="00CA6A10">
        <w:rPr>
          <w:rStyle w:val="Hipervnculo"/>
          <w:rFonts w:ascii="Arial" w:hAnsi="Arial" w:cs="Arial"/>
          <w:color w:val="auto"/>
          <w:sz w:val="21"/>
          <w:szCs w:val="21"/>
          <w:u w:val="none"/>
        </w:rPr>
        <w:t>talidomida</w:t>
      </w:r>
      <w:proofErr w:type="spellEnd"/>
      <w:r w:rsidRPr="00CA6A10">
        <w:rPr>
          <w:rFonts w:ascii="Arial" w:hAnsi="Arial" w:cs="Arial"/>
          <w:sz w:val="21"/>
          <w:szCs w:val="21"/>
        </w:rPr>
        <w:fldChar w:fldCharType="end"/>
      </w:r>
      <w:r w:rsidRPr="00CA6A10">
        <w:rPr>
          <w:rStyle w:val="apple-converted-space"/>
          <w:rFonts w:ascii="Arial" w:hAnsi="Arial" w:cs="Arial"/>
          <w:sz w:val="21"/>
          <w:szCs w:val="21"/>
        </w:rPr>
        <w:t> </w:t>
      </w:r>
      <w:r w:rsidRPr="00CA6A10">
        <w:rPr>
          <w:rFonts w:ascii="Arial" w:hAnsi="Arial" w:cs="Arial"/>
          <w:sz w:val="21"/>
          <w:szCs w:val="21"/>
        </w:rPr>
        <w:t>se recetó a embarazadas sin tener en cuenta sus efectos</w:t>
      </w:r>
      <w:r w:rsidRPr="00CA6A10">
        <w:rPr>
          <w:rStyle w:val="apple-converted-space"/>
          <w:rFonts w:ascii="Arial" w:hAnsi="Arial" w:cs="Arial"/>
          <w:sz w:val="21"/>
          <w:szCs w:val="21"/>
        </w:rPr>
        <w:t> </w:t>
      </w:r>
      <w:hyperlink r:id="rId8" w:tooltip="Teratología" w:history="1">
        <w:r w:rsidRPr="00CA6A10">
          <w:rPr>
            <w:rStyle w:val="Hipervnculo"/>
            <w:rFonts w:ascii="Arial" w:hAnsi="Arial" w:cs="Arial"/>
            <w:color w:val="auto"/>
            <w:sz w:val="21"/>
            <w:szCs w:val="21"/>
            <w:u w:val="none"/>
          </w:rPr>
          <w:t>teratógenos</w:t>
        </w:r>
      </w:hyperlink>
      <w:r w:rsidRPr="00CA6A10">
        <w:rPr>
          <w:rFonts w:ascii="Arial" w:hAnsi="Arial" w:cs="Arial"/>
          <w:sz w:val="21"/>
          <w:szCs w:val="21"/>
        </w:rPr>
        <w:t>, entonces desconocidos.</w:t>
      </w:r>
    </w:p>
    <w:p w:rsidR="00CA6A10" w:rsidRDefault="00CA6A10" w:rsidP="00CA6A10">
      <w:pPr>
        <w:pStyle w:val="NormalWeb"/>
        <w:shd w:val="clear" w:color="auto" w:fill="FFFFFF"/>
        <w:spacing w:before="120" w:beforeAutospacing="0" w:after="120" w:afterAutospacing="0" w:line="336" w:lineRule="atLeast"/>
        <w:jc w:val="both"/>
        <w:rPr>
          <w:rFonts w:ascii="Arial" w:hAnsi="Arial" w:cs="Arial"/>
          <w:color w:val="252525"/>
          <w:sz w:val="21"/>
          <w:szCs w:val="21"/>
        </w:rPr>
      </w:pPr>
      <w:r w:rsidRPr="00CA6A10">
        <w:rPr>
          <w:rFonts w:ascii="Arial" w:hAnsi="Arial" w:cs="Arial"/>
          <w:sz w:val="21"/>
          <w:szCs w:val="21"/>
          <w:u w:val="single"/>
        </w:rPr>
        <w:t>La práctica de MBE requiere la integración de la experiencia</w:t>
      </w:r>
      <w:r w:rsidRPr="00CA6A10">
        <w:rPr>
          <w:rStyle w:val="apple-converted-space"/>
          <w:rFonts w:ascii="Arial" w:hAnsi="Arial" w:cs="Arial"/>
          <w:sz w:val="21"/>
          <w:szCs w:val="21"/>
          <w:u w:val="single"/>
        </w:rPr>
        <w:t> </w:t>
      </w:r>
      <w:hyperlink r:id="rId9" w:tooltip="Clínica" w:history="1">
        <w:r w:rsidRPr="00CA6A10">
          <w:rPr>
            <w:rStyle w:val="Hipervnculo"/>
            <w:rFonts w:ascii="Arial" w:hAnsi="Arial" w:cs="Arial"/>
            <w:color w:val="auto"/>
            <w:sz w:val="21"/>
            <w:szCs w:val="21"/>
          </w:rPr>
          <w:t>clínica</w:t>
        </w:r>
      </w:hyperlink>
      <w:r w:rsidRPr="00CA6A10">
        <w:rPr>
          <w:rStyle w:val="apple-converted-space"/>
          <w:rFonts w:ascii="Arial" w:hAnsi="Arial" w:cs="Arial"/>
          <w:sz w:val="21"/>
          <w:szCs w:val="21"/>
          <w:u w:val="single"/>
        </w:rPr>
        <w:t> </w:t>
      </w:r>
      <w:r w:rsidRPr="00CA6A10">
        <w:rPr>
          <w:rFonts w:ascii="Arial" w:hAnsi="Arial" w:cs="Arial"/>
          <w:sz w:val="21"/>
          <w:szCs w:val="21"/>
          <w:u w:val="single"/>
        </w:rPr>
        <w:t>individual con los mejores datos objetivos cuando se toma una decisión terapéutica</w:t>
      </w:r>
      <w:r w:rsidRPr="00CA6A10">
        <w:rPr>
          <w:rFonts w:ascii="Arial" w:hAnsi="Arial" w:cs="Arial"/>
          <w:sz w:val="21"/>
          <w:szCs w:val="21"/>
        </w:rPr>
        <w:t>. Los datos científicos más utilizados derivan de ensayos clínicos controlados, estudios de</w:t>
      </w:r>
      <w:r w:rsidRPr="00CA6A10">
        <w:rPr>
          <w:rStyle w:val="apple-converted-space"/>
          <w:rFonts w:ascii="Arial" w:hAnsi="Arial" w:cs="Arial"/>
          <w:sz w:val="21"/>
          <w:szCs w:val="21"/>
        </w:rPr>
        <w:t> </w:t>
      </w:r>
      <w:hyperlink r:id="rId10" w:tooltip="Investigación" w:history="1">
        <w:r w:rsidRPr="00CA6A10">
          <w:rPr>
            <w:rStyle w:val="Hipervnculo"/>
            <w:rFonts w:ascii="Arial" w:hAnsi="Arial" w:cs="Arial"/>
            <w:color w:val="auto"/>
            <w:sz w:val="21"/>
            <w:szCs w:val="21"/>
            <w:u w:val="none"/>
          </w:rPr>
          <w:t>investigación</w:t>
        </w:r>
      </w:hyperlink>
      <w:r>
        <w:rPr>
          <w:rStyle w:val="apple-converted-space"/>
          <w:rFonts w:ascii="Arial" w:hAnsi="Arial" w:cs="Arial"/>
          <w:color w:val="252525"/>
          <w:sz w:val="21"/>
          <w:szCs w:val="21"/>
        </w:rPr>
        <w:t> </w:t>
      </w:r>
      <w:r>
        <w:rPr>
          <w:rFonts w:ascii="Arial" w:hAnsi="Arial" w:cs="Arial"/>
          <w:color w:val="252525"/>
          <w:sz w:val="21"/>
          <w:szCs w:val="21"/>
        </w:rPr>
        <w:t xml:space="preserve">secundarios, investigaciones de vigilancia farmacológica </w:t>
      </w:r>
      <w:proofErr w:type="spellStart"/>
      <w:r>
        <w:rPr>
          <w:rFonts w:ascii="Arial" w:hAnsi="Arial" w:cs="Arial"/>
          <w:color w:val="252525"/>
          <w:sz w:val="21"/>
          <w:szCs w:val="21"/>
        </w:rPr>
        <w:t>poscomercialización</w:t>
      </w:r>
      <w:proofErr w:type="spellEnd"/>
      <w:r>
        <w:rPr>
          <w:rFonts w:ascii="Arial" w:hAnsi="Arial" w:cs="Arial"/>
          <w:color w:val="252525"/>
          <w:sz w:val="21"/>
          <w:szCs w:val="21"/>
        </w:rPr>
        <w:t xml:space="preserve">, </w:t>
      </w:r>
      <w:proofErr w:type="spellStart"/>
      <w:r>
        <w:rPr>
          <w:rFonts w:ascii="Arial" w:hAnsi="Arial" w:cs="Arial"/>
          <w:color w:val="252525"/>
          <w:sz w:val="21"/>
          <w:szCs w:val="21"/>
        </w:rPr>
        <w:t>metaanálisis</w:t>
      </w:r>
      <w:proofErr w:type="spellEnd"/>
      <w:r>
        <w:rPr>
          <w:rFonts w:ascii="Arial" w:hAnsi="Arial" w:cs="Arial"/>
          <w:color w:val="252525"/>
          <w:sz w:val="21"/>
          <w:szCs w:val="21"/>
        </w:rPr>
        <w:t>, revisiones sistemáticas o análisis económicos.</w:t>
      </w:r>
      <w:hyperlink r:id="rId11" w:anchor="cite_note-pmid15338074-1" w:history="1">
        <w:r>
          <w:rPr>
            <w:rStyle w:val="Hipervnculo"/>
            <w:rFonts w:ascii="Arial" w:hAnsi="Arial" w:cs="Arial"/>
            <w:color w:val="0B0080"/>
            <w:sz w:val="21"/>
            <w:szCs w:val="21"/>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 xml:space="preserve">Un caso reciente que muestra la necesidad de contar con los resultados de investigación en la práctica clínica es la comprobación de que los tratamientos de sustitución hormonal para los síntomas de la menopausia tienen importantes efectos adversos, aumentando el riesgo de cáncer y de enfermedad </w:t>
      </w:r>
      <w:proofErr w:type="spellStart"/>
      <w:r>
        <w:rPr>
          <w:rFonts w:ascii="Arial" w:hAnsi="Arial" w:cs="Arial"/>
          <w:color w:val="252525"/>
          <w:sz w:val="21"/>
          <w:szCs w:val="21"/>
        </w:rPr>
        <w:t>cardioavscular</w:t>
      </w:r>
      <w:proofErr w:type="spellEnd"/>
      <w:r>
        <w:rPr>
          <w:rFonts w:ascii="Arial" w:hAnsi="Arial" w:cs="Arial"/>
          <w:color w:val="252525"/>
          <w:sz w:val="21"/>
          <w:szCs w:val="21"/>
        </w:rPr>
        <w:t xml:space="preserve"> en las mujeres que los reciben. Por tanto, es más que dudoso que tales tratamientos deban recomendarse.</w:t>
      </w:r>
    </w:p>
    <w:p w:rsidR="00CA6A10" w:rsidRDefault="00CA6A10" w:rsidP="00CA6A10">
      <w:pPr>
        <w:pStyle w:val="NormalWeb"/>
        <w:shd w:val="clear" w:color="auto" w:fill="FFFFFF"/>
        <w:spacing w:before="120" w:beforeAutospacing="0" w:after="120" w:afterAutospacing="0" w:line="336" w:lineRule="atLeast"/>
        <w:jc w:val="both"/>
        <w:rPr>
          <w:rFonts w:ascii="Arial" w:hAnsi="Arial" w:cs="Arial"/>
          <w:color w:val="252525"/>
          <w:sz w:val="21"/>
          <w:szCs w:val="21"/>
        </w:rPr>
      </w:pPr>
      <w:r w:rsidRPr="00CA6A10">
        <w:rPr>
          <w:rFonts w:ascii="Arial" w:hAnsi="Arial" w:cs="Arial"/>
          <w:b/>
          <w:color w:val="252525"/>
          <w:sz w:val="21"/>
          <w:szCs w:val="21"/>
        </w:rPr>
        <w:t>El objetivo primordial de la MBE es el de que la actividad médica cotidiana se fundamente en datos científicos y no en suposiciones o creencias</w:t>
      </w:r>
      <w:r>
        <w:rPr>
          <w:rFonts w:ascii="Arial" w:hAnsi="Arial" w:cs="Arial"/>
          <w:color w:val="252525"/>
          <w:sz w:val="21"/>
          <w:szCs w:val="21"/>
        </w:rPr>
        <w:t>. Herramientas básicas sobre las que se asienta la metodología de la MBE son la lectura crítica de la literatura biomédica y los métodos racionales de toma de decisiones clínicas o terapéuticas.</w:t>
      </w:r>
      <w:hyperlink r:id="rId12" w:anchor="cite_note-2" w:history="1">
        <w:r>
          <w:rPr>
            <w:rStyle w:val="Hipervnculo"/>
            <w:rFonts w:ascii="Arial" w:hAnsi="Arial" w:cs="Arial"/>
            <w:color w:val="0B0080"/>
            <w:sz w:val="21"/>
            <w:szCs w:val="21"/>
            <w:vertAlign w:val="superscript"/>
          </w:rPr>
          <w:t>2</w:t>
        </w:r>
      </w:hyperlink>
    </w:p>
    <w:p w:rsidR="00CA6A10" w:rsidRDefault="00CA6A10" w:rsidP="00CA6A1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Se ha criticado a la MBE por una supuesta tendencia a reducir la libertad clínica y por un supuesto sesgo utilitarista para abaratar los costes.</w:t>
      </w:r>
    </w:p>
    <w:p w:rsidR="00827310" w:rsidRDefault="00827310" w:rsidP="00827310">
      <w:pPr>
        <w:pStyle w:val="NormalWeb"/>
        <w:shd w:val="clear" w:color="auto" w:fill="FFFFFF"/>
        <w:rPr>
          <w:rStyle w:val="apple-converted-space"/>
          <w:rFonts w:ascii="Arial" w:hAnsi="Arial" w:cs="Arial"/>
          <w:color w:val="000000"/>
          <w:sz w:val="22"/>
        </w:rPr>
      </w:pPr>
      <w:r>
        <w:rPr>
          <w:rStyle w:val="apple-converted-space"/>
          <w:rFonts w:ascii="Arial" w:hAnsi="Arial" w:cs="Arial"/>
          <w:color w:val="000000"/>
          <w:sz w:val="22"/>
        </w:rPr>
        <w:t>EL PROCESO DE MBE:</w:t>
      </w:r>
    </w:p>
    <w:p w:rsidR="00827310" w:rsidRPr="00827310" w:rsidRDefault="00827310" w:rsidP="00827310">
      <w:pPr>
        <w:pStyle w:val="NormalWeb"/>
        <w:shd w:val="clear" w:color="auto" w:fill="FFFFFF"/>
        <w:rPr>
          <w:color w:val="000000"/>
          <w:szCs w:val="27"/>
        </w:rPr>
      </w:pPr>
      <w:r>
        <w:rPr>
          <w:rStyle w:val="apple-converted-space"/>
          <w:rFonts w:ascii="Arial" w:hAnsi="Arial" w:cs="Arial"/>
          <w:color w:val="000000"/>
          <w:sz w:val="22"/>
        </w:rPr>
        <w:t>*</w:t>
      </w:r>
      <w:r w:rsidRPr="00827310">
        <w:rPr>
          <w:rStyle w:val="apple-converted-space"/>
          <w:rFonts w:ascii="Arial" w:hAnsi="Arial" w:cs="Arial"/>
          <w:color w:val="000000"/>
          <w:sz w:val="22"/>
        </w:rPr>
        <w:t> </w:t>
      </w:r>
      <w:r w:rsidRPr="00827310">
        <w:rPr>
          <w:rFonts w:ascii="Arial" w:hAnsi="Arial" w:cs="Arial"/>
          <w:color w:val="000000"/>
          <w:sz w:val="22"/>
        </w:rPr>
        <w:t>Identificación del problema</w:t>
      </w:r>
    </w:p>
    <w:p w:rsidR="00827310" w:rsidRPr="00827310" w:rsidRDefault="00827310" w:rsidP="00827310">
      <w:pPr>
        <w:pStyle w:val="NormalWeb"/>
        <w:shd w:val="clear" w:color="auto" w:fill="FFFFFF"/>
        <w:rPr>
          <w:color w:val="000000"/>
          <w:szCs w:val="27"/>
        </w:rPr>
      </w:pPr>
      <w:r>
        <w:rPr>
          <w:rFonts w:ascii="Arial" w:hAnsi="Arial" w:cs="Arial"/>
          <w:color w:val="000000"/>
          <w:sz w:val="22"/>
        </w:rPr>
        <w:lastRenderedPageBreak/>
        <w:t>*</w:t>
      </w:r>
      <w:r w:rsidRPr="00827310">
        <w:rPr>
          <w:rFonts w:ascii="Arial" w:hAnsi="Arial" w:cs="Arial"/>
          <w:color w:val="000000"/>
          <w:sz w:val="22"/>
        </w:rPr>
        <w:t xml:space="preserve"> Conversión de los datos en preguntas contestables.</w:t>
      </w:r>
    </w:p>
    <w:p w:rsidR="00827310" w:rsidRPr="00827310" w:rsidRDefault="00827310" w:rsidP="00827310">
      <w:pPr>
        <w:pStyle w:val="NormalWeb"/>
        <w:shd w:val="clear" w:color="auto" w:fill="FFFFFF"/>
        <w:rPr>
          <w:color w:val="000000"/>
          <w:szCs w:val="27"/>
        </w:rPr>
      </w:pPr>
      <w:r>
        <w:rPr>
          <w:rFonts w:ascii="Arial" w:hAnsi="Arial" w:cs="Arial"/>
          <w:color w:val="000000"/>
          <w:sz w:val="22"/>
        </w:rPr>
        <w:t>*</w:t>
      </w:r>
      <w:r w:rsidRPr="00827310">
        <w:rPr>
          <w:rFonts w:ascii="Arial" w:hAnsi="Arial" w:cs="Arial"/>
          <w:color w:val="000000"/>
          <w:sz w:val="22"/>
        </w:rPr>
        <w:t>Determinación del tipo de estudios que mejor contesten a las preguntas.</w:t>
      </w:r>
    </w:p>
    <w:p w:rsidR="00827310" w:rsidRPr="00827310" w:rsidRDefault="00827310" w:rsidP="00827310">
      <w:pPr>
        <w:pStyle w:val="NormalWeb"/>
        <w:shd w:val="clear" w:color="auto" w:fill="FFFFFF"/>
        <w:rPr>
          <w:color w:val="000000"/>
          <w:szCs w:val="27"/>
        </w:rPr>
      </w:pPr>
      <w:r>
        <w:rPr>
          <w:rFonts w:ascii="Arial" w:hAnsi="Arial" w:cs="Arial"/>
          <w:color w:val="000000"/>
          <w:sz w:val="22"/>
        </w:rPr>
        <w:t>*</w:t>
      </w:r>
      <w:r w:rsidRPr="00827310">
        <w:rPr>
          <w:rFonts w:ascii="Arial" w:hAnsi="Arial" w:cs="Arial"/>
          <w:color w:val="000000"/>
          <w:sz w:val="22"/>
        </w:rPr>
        <w:t xml:space="preserve"> Búsqueda de la mejor evidencia para responder.</w:t>
      </w:r>
    </w:p>
    <w:p w:rsidR="00827310" w:rsidRPr="00827310" w:rsidRDefault="00827310" w:rsidP="00827310">
      <w:pPr>
        <w:pStyle w:val="NormalWeb"/>
        <w:shd w:val="clear" w:color="auto" w:fill="FFFFFF"/>
        <w:rPr>
          <w:color w:val="000000"/>
          <w:szCs w:val="27"/>
        </w:rPr>
      </w:pPr>
      <w:r>
        <w:rPr>
          <w:rFonts w:ascii="Arial" w:hAnsi="Arial" w:cs="Arial"/>
          <w:color w:val="000000"/>
          <w:sz w:val="22"/>
        </w:rPr>
        <w:t>*</w:t>
      </w:r>
      <w:r w:rsidRPr="00827310">
        <w:rPr>
          <w:rFonts w:ascii="Arial" w:hAnsi="Arial" w:cs="Arial"/>
          <w:color w:val="000000"/>
          <w:sz w:val="22"/>
        </w:rPr>
        <w:t xml:space="preserve"> Evaluación crítica de la evidencia disponible.</w:t>
      </w:r>
    </w:p>
    <w:p w:rsidR="00827310" w:rsidRPr="00827310" w:rsidRDefault="00827310" w:rsidP="00827310">
      <w:pPr>
        <w:pStyle w:val="NormalWeb"/>
        <w:shd w:val="clear" w:color="auto" w:fill="FFFFFF"/>
        <w:rPr>
          <w:color w:val="000000"/>
          <w:szCs w:val="27"/>
        </w:rPr>
      </w:pPr>
      <w:r>
        <w:rPr>
          <w:rFonts w:ascii="Arial" w:hAnsi="Arial" w:cs="Arial"/>
          <w:color w:val="000000"/>
          <w:sz w:val="22"/>
        </w:rPr>
        <w:t>*</w:t>
      </w:r>
      <w:r w:rsidRPr="00827310">
        <w:rPr>
          <w:rFonts w:ascii="Arial" w:hAnsi="Arial" w:cs="Arial"/>
          <w:color w:val="000000"/>
          <w:sz w:val="22"/>
        </w:rPr>
        <w:t xml:space="preserve"> Aplicación del conocimiento a la situación problema</w:t>
      </w:r>
    </w:p>
    <w:p w:rsidR="00827310" w:rsidRPr="00827310" w:rsidRDefault="00827310" w:rsidP="00827310">
      <w:pPr>
        <w:pStyle w:val="NormalWeb"/>
        <w:shd w:val="clear" w:color="auto" w:fill="FFFFFF"/>
        <w:rPr>
          <w:color w:val="000000"/>
          <w:szCs w:val="27"/>
        </w:rPr>
      </w:pPr>
      <w:r>
        <w:rPr>
          <w:rFonts w:ascii="Arial" w:hAnsi="Arial" w:cs="Arial"/>
          <w:color w:val="000000"/>
          <w:sz w:val="22"/>
        </w:rPr>
        <w:t>*</w:t>
      </w:r>
      <w:r w:rsidRPr="00827310">
        <w:rPr>
          <w:rFonts w:ascii="Arial" w:hAnsi="Arial" w:cs="Arial"/>
          <w:color w:val="000000"/>
          <w:sz w:val="22"/>
        </w:rPr>
        <w:t xml:space="preserve"> Evaluación de las decisiones tomad</w:t>
      </w:r>
      <w:r>
        <w:rPr>
          <w:rFonts w:ascii="Arial" w:hAnsi="Arial" w:cs="Arial"/>
          <w:color w:val="000000"/>
          <w:sz w:val="18"/>
          <w:szCs w:val="20"/>
        </w:rPr>
        <w:t>as.</w:t>
      </w:r>
      <w:bookmarkStart w:id="0" w:name="_GoBack"/>
      <w:bookmarkEnd w:id="0"/>
    </w:p>
    <w:p w:rsidR="00827310" w:rsidRDefault="00827310" w:rsidP="00CA6A1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noProof/>
          <w:color w:val="252525"/>
          <w:sz w:val="21"/>
          <w:szCs w:val="21"/>
        </w:rPr>
        <w:drawing>
          <wp:anchor distT="0" distB="0" distL="114300" distR="114300" simplePos="0" relativeHeight="251658240" behindDoc="0" locked="0" layoutInCell="1" allowOverlap="1" wp14:anchorId="702801A5" wp14:editId="49D3FFC4">
            <wp:simplePos x="0" y="0"/>
            <wp:positionH relativeFrom="column">
              <wp:posOffset>339090</wp:posOffset>
            </wp:positionH>
            <wp:positionV relativeFrom="paragraph">
              <wp:posOffset>113665</wp:posOffset>
            </wp:positionV>
            <wp:extent cx="5095875" cy="545020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545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A10" w:rsidRDefault="00CA6A10" w:rsidP="00CA6A10">
      <w:pPr>
        <w:pStyle w:val="NormalWeb"/>
        <w:shd w:val="clear" w:color="auto" w:fill="FFFFFF"/>
        <w:spacing w:before="120" w:beforeAutospacing="0" w:after="120" w:afterAutospacing="0" w:line="336" w:lineRule="atLeast"/>
        <w:jc w:val="both"/>
        <w:rPr>
          <w:rFonts w:ascii="Arial" w:hAnsi="Arial" w:cs="Arial"/>
          <w:color w:val="252525"/>
          <w:sz w:val="21"/>
          <w:szCs w:val="21"/>
        </w:rPr>
      </w:pPr>
    </w:p>
    <w:p w:rsidR="00CA6A10" w:rsidRDefault="00CA6A10" w:rsidP="00CA6A10">
      <w:pPr>
        <w:jc w:val="both"/>
      </w:pPr>
    </w:p>
    <w:p w:rsidR="00CA6A10" w:rsidRPr="00CA6A10" w:rsidRDefault="00CA6A10" w:rsidP="00CA6A10"/>
    <w:p w:rsidR="00CA6A10" w:rsidRPr="00CA6A10" w:rsidRDefault="00CA6A10" w:rsidP="00CA6A10"/>
    <w:p w:rsidR="00CA6A10" w:rsidRPr="00CA6A10" w:rsidRDefault="00CA6A10" w:rsidP="00CA6A10"/>
    <w:p w:rsidR="00CA6A10" w:rsidRPr="00CA6A10" w:rsidRDefault="00CA6A10" w:rsidP="00CA6A10"/>
    <w:p w:rsidR="00CA6A10" w:rsidRPr="00CA6A10" w:rsidRDefault="00CA6A10" w:rsidP="00CA6A10"/>
    <w:p w:rsidR="00CA6A10" w:rsidRDefault="00CA6A10" w:rsidP="00CA6A10"/>
    <w:p w:rsidR="00CA6A10" w:rsidRDefault="00CA6A10" w:rsidP="00CA6A10"/>
    <w:p w:rsidR="00CA6A10" w:rsidRDefault="00CA6A10" w:rsidP="00CA6A10"/>
    <w:p w:rsidR="00CA6A10" w:rsidRDefault="00CA6A10" w:rsidP="00CA6A10"/>
    <w:p w:rsidR="00CA6A10" w:rsidRDefault="00CA6A10" w:rsidP="00CA6A10"/>
    <w:p w:rsidR="00CA6A10" w:rsidRDefault="00CA6A10" w:rsidP="00CA6A10"/>
    <w:p w:rsidR="00CA6A10" w:rsidRDefault="00CA6A10" w:rsidP="00CA6A10"/>
    <w:p w:rsidR="00CA6A10" w:rsidRDefault="00CA6A10" w:rsidP="00CA6A10"/>
    <w:p w:rsidR="00CA6A10" w:rsidRDefault="00CA6A10" w:rsidP="00CA6A10"/>
    <w:p w:rsidR="00CA6A10" w:rsidRDefault="00CA6A10" w:rsidP="00CA6A10"/>
    <w:p w:rsidR="00CA6A10" w:rsidRDefault="00CA6A10" w:rsidP="00CA6A10"/>
    <w:p w:rsidR="00CA6A10" w:rsidRPr="00CA6A10" w:rsidRDefault="00CA6A10" w:rsidP="00CA6A10">
      <w:pPr>
        <w:rPr>
          <w:i/>
          <w:sz w:val="20"/>
        </w:rPr>
      </w:pPr>
    </w:p>
    <w:p w:rsidR="00CA6A10" w:rsidRDefault="00CA6A10" w:rsidP="00CA6A10">
      <w:pPr>
        <w:rPr>
          <w:i/>
          <w:sz w:val="20"/>
        </w:rPr>
      </w:pPr>
      <w:r>
        <w:rPr>
          <w:i/>
          <w:sz w:val="20"/>
        </w:rPr>
        <w:t>*</w:t>
      </w:r>
      <w:r w:rsidRPr="00CA6A10">
        <w:rPr>
          <w:i/>
          <w:sz w:val="20"/>
        </w:rPr>
        <w:t>M</w:t>
      </w:r>
      <w:r w:rsidRPr="00CA6A10">
        <w:rPr>
          <w:i/>
          <w:sz w:val="20"/>
        </w:rPr>
        <w:t xml:space="preserve">edicina basada en la </w:t>
      </w:r>
      <w:proofErr w:type="spellStart"/>
      <w:r w:rsidRPr="00CA6A10">
        <w:rPr>
          <w:i/>
          <w:sz w:val="20"/>
        </w:rPr>
        <w:t>evidencia.</w:t>
      </w:r>
      <w:r w:rsidRPr="00CA6A10">
        <w:rPr>
          <w:i/>
          <w:sz w:val="20"/>
        </w:rPr>
        <w:t>Concep</w:t>
      </w:r>
      <w:r w:rsidRPr="00CA6A10">
        <w:rPr>
          <w:i/>
          <w:sz w:val="20"/>
        </w:rPr>
        <w:t>tos</w:t>
      </w:r>
      <w:proofErr w:type="spellEnd"/>
      <w:r w:rsidRPr="00CA6A10">
        <w:rPr>
          <w:i/>
          <w:sz w:val="20"/>
        </w:rPr>
        <w:t xml:space="preserve"> generales y razones para </w:t>
      </w:r>
      <w:proofErr w:type="spellStart"/>
      <w:r w:rsidRPr="00CA6A10">
        <w:rPr>
          <w:i/>
          <w:sz w:val="20"/>
        </w:rPr>
        <w:t>suaplicación</w:t>
      </w:r>
      <w:proofErr w:type="spellEnd"/>
      <w:r w:rsidRPr="00CA6A10">
        <w:rPr>
          <w:i/>
          <w:sz w:val="20"/>
        </w:rPr>
        <w:t xml:space="preserve"> en cirugía </w:t>
      </w:r>
      <w:r w:rsidRPr="00CA6A10">
        <w:rPr>
          <w:i/>
          <w:sz w:val="20"/>
        </w:rPr>
        <w:t>Dr. CARLOS MANTEROLA DELGADO</w:t>
      </w:r>
      <w:r>
        <w:rPr>
          <w:i/>
          <w:sz w:val="20"/>
        </w:rPr>
        <w:t>.</w:t>
      </w:r>
    </w:p>
    <w:p w:rsidR="00CA6A10" w:rsidRPr="00CA6A10" w:rsidRDefault="00CA6A10" w:rsidP="00CA6A10">
      <w:pPr>
        <w:rPr>
          <w:i/>
          <w:sz w:val="20"/>
        </w:rPr>
      </w:pPr>
      <w:r w:rsidRPr="00CA6A10">
        <w:rPr>
          <w:i/>
          <w:sz w:val="20"/>
        </w:rPr>
        <w:t>http://www.cenetec.salud.gob.mx/descargas/gpc/archivos/Lectura4.pdf</w:t>
      </w:r>
      <w:r>
        <w:rPr>
          <w:i/>
          <w:sz w:val="20"/>
        </w:rPr>
        <w:t xml:space="preserve"> </w:t>
      </w:r>
    </w:p>
    <w:sectPr w:rsidR="00CA6A10" w:rsidRPr="00CA6A10">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DB" w:rsidRDefault="003061DB" w:rsidP="00CA6A10">
      <w:pPr>
        <w:spacing w:after="0" w:line="240" w:lineRule="auto"/>
      </w:pPr>
      <w:r>
        <w:separator/>
      </w:r>
    </w:p>
  </w:endnote>
  <w:endnote w:type="continuationSeparator" w:id="0">
    <w:p w:rsidR="003061DB" w:rsidRDefault="003061DB" w:rsidP="00C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DB" w:rsidRDefault="003061DB" w:rsidP="00CA6A10">
      <w:pPr>
        <w:spacing w:after="0" w:line="240" w:lineRule="auto"/>
      </w:pPr>
      <w:r>
        <w:separator/>
      </w:r>
    </w:p>
  </w:footnote>
  <w:footnote w:type="continuationSeparator" w:id="0">
    <w:p w:rsidR="003061DB" w:rsidRDefault="003061DB" w:rsidP="00CA6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10" w:rsidRDefault="00CA6A10" w:rsidP="00CA6A10">
    <w:pPr>
      <w:pStyle w:val="Encabezado"/>
      <w:jc w:val="right"/>
    </w:pPr>
    <w:r>
      <w:rPr>
        <w:noProof/>
        <w:lang w:eastAsia="es-MX"/>
      </w:rPr>
      <w:drawing>
        <wp:anchor distT="0" distB="0" distL="114300" distR="114300" simplePos="0" relativeHeight="251658240" behindDoc="0" locked="0" layoutInCell="1" allowOverlap="1">
          <wp:simplePos x="0" y="0"/>
          <wp:positionH relativeFrom="column">
            <wp:posOffset>-803910</wp:posOffset>
          </wp:positionH>
          <wp:positionV relativeFrom="paragraph">
            <wp:posOffset>-240030</wp:posOffset>
          </wp:positionV>
          <wp:extent cx="2095500" cy="657225"/>
          <wp:effectExtent l="0" t="0" r="0" b="9525"/>
          <wp:wrapSquare wrapText="bothSides"/>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UNIVERSIDAD GUADALAJA LAMAR </w:t>
    </w:r>
  </w:p>
  <w:p w:rsidR="00CA6A10" w:rsidRDefault="00CA6A10" w:rsidP="00CA6A10">
    <w:pPr>
      <w:pStyle w:val="Encabezado"/>
      <w:jc w:val="right"/>
    </w:pPr>
    <w:r>
      <w:t xml:space="preserve">                                                     ARGENIS A. RICO MEDINA.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10"/>
    <w:rsid w:val="003061DB"/>
    <w:rsid w:val="00827310"/>
    <w:rsid w:val="00AB531E"/>
    <w:rsid w:val="00CA6A10"/>
    <w:rsid w:val="00F35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6A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6A10"/>
  </w:style>
  <w:style w:type="paragraph" w:styleId="Piedepgina">
    <w:name w:val="footer"/>
    <w:basedOn w:val="Normal"/>
    <w:link w:val="PiedepginaCar"/>
    <w:uiPriority w:val="99"/>
    <w:unhideWhenUsed/>
    <w:rsid w:val="00CA6A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A10"/>
  </w:style>
  <w:style w:type="paragraph" w:styleId="Textodeglobo">
    <w:name w:val="Balloon Text"/>
    <w:basedOn w:val="Normal"/>
    <w:link w:val="TextodegloboCar"/>
    <w:uiPriority w:val="99"/>
    <w:semiHidden/>
    <w:unhideWhenUsed/>
    <w:rsid w:val="00CA6A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A10"/>
    <w:rPr>
      <w:rFonts w:ascii="Tahoma" w:hAnsi="Tahoma" w:cs="Tahoma"/>
      <w:sz w:val="16"/>
      <w:szCs w:val="16"/>
    </w:rPr>
  </w:style>
  <w:style w:type="paragraph" w:styleId="NormalWeb">
    <w:name w:val="Normal (Web)"/>
    <w:basedOn w:val="Normal"/>
    <w:uiPriority w:val="99"/>
    <w:semiHidden/>
    <w:unhideWhenUsed/>
    <w:rsid w:val="00CA6A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A6A10"/>
  </w:style>
  <w:style w:type="character" w:styleId="Hipervnculo">
    <w:name w:val="Hyperlink"/>
    <w:basedOn w:val="Fuentedeprrafopredeter"/>
    <w:uiPriority w:val="99"/>
    <w:unhideWhenUsed/>
    <w:rsid w:val="00CA6A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6A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6A10"/>
  </w:style>
  <w:style w:type="paragraph" w:styleId="Piedepgina">
    <w:name w:val="footer"/>
    <w:basedOn w:val="Normal"/>
    <w:link w:val="PiedepginaCar"/>
    <w:uiPriority w:val="99"/>
    <w:unhideWhenUsed/>
    <w:rsid w:val="00CA6A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A10"/>
  </w:style>
  <w:style w:type="paragraph" w:styleId="Textodeglobo">
    <w:name w:val="Balloon Text"/>
    <w:basedOn w:val="Normal"/>
    <w:link w:val="TextodegloboCar"/>
    <w:uiPriority w:val="99"/>
    <w:semiHidden/>
    <w:unhideWhenUsed/>
    <w:rsid w:val="00CA6A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A10"/>
    <w:rPr>
      <w:rFonts w:ascii="Tahoma" w:hAnsi="Tahoma" w:cs="Tahoma"/>
      <w:sz w:val="16"/>
      <w:szCs w:val="16"/>
    </w:rPr>
  </w:style>
  <w:style w:type="paragraph" w:styleId="NormalWeb">
    <w:name w:val="Normal (Web)"/>
    <w:basedOn w:val="Normal"/>
    <w:uiPriority w:val="99"/>
    <w:semiHidden/>
    <w:unhideWhenUsed/>
    <w:rsid w:val="00CA6A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A6A10"/>
  </w:style>
  <w:style w:type="character" w:styleId="Hipervnculo">
    <w:name w:val="Hyperlink"/>
    <w:basedOn w:val="Fuentedeprrafopredeter"/>
    <w:uiPriority w:val="99"/>
    <w:unhideWhenUsed/>
    <w:rsid w:val="00CA6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39411">
      <w:bodyDiv w:val="1"/>
      <w:marLeft w:val="0"/>
      <w:marRight w:val="0"/>
      <w:marTop w:val="0"/>
      <w:marBottom w:val="0"/>
      <w:divBdr>
        <w:top w:val="none" w:sz="0" w:space="0" w:color="auto"/>
        <w:left w:val="none" w:sz="0" w:space="0" w:color="auto"/>
        <w:bottom w:val="none" w:sz="0" w:space="0" w:color="auto"/>
        <w:right w:val="none" w:sz="0" w:space="0" w:color="auto"/>
      </w:divBdr>
    </w:div>
    <w:div w:id="20733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Teratolog%C3%ADa"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s.wikipedia.org/wiki/Ignaz_Semmelweis" TargetMode="External"/><Relationship Id="rId12" Type="http://schemas.openxmlformats.org/officeDocument/2006/relationships/hyperlink" Target="http://es.wikipedia.org/wiki/Medicina_basada_en_la_evidenci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s.wikipedia.org/wiki/Medicina_basada_en_la_evidenc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wikipedia.org/wiki/Investigaci%C3%B3n" TargetMode="External"/><Relationship Id="rId4" Type="http://schemas.openxmlformats.org/officeDocument/2006/relationships/webSettings" Target="webSettings.xml"/><Relationship Id="rId9" Type="http://schemas.openxmlformats.org/officeDocument/2006/relationships/hyperlink" Target="http://es.wikipedia.org/wiki/Cl%C3%ADni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2014-08-28T02:55:00Z</dcterms:created>
  <dcterms:modified xsi:type="dcterms:W3CDTF">2014-08-28T03:13:00Z</dcterms:modified>
</cp:coreProperties>
</file>