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4E" w:rsidRDefault="0085164E" w:rsidP="0085164E">
      <w:pPr>
        <w:jc w:val="center"/>
        <w:rPr>
          <w:color w:val="00B050"/>
          <w:sz w:val="56"/>
        </w:rPr>
      </w:pPr>
      <w:r>
        <w:rPr>
          <w:noProof/>
          <w:lang w:eastAsia="es-ES"/>
        </w:rPr>
        <w:drawing>
          <wp:inline distT="0" distB="0" distL="0" distR="0">
            <wp:extent cx="5405377" cy="289367"/>
            <wp:effectExtent l="0" t="0" r="0" b="0"/>
            <wp:docPr id="3" name="Imagen 3" descr="http://queeslomasbonitoquehanhechoporti.files.wordpress.com/2012/04/linea-azu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ueeslomasbonitoquehanhechoporti.files.wordpress.com/2012/04/linea-azul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89081"/>
                    </a:xfrm>
                    <a:prstGeom prst="rect">
                      <a:avLst/>
                    </a:prstGeom>
                    <a:noFill/>
                    <a:ln>
                      <a:noFill/>
                    </a:ln>
                  </pic:spPr>
                </pic:pic>
              </a:graphicData>
            </a:graphic>
          </wp:inline>
        </w:drawing>
      </w:r>
    </w:p>
    <w:p w:rsidR="00AF0E80" w:rsidRDefault="0085164E" w:rsidP="0085164E">
      <w:pPr>
        <w:jc w:val="center"/>
        <w:rPr>
          <w:color w:val="00B050"/>
          <w:sz w:val="56"/>
        </w:rPr>
      </w:pPr>
      <w:r w:rsidRPr="0085164E">
        <w:rPr>
          <w:color w:val="00B050"/>
          <w:sz w:val="56"/>
        </w:rPr>
        <w:t xml:space="preserve">Medicina Basada en Evidencias </w:t>
      </w:r>
    </w:p>
    <w:p w:rsidR="0085164E" w:rsidRDefault="0085164E" w:rsidP="0085164E">
      <w:pPr>
        <w:jc w:val="center"/>
        <w:rPr>
          <w:color w:val="548DD4" w:themeColor="text2" w:themeTint="99"/>
          <w:sz w:val="48"/>
        </w:rPr>
      </w:pPr>
      <w:r>
        <w:rPr>
          <w:color w:val="548DD4" w:themeColor="text2" w:themeTint="99"/>
          <w:sz w:val="48"/>
        </w:rPr>
        <w:t>Universidad Guadalajara LAMAR</w:t>
      </w:r>
    </w:p>
    <w:p w:rsidR="0085164E" w:rsidRDefault="0085164E" w:rsidP="0085164E">
      <w:pPr>
        <w:jc w:val="center"/>
        <w:rPr>
          <w:color w:val="548DD4" w:themeColor="text2" w:themeTint="99"/>
          <w:sz w:val="48"/>
        </w:rPr>
      </w:pPr>
    </w:p>
    <w:p w:rsidR="0085164E" w:rsidRDefault="0085164E" w:rsidP="0085164E">
      <w:pPr>
        <w:jc w:val="center"/>
        <w:rPr>
          <w:color w:val="548DD4" w:themeColor="text2" w:themeTint="99"/>
          <w:sz w:val="48"/>
        </w:rPr>
      </w:pPr>
    </w:p>
    <w:p w:rsidR="0085164E" w:rsidRDefault="0085164E" w:rsidP="0085164E">
      <w:pPr>
        <w:jc w:val="center"/>
        <w:rPr>
          <w:color w:val="548DD4" w:themeColor="text2" w:themeTint="99"/>
          <w:sz w:val="48"/>
        </w:rPr>
      </w:pPr>
      <w:r>
        <w:rPr>
          <w:noProof/>
          <w:lang w:eastAsia="es-ES"/>
        </w:rPr>
        <w:drawing>
          <wp:anchor distT="0" distB="0" distL="114300" distR="114300" simplePos="0" relativeHeight="251658240" behindDoc="1" locked="0" layoutInCell="1" allowOverlap="1">
            <wp:simplePos x="0" y="0"/>
            <wp:positionH relativeFrom="column">
              <wp:posOffset>818113</wp:posOffset>
            </wp:positionH>
            <wp:positionV relativeFrom="paragraph">
              <wp:posOffset>2661</wp:posOffset>
            </wp:positionV>
            <wp:extent cx="3761740" cy="3773170"/>
            <wp:effectExtent l="0" t="0" r="0" b="0"/>
            <wp:wrapNone/>
            <wp:docPr id="5" name="Imagen 5" descr="http://www.elsevierciencia.com/imatges/3/3v14n03/03v14n03-03ECONOMIA_Y_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lsevierciencia.com/imatges/3/3v14n03/03v14n03-03ECONOMIA_Y_SALUD.jp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761740" cy="377317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5164E" w:rsidRPr="00C30ACF" w:rsidRDefault="0085164E" w:rsidP="0085164E">
      <w:pPr>
        <w:jc w:val="center"/>
        <w:rPr>
          <w:color w:val="17365D" w:themeColor="text2" w:themeShade="BF"/>
          <w:sz w:val="36"/>
        </w:rPr>
      </w:pPr>
      <w:r w:rsidRPr="00C30ACF">
        <w:rPr>
          <w:color w:val="17365D" w:themeColor="text2" w:themeShade="BF"/>
          <w:sz w:val="36"/>
        </w:rPr>
        <w:t xml:space="preserve">MPI: César Ricardo Cerda Salas </w:t>
      </w:r>
    </w:p>
    <w:p w:rsidR="0085164E" w:rsidRPr="00C30ACF" w:rsidRDefault="0085164E" w:rsidP="0085164E">
      <w:pPr>
        <w:jc w:val="center"/>
        <w:rPr>
          <w:color w:val="17365D" w:themeColor="text2" w:themeShade="BF"/>
          <w:sz w:val="36"/>
        </w:rPr>
      </w:pPr>
      <w:r w:rsidRPr="00C30ACF">
        <w:rPr>
          <w:color w:val="17365D" w:themeColor="text2" w:themeShade="BF"/>
          <w:sz w:val="36"/>
        </w:rPr>
        <w:t xml:space="preserve">Medicina Basada en Evidencias </w:t>
      </w:r>
    </w:p>
    <w:p w:rsidR="0085164E" w:rsidRPr="00C30ACF" w:rsidRDefault="0085164E" w:rsidP="0085164E">
      <w:pPr>
        <w:jc w:val="center"/>
        <w:rPr>
          <w:color w:val="17365D" w:themeColor="text2" w:themeShade="BF"/>
          <w:sz w:val="36"/>
        </w:rPr>
      </w:pPr>
      <w:r w:rsidRPr="00C30ACF">
        <w:rPr>
          <w:color w:val="17365D" w:themeColor="text2" w:themeShade="BF"/>
          <w:sz w:val="36"/>
        </w:rPr>
        <w:t xml:space="preserve">Dr. Hugo </w:t>
      </w:r>
    </w:p>
    <w:p w:rsidR="0085164E" w:rsidRPr="00C30ACF" w:rsidRDefault="0085164E" w:rsidP="0085164E">
      <w:pPr>
        <w:jc w:val="center"/>
        <w:rPr>
          <w:color w:val="17365D" w:themeColor="text2" w:themeShade="BF"/>
          <w:sz w:val="36"/>
        </w:rPr>
      </w:pPr>
      <w:r w:rsidRPr="00C30ACF">
        <w:rPr>
          <w:color w:val="17365D" w:themeColor="text2" w:themeShade="BF"/>
          <w:sz w:val="36"/>
        </w:rPr>
        <w:t xml:space="preserve">8vo semestre </w:t>
      </w:r>
    </w:p>
    <w:p w:rsidR="00C30ACF" w:rsidRPr="00C30ACF" w:rsidRDefault="00C30ACF" w:rsidP="00C30ACF">
      <w:pPr>
        <w:jc w:val="center"/>
        <w:rPr>
          <w:color w:val="17365D" w:themeColor="text2" w:themeShade="BF"/>
          <w:sz w:val="36"/>
        </w:rPr>
      </w:pPr>
      <w:r>
        <w:rPr>
          <w:color w:val="17365D" w:themeColor="text2" w:themeShade="BF"/>
          <w:sz w:val="36"/>
        </w:rPr>
        <w:t>Tarea 1</w:t>
      </w:r>
    </w:p>
    <w:p w:rsidR="0085164E" w:rsidRPr="0085164E" w:rsidRDefault="0085164E" w:rsidP="0085164E">
      <w:pPr>
        <w:jc w:val="center"/>
        <w:rPr>
          <w:sz w:val="40"/>
        </w:rPr>
      </w:pPr>
    </w:p>
    <w:p w:rsidR="0085164E" w:rsidRDefault="0085164E" w:rsidP="0085164E">
      <w:pPr>
        <w:jc w:val="center"/>
        <w:rPr>
          <w:color w:val="548DD4" w:themeColor="text2" w:themeTint="99"/>
          <w:sz w:val="48"/>
        </w:rPr>
      </w:pPr>
    </w:p>
    <w:p w:rsidR="0085164E" w:rsidRDefault="0085164E" w:rsidP="0085164E">
      <w:pPr>
        <w:rPr>
          <w:color w:val="548DD4" w:themeColor="text2" w:themeTint="99"/>
          <w:sz w:val="48"/>
        </w:rPr>
      </w:pPr>
      <w:r>
        <w:rPr>
          <w:noProof/>
          <w:lang w:eastAsia="es-ES"/>
        </w:rPr>
        <w:drawing>
          <wp:inline distT="0" distB="0" distL="0" distR="0" wp14:anchorId="7A176267" wp14:editId="6E26FE27">
            <wp:extent cx="1851948" cy="1250066"/>
            <wp:effectExtent l="0" t="0" r="0" b="7620"/>
            <wp:docPr id="2" name="Imagen 2"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249871"/>
                    </a:xfrm>
                    <a:prstGeom prst="rect">
                      <a:avLst/>
                    </a:prstGeom>
                    <a:noFill/>
                    <a:ln>
                      <a:noFill/>
                    </a:ln>
                  </pic:spPr>
                </pic:pic>
              </a:graphicData>
            </a:graphic>
          </wp:inline>
        </w:drawing>
      </w:r>
      <w:r>
        <w:rPr>
          <w:color w:val="548DD4" w:themeColor="text2" w:themeTint="99"/>
          <w:sz w:val="48"/>
        </w:rPr>
        <w:t xml:space="preserve">                                        </w:t>
      </w:r>
      <w:r>
        <w:rPr>
          <w:noProof/>
          <w:lang w:eastAsia="es-ES"/>
        </w:rPr>
        <w:drawing>
          <wp:inline distT="0" distB="0" distL="0" distR="0" wp14:anchorId="0526F443" wp14:editId="42756856">
            <wp:extent cx="733425" cy="733425"/>
            <wp:effectExtent l="0" t="0" r="9525" b="9525"/>
            <wp:docPr id="1" name="Imagen 1" descr="http://www.up.edu.mx/files_HTMLObject/image/logo-medic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edu.mx/files_HTMLObject/image/logo-medicin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85164E" w:rsidRDefault="0085164E" w:rsidP="0085164E">
      <w:pPr>
        <w:rPr>
          <w:color w:val="548DD4" w:themeColor="text2" w:themeTint="99"/>
          <w:sz w:val="48"/>
        </w:rPr>
      </w:pPr>
      <w:r>
        <w:rPr>
          <w:noProof/>
          <w:lang w:eastAsia="es-ES"/>
        </w:rPr>
        <w:drawing>
          <wp:inline distT="0" distB="0" distL="0" distR="0">
            <wp:extent cx="5405377" cy="300942"/>
            <wp:effectExtent l="0" t="0" r="0" b="4445"/>
            <wp:docPr id="4" name="Imagen 4" descr="http://queeslomasbonitoquehanhechoporti.files.wordpress.com/2012/04/linea-azu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eeslomasbonitoquehanhechoporti.files.wordpress.com/2012/04/linea-azul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00645"/>
                    </a:xfrm>
                    <a:prstGeom prst="rect">
                      <a:avLst/>
                    </a:prstGeom>
                    <a:noFill/>
                    <a:ln>
                      <a:noFill/>
                    </a:ln>
                  </pic:spPr>
                </pic:pic>
              </a:graphicData>
            </a:graphic>
          </wp:inline>
        </w:drawing>
      </w:r>
    </w:p>
    <w:p w:rsidR="00C30ACF" w:rsidRDefault="0007473D" w:rsidP="0085164E">
      <w:pPr>
        <w:rPr>
          <w:b/>
          <w:color w:val="548DD4" w:themeColor="text2" w:themeTint="99"/>
          <w:sz w:val="36"/>
        </w:rPr>
      </w:pPr>
      <w:r>
        <w:rPr>
          <w:b/>
          <w:color w:val="548DD4" w:themeColor="text2" w:themeTint="99"/>
          <w:sz w:val="36"/>
        </w:rPr>
        <w:lastRenderedPageBreak/>
        <w:t xml:space="preserve">Historia de la Medicina Basada en Evidencias </w:t>
      </w:r>
    </w:p>
    <w:p w:rsidR="0007473D" w:rsidRDefault="0007473D" w:rsidP="00E63C83">
      <w:pPr>
        <w:pStyle w:val="Prrafodelista"/>
        <w:numPr>
          <w:ilvl w:val="0"/>
          <w:numId w:val="1"/>
        </w:numPr>
        <w:jc w:val="both"/>
        <w:rPr>
          <w:color w:val="17365D" w:themeColor="text2" w:themeShade="BF"/>
          <w:sz w:val="24"/>
        </w:rPr>
      </w:pPr>
      <w:r w:rsidRPr="00E63C83">
        <w:rPr>
          <w:color w:val="17365D" w:themeColor="text2" w:themeShade="BF"/>
          <w:sz w:val="24"/>
        </w:rPr>
        <w:t xml:space="preserve">En el siglo XVIII se </w:t>
      </w:r>
      <w:r w:rsidR="00E63C83" w:rsidRPr="00E63C83">
        <w:rPr>
          <w:color w:val="17365D" w:themeColor="text2" w:themeShade="BF"/>
          <w:sz w:val="24"/>
        </w:rPr>
        <w:t>desarrolló</w:t>
      </w:r>
      <w:r w:rsidRPr="00E63C83">
        <w:rPr>
          <w:color w:val="17365D" w:themeColor="text2" w:themeShade="BF"/>
          <w:sz w:val="24"/>
        </w:rPr>
        <w:t xml:space="preserve"> </w:t>
      </w:r>
      <w:r w:rsidR="00E63C83" w:rsidRPr="00E63C83">
        <w:rPr>
          <w:color w:val="17365D" w:themeColor="text2" w:themeShade="BF"/>
          <w:sz w:val="24"/>
        </w:rPr>
        <w:t xml:space="preserve">una metodología para interpretar los textos de Confucio el cual se denominó “practicando investigación con evidencias. </w:t>
      </w:r>
    </w:p>
    <w:p w:rsidR="00E63C83" w:rsidRDefault="00E63C83" w:rsidP="00E63C83">
      <w:pPr>
        <w:pStyle w:val="Prrafodelista"/>
        <w:numPr>
          <w:ilvl w:val="0"/>
          <w:numId w:val="1"/>
        </w:numPr>
        <w:jc w:val="both"/>
        <w:rPr>
          <w:color w:val="17365D" w:themeColor="text2" w:themeShade="BF"/>
          <w:sz w:val="24"/>
        </w:rPr>
      </w:pPr>
      <w:r>
        <w:rPr>
          <w:color w:val="17365D" w:themeColor="text2" w:themeShade="BF"/>
          <w:sz w:val="24"/>
        </w:rPr>
        <w:t xml:space="preserve">1952 aparece el primer ensayo clínico aleatorio publicado por el British Medical Journal, tal documento ayudó bastante a cuantificar la eficacia real y la seguridad en las intervenciones preventivas, diagnósticas y terapéuticas. </w:t>
      </w:r>
    </w:p>
    <w:p w:rsidR="008E23A8" w:rsidRDefault="008E23A8" w:rsidP="00E63C83">
      <w:pPr>
        <w:pStyle w:val="Prrafodelista"/>
        <w:numPr>
          <w:ilvl w:val="0"/>
          <w:numId w:val="1"/>
        </w:numPr>
        <w:jc w:val="both"/>
        <w:rPr>
          <w:color w:val="17365D" w:themeColor="text2" w:themeShade="BF"/>
          <w:sz w:val="24"/>
        </w:rPr>
      </w:pPr>
      <w:r>
        <w:rPr>
          <w:color w:val="17365D" w:themeColor="text2" w:themeShade="BF"/>
          <w:sz w:val="24"/>
        </w:rPr>
        <w:t xml:space="preserve">En la década de los 70s varios científicos se esforzaron por integrar los datos de la investigación clínica a la toma de decisiones más precisas en la medicina. </w:t>
      </w:r>
    </w:p>
    <w:p w:rsidR="008E23A8" w:rsidRDefault="008E23A8" w:rsidP="00E63C83">
      <w:pPr>
        <w:pStyle w:val="Prrafodelista"/>
        <w:numPr>
          <w:ilvl w:val="0"/>
          <w:numId w:val="1"/>
        </w:numPr>
        <w:jc w:val="both"/>
        <w:rPr>
          <w:color w:val="17365D" w:themeColor="text2" w:themeShade="BF"/>
          <w:sz w:val="24"/>
        </w:rPr>
      </w:pPr>
      <w:r>
        <w:rPr>
          <w:color w:val="17365D" w:themeColor="text2" w:themeShade="BF"/>
          <w:sz w:val="24"/>
        </w:rPr>
        <w:t xml:space="preserve">En los años 80 aparecen los primeros trabajos los cuales se enfocaron a la crítica de estudios publicados en revistas médicas.  </w:t>
      </w:r>
    </w:p>
    <w:p w:rsidR="008E23A8" w:rsidRDefault="008E23A8" w:rsidP="00E63C83">
      <w:pPr>
        <w:pStyle w:val="Prrafodelista"/>
        <w:numPr>
          <w:ilvl w:val="0"/>
          <w:numId w:val="1"/>
        </w:numPr>
        <w:jc w:val="both"/>
        <w:rPr>
          <w:color w:val="17365D" w:themeColor="text2" w:themeShade="BF"/>
          <w:sz w:val="24"/>
        </w:rPr>
      </w:pPr>
      <w:r>
        <w:rPr>
          <w:color w:val="17365D" w:themeColor="text2" w:themeShade="BF"/>
          <w:sz w:val="24"/>
        </w:rPr>
        <w:t>En 1990 se acuño el termino Medicina Basada en Evidencias (MBE)</w:t>
      </w:r>
    </w:p>
    <w:p w:rsidR="008E23A8" w:rsidRDefault="008E23A8" w:rsidP="00E63C83">
      <w:pPr>
        <w:pStyle w:val="Prrafodelista"/>
        <w:numPr>
          <w:ilvl w:val="0"/>
          <w:numId w:val="1"/>
        </w:numPr>
        <w:jc w:val="both"/>
        <w:rPr>
          <w:color w:val="17365D" w:themeColor="text2" w:themeShade="BF"/>
          <w:sz w:val="24"/>
        </w:rPr>
      </w:pPr>
      <w:r>
        <w:rPr>
          <w:color w:val="17365D" w:themeColor="text2" w:themeShade="BF"/>
          <w:sz w:val="24"/>
        </w:rPr>
        <w:t xml:space="preserve">La Medicina basada en Evidencias propone entonces como mayor grado de evidencias a las revisiones sistemáticas </w:t>
      </w:r>
      <w:r w:rsidR="00A07353">
        <w:rPr>
          <w:color w:val="17365D" w:themeColor="text2" w:themeShade="BF"/>
          <w:sz w:val="24"/>
        </w:rPr>
        <w:t xml:space="preserve">el meta-análisis y los ensayos clínicos aleatorizados. </w:t>
      </w:r>
    </w:p>
    <w:p w:rsidR="00A07353" w:rsidRDefault="00A07353" w:rsidP="00E63C83">
      <w:pPr>
        <w:pStyle w:val="Prrafodelista"/>
        <w:numPr>
          <w:ilvl w:val="0"/>
          <w:numId w:val="1"/>
        </w:numPr>
        <w:jc w:val="both"/>
        <w:rPr>
          <w:color w:val="17365D" w:themeColor="text2" w:themeShade="BF"/>
          <w:sz w:val="24"/>
        </w:rPr>
      </w:pPr>
      <w:r>
        <w:rPr>
          <w:color w:val="17365D" w:themeColor="text2" w:themeShade="BF"/>
          <w:sz w:val="24"/>
        </w:rPr>
        <w:t xml:space="preserve">Se postula a su vez que el uso de la evidencia debe ser explícito y juicioso. </w:t>
      </w:r>
    </w:p>
    <w:p w:rsidR="0071119B" w:rsidRDefault="0071119B" w:rsidP="0071119B">
      <w:pPr>
        <w:jc w:val="both"/>
        <w:rPr>
          <w:color w:val="17365D" w:themeColor="text2" w:themeShade="BF"/>
          <w:sz w:val="24"/>
        </w:rPr>
      </w:pPr>
      <w:r>
        <w:rPr>
          <w:color w:val="17365D" w:themeColor="text2" w:themeShade="BF"/>
          <w:sz w:val="24"/>
        </w:rPr>
        <w:t xml:space="preserve">REFERENCIAS </w:t>
      </w:r>
    </w:p>
    <w:p w:rsidR="0071119B" w:rsidRPr="0071119B" w:rsidRDefault="00AE0D9D" w:rsidP="0071119B">
      <w:pPr>
        <w:jc w:val="both"/>
        <w:rPr>
          <w:color w:val="17365D" w:themeColor="text2" w:themeShade="BF"/>
          <w:sz w:val="24"/>
        </w:rPr>
      </w:pPr>
      <w:r>
        <w:rPr>
          <w:color w:val="17365D" w:themeColor="text2" w:themeShade="BF"/>
          <w:sz w:val="24"/>
        </w:rPr>
        <w:t>Sánchez</w:t>
      </w:r>
      <w:r w:rsidR="0071119B">
        <w:rPr>
          <w:color w:val="17365D" w:themeColor="text2" w:themeShade="BF"/>
          <w:sz w:val="24"/>
        </w:rPr>
        <w:t xml:space="preserve"> Karla, Sosa Ricardo, Green Dan, Motola Daniel, </w:t>
      </w:r>
      <w:r w:rsidR="0071119B" w:rsidRPr="0071119B">
        <w:rPr>
          <w:color w:val="17365D" w:themeColor="text2" w:themeShade="BF"/>
          <w:sz w:val="24"/>
        </w:rPr>
        <w:t>Importancia de la medicina basada en evidencias en la práctica clínica cotidiana</w:t>
      </w:r>
      <w:r w:rsidR="0071119B">
        <w:rPr>
          <w:color w:val="17365D" w:themeColor="text2" w:themeShade="BF"/>
          <w:sz w:val="24"/>
        </w:rPr>
        <w:t xml:space="preserve">, </w:t>
      </w:r>
      <w:r w:rsidR="0071119B" w:rsidRPr="0071119B">
        <w:rPr>
          <w:color w:val="17365D" w:themeColor="text2" w:themeShade="BF"/>
          <w:sz w:val="24"/>
        </w:rPr>
        <w:t>Centro Oncológico</w:t>
      </w:r>
      <w:r w:rsidR="0071119B">
        <w:rPr>
          <w:color w:val="17365D" w:themeColor="text2" w:themeShade="BF"/>
          <w:sz w:val="24"/>
        </w:rPr>
        <w:t xml:space="preserve"> Diana Laura Riojas de </w:t>
      </w:r>
      <w:r>
        <w:rPr>
          <w:color w:val="17365D" w:themeColor="text2" w:themeShade="BF"/>
          <w:sz w:val="24"/>
        </w:rPr>
        <w:t>Colosio.</w:t>
      </w:r>
      <w:r w:rsidRPr="0071119B">
        <w:rPr>
          <w:color w:val="17365D" w:themeColor="text2" w:themeShade="BF"/>
          <w:sz w:val="24"/>
        </w:rPr>
        <w:t xml:space="preserve"> Fundación</w:t>
      </w:r>
      <w:r w:rsidR="0071119B" w:rsidRPr="0071119B">
        <w:rPr>
          <w:color w:val="17365D" w:themeColor="text2" w:themeShade="BF"/>
          <w:sz w:val="24"/>
        </w:rPr>
        <w:t xml:space="preserve"> Clínica Médica Sur, México, D.F</w:t>
      </w:r>
      <w:r w:rsidR="0071119B">
        <w:rPr>
          <w:color w:val="17365D" w:themeColor="text2" w:themeShade="BF"/>
          <w:sz w:val="24"/>
        </w:rPr>
        <w:t xml:space="preserve">, </w:t>
      </w:r>
      <w:r w:rsidR="0071119B" w:rsidRPr="0071119B">
        <w:rPr>
          <w:color w:val="17365D" w:themeColor="text2" w:themeShade="BF"/>
          <w:sz w:val="24"/>
        </w:rPr>
        <w:t>Vol. 14, núm. 1, Enero-Marzo 2007</w:t>
      </w:r>
      <w:r w:rsidR="0071119B">
        <w:rPr>
          <w:color w:val="17365D" w:themeColor="text2" w:themeShade="BF"/>
          <w:sz w:val="24"/>
        </w:rPr>
        <w:t xml:space="preserve">. </w:t>
      </w:r>
    </w:p>
    <w:p w:rsidR="00A07353" w:rsidRDefault="004C54D1" w:rsidP="00A07353">
      <w:pPr>
        <w:jc w:val="both"/>
        <w:rPr>
          <w:b/>
          <w:color w:val="548DD4" w:themeColor="text2" w:themeTint="99"/>
          <w:sz w:val="36"/>
        </w:rPr>
      </w:pPr>
      <w:r>
        <w:rPr>
          <w:b/>
          <w:color w:val="548DD4" w:themeColor="text2" w:themeTint="99"/>
          <w:sz w:val="36"/>
        </w:rPr>
        <w:t xml:space="preserve">Tipos de estudios </w:t>
      </w:r>
    </w:p>
    <w:p w:rsidR="004C54D1" w:rsidRDefault="004C54D1" w:rsidP="004C54D1">
      <w:pPr>
        <w:pStyle w:val="Prrafodelista"/>
        <w:numPr>
          <w:ilvl w:val="0"/>
          <w:numId w:val="3"/>
        </w:numPr>
        <w:jc w:val="both"/>
        <w:rPr>
          <w:sz w:val="24"/>
        </w:rPr>
      </w:pPr>
      <w:r>
        <w:rPr>
          <w:sz w:val="24"/>
        </w:rPr>
        <w:t xml:space="preserve">De acuerdo al papel que cumple el investigador </w:t>
      </w:r>
    </w:p>
    <w:p w:rsidR="004C54D1" w:rsidRDefault="004C54D1" w:rsidP="004C54D1">
      <w:pPr>
        <w:pStyle w:val="Prrafodelista"/>
        <w:numPr>
          <w:ilvl w:val="1"/>
          <w:numId w:val="3"/>
        </w:numPr>
        <w:jc w:val="both"/>
        <w:rPr>
          <w:sz w:val="24"/>
        </w:rPr>
      </w:pPr>
      <w:r>
        <w:rPr>
          <w:sz w:val="24"/>
        </w:rPr>
        <w:t xml:space="preserve">Observacional </w:t>
      </w:r>
    </w:p>
    <w:p w:rsidR="00CB0FD8" w:rsidRDefault="004C54D1" w:rsidP="00CB0FD8">
      <w:pPr>
        <w:pStyle w:val="Prrafodelista"/>
        <w:numPr>
          <w:ilvl w:val="1"/>
          <w:numId w:val="3"/>
        </w:numPr>
        <w:jc w:val="both"/>
        <w:rPr>
          <w:sz w:val="24"/>
        </w:rPr>
      </w:pPr>
      <w:r>
        <w:rPr>
          <w:sz w:val="24"/>
        </w:rPr>
        <w:t xml:space="preserve">Experimental </w:t>
      </w:r>
    </w:p>
    <w:p w:rsidR="00CB0FD8" w:rsidRDefault="00CB0FD8" w:rsidP="00CB0FD8">
      <w:pPr>
        <w:pStyle w:val="Prrafodelista"/>
        <w:numPr>
          <w:ilvl w:val="0"/>
          <w:numId w:val="3"/>
        </w:numPr>
        <w:jc w:val="both"/>
        <w:rPr>
          <w:sz w:val="24"/>
        </w:rPr>
      </w:pPr>
      <w:r>
        <w:rPr>
          <w:sz w:val="24"/>
        </w:rPr>
        <w:t xml:space="preserve">De acuerdo al momento en que se recolectan los datos u ocurren los hechos a medir. </w:t>
      </w:r>
    </w:p>
    <w:p w:rsidR="00CB0FD8" w:rsidRDefault="00CB0FD8" w:rsidP="00CB0FD8">
      <w:pPr>
        <w:pStyle w:val="Prrafodelista"/>
        <w:numPr>
          <w:ilvl w:val="1"/>
          <w:numId w:val="3"/>
        </w:numPr>
        <w:jc w:val="both"/>
        <w:rPr>
          <w:sz w:val="24"/>
        </w:rPr>
      </w:pPr>
      <w:r>
        <w:rPr>
          <w:sz w:val="24"/>
        </w:rPr>
        <w:t xml:space="preserve">Prospectivos </w:t>
      </w:r>
    </w:p>
    <w:p w:rsidR="00CB0FD8" w:rsidRDefault="00CB0FD8" w:rsidP="00CB0FD8">
      <w:pPr>
        <w:pStyle w:val="Prrafodelista"/>
        <w:numPr>
          <w:ilvl w:val="1"/>
          <w:numId w:val="3"/>
        </w:numPr>
        <w:jc w:val="both"/>
        <w:rPr>
          <w:sz w:val="24"/>
        </w:rPr>
      </w:pPr>
      <w:r>
        <w:rPr>
          <w:sz w:val="24"/>
        </w:rPr>
        <w:t xml:space="preserve">Retrospectivos </w:t>
      </w:r>
    </w:p>
    <w:p w:rsidR="00D164C4" w:rsidRDefault="00D164C4" w:rsidP="00CB0FD8">
      <w:pPr>
        <w:pStyle w:val="Prrafodelista"/>
        <w:numPr>
          <w:ilvl w:val="1"/>
          <w:numId w:val="3"/>
        </w:numPr>
        <w:jc w:val="both"/>
        <w:rPr>
          <w:sz w:val="24"/>
        </w:rPr>
      </w:pPr>
      <w:r>
        <w:rPr>
          <w:sz w:val="24"/>
        </w:rPr>
        <w:t xml:space="preserve">Ambispectivos </w:t>
      </w:r>
    </w:p>
    <w:p w:rsidR="00CB0FD8" w:rsidRDefault="00CB0FD8" w:rsidP="00CB0FD8">
      <w:pPr>
        <w:pStyle w:val="Prrafodelista"/>
        <w:numPr>
          <w:ilvl w:val="0"/>
          <w:numId w:val="3"/>
        </w:numPr>
        <w:jc w:val="both"/>
        <w:rPr>
          <w:sz w:val="24"/>
        </w:rPr>
      </w:pPr>
      <w:r>
        <w:rPr>
          <w:sz w:val="24"/>
        </w:rPr>
        <w:t>De acuerdo al número de veces en que se mide la variable en estudio</w:t>
      </w:r>
    </w:p>
    <w:p w:rsidR="00CB0FD8" w:rsidRDefault="00CB0FD8" w:rsidP="00CB0FD8">
      <w:pPr>
        <w:pStyle w:val="Prrafodelista"/>
        <w:numPr>
          <w:ilvl w:val="1"/>
          <w:numId w:val="3"/>
        </w:numPr>
        <w:jc w:val="both"/>
        <w:rPr>
          <w:sz w:val="24"/>
        </w:rPr>
      </w:pPr>
      <w:r>
        <w:rPr>
          <w:sz w:val="24"/>
        </w:rPr>
        <w:t xml:space="preserve">Transversal </w:t>
      </w:r>
    </w:p>
    <w:p w:rsidR="00CB0FD8" w:rsidRDefault="00CB0FD8" w:rsidP="00CB0FD8">
      <w:pPr>
        <w:pStyle w:val="Prrafodelista"/>
        <w:numPr>
          <w:ilvl w:val="1"/>
          <w:numId w:val="3"/>
        </w:numPr>
        <w:jc w:val="both"/>
        <w:rPr>
          <w:sz w:val="24"/>
        </w:rPr>
      </w:pPr>
      <w:r>
        <w:rPr>
          <w:sz w:val="24"/>
        </w:rPr>
        <w:t xml:space="preserve">Longitudinal </w:t>
      </w:r>
    </w:p>
    <w:p w:rsidR="00CB0FD8" w:rsidRDefault="00CB0FD8" w:rsidP="00CB0FD8">
      <w:pPr>
        <w:pStyle w:val="Prrafodelista"/>
        <w:numPr>
          <w:ilvl w:val="0"/>
          <w:numId w:val="3"/>
        </w:numPr>
        <w:jc w:val="both"/>
        <w:rPr>
          <w:sz w:val="24"/>
        </w:rPr>
      </w:pPr>
      <w:r>
        <w:rPr>
          <w:sz w:val="24"/>
        </w:rPr>
        <w:t xml:space="preserve">De acuerdo con el número de variables en estudio </w:t>
      </w:r>
    </w:p>
    <w:p w:rsidR="00CB0FD8" w:rsidRDefault="00CB0FD8" w:rsidP="00CB0FD8">
      <w:pPr>
        <w:pStyle w:val="Prrafodelista"/>
        <w:numPr>
          <w:ilvl w:val="1"/>
          <w:numId w:val="3"/>
        </w:numPr>
        <w:jc w:val="both"/>
        <w:rPr>
          <w:sz w:val="24"/>
        </w:rPr>
      </w:pPr>
      <w:r>
        <w:rPr>
          <w:sz w:val="24"/>
        </w:rPr>
        <w:t xml:space="preserve">Descriptivo </w:t>
      </w:r>
    </w:p>
    <w:p w:rsidR="00CB0FD8" w:rsidRDefault="00CB0FD8" w:rsidP="00CB0FD8">
      <w:pPr>
        <w:pStyle w:val="Prrafodelista"/>
        <w:numPr>
          <w:ilvl w:val="1"/>
          <w:numId w:val="3"/>
        </w:numPr>
        <w:jc w:val="both"/>
        <w:rPr>
          <w:sz w:val="24"/>
        </w:rPr>
      </w:pPr>
      <w:r>
        <w:rPr>
          <w:sz w:val="24"/>
        </w:rPr>
        <w:t xml:space="preserve">Analítico </w:t>
      </w:r>
    </w:p>
    <w:p w:rsidR="00CB0FD8" w:rsidRDefault="002967EB" w:rsidP="00CB0FD8">
      <w:pPr>
        <w:pStyle w:val="Prrafodelista"/>
        <w:numPr>
          <w:ilvl w:val="0"/>
          <w:numId w:val="3"/>
        </w:numPr>
        <w:jc w:val="both"/>
        <w:rPr>
          <w:sz w:val="24"/>
        </w:rPr>
      </w:pPr>
      <w:r>
        <w:rPr>
          <w:sz w:val="24"/>
        </w:rPr>
        <w:t xml:space="preserve">Según la unidad de análisis </w:t>
      </w:r>
    </w:p>
    <w:p w:rsidR="002967EB" w:rsidRDefault="002967EB" w:rsidP="002967EB">
      <w:pPr>
        <w:pStyle w:val="Prrafodelista"/>
        <w:numPr>
          <w:ilvl w:val="1"/>
          <w:numId w:val="3"/>
        </w:numPr>
        <w:jc w:val="both"/>
        <w:rPr>
          <w:sz w:val="24"/>
        </w:rPr>
      </w:pPr>
      <w:r>
        <w:rPr>
          <w:sz w:val="24"/>
        </w:rPr>
        <w:t xml:space="preserve">Estudios basados en los individuos </w:t>
      </w:r>
    </w:p>
    <w:p w:rsidR="002967EB" w:rsidRDefault="002967EB" w:rsidP="002967EB">
      <w:pPr>
        <w:pStyle w:val="Prrafodelista"/>
        <w:numPr>
          <w:ilvl w:val="1"/>
          <w:numId w:val="3"/>
        </w:numPr>
        <w:jc w:val="both"/>
        <w:rPr>
          <w:sz w:val="24"/>
        </w:rPr>
      </w:pPr>
      <w:r>
        <w:rPr>
          <w:sz w:val="24"/>
        </w:rPr>
        <w:lastRenderedPageBreak/>
        <w:t xml:space="preserve">Estudios ecológicos </w:t>
      </w:r>
    </w:p>
    <w:p w:rsidR="002967EB" w:rsidRDefault="00694A16" w:rsidP="002967EB">
      <w:pPr>
        <w:pStyle w:val="Prrafodelista"/>
        <w:numPr>
          <w:ilvl w:val="0"/>
          <w:numId w:val="3"/>
        </w:numPr>
        <w:jc w:val="both"/>
        <w:rPr>
          <w:sz w:val="24"/>
        </w:rPr>
      </w:pPr>
      <w:r>
        <w:rPr>
          <w:sz w:val="24"/>
        </w:rPr>
        <w:t xml:space="preserve">Según el papel del investigador </w:t>
      </w:r>
    </w:p>
    <w:p w:rsidR="00694A16" w:rsidRDefault="00694A16" w:rsidP="00694A16">
      <w:pPr>
        <w:pStyle w:val="Prrafodelista"/>
        <w:numPr>
          <w:ilvl w:val="1"/>
          <w:numId w:val="3"/>
        </w:numPr>
        <w:jc w:val="both"/>
        <w:rPr>
          <w:sz w:val="24"/>
        </w:rPr>
      </w:pPr>
      <w:r>
        <w:rPr>
          <w:sz w:val="24"/>
        </w:rPr>
        <w:t xml:space="preserve">Observacionales </w:t>
      </w:r>
    </w:p>
    <w:p w:rsidR="00694A16" w:rsidRDefault="00694A16" w:rsidP="00694A16">
      <w:pPr>
        <w:pStyle w:val="Prrafodelista"/>
        <w:numPr>
          <w:ilvl w:val="2"/>
          <w:numId w:val="3"/>
        </w:numPr>
        <w:jc w:val="both"/>
        <w:rPr>
          <w:sz w:val="24"/>
        </w:rPr>
      </w:pPr>
      <w:r>
        <w:rPr>
          <w:sz w:val="24"/>
        </w:rPr>
        <w:t xml:space="preserve">Descriptivos: reporte de casos, serie de casos, estudios de corte transversal, estudios poblacionales, estudios correlaciónales. </w:t>
      </w:r>
    </w:p>
    <w:p w:rsidR="00694A16" w:rsidRDefault="00694A16" w:rsidP="00694A16">
      <w:pPr>
        <w:pStyle w:val="Prrafodelista"/>
        <w:numPr>
          <w:ilvl w:val="2"/>
          <w:numId w:val="3"/>
        </w:numPr>
        <w:jc w:val="both"/>
        <w:rPr>
          <w:sz w:val="24"/>
        </w:rPr>
      </w:pPr>
      <w:r>
        <w:rPr>
          <w:sz w:val="24"/>
        </w:rPr>
        <w:t xml:space="preserve">Analíticos: estudios de casos y controles, estudios de cohorte, pruebas </w:t>
      </w:r>
      <w:r w:rsidR="004F26B4">
        <w:rPr>
          <w:sz w:val="24"/>
        </w:rPr>
        <w:t>diagnósticas</w:t>
      </w:r>
      <w:r>
        <w:rPr>
          <w:sz w:val="24"/>
        </w:rPr>
        <w:t>, revisiones sistemáticas.</w:t>
      </w:r>
    </w:p>
    <w:p w:rsidR="00C01FCB" w:rsidRDefault="00694A16" w:rsidP="00C01FCB">
      <w:pPr>
        <w:pStyle w:val="Prrafodelista"/>
        <w:numPr>
          <w:ilvl w:val="1"/>
          <w:numId w:val="3"/>
        </w:numPr>
        <w:jc w:val="both"/>
        <w:rPr>
          <w:sz w:val="24"/>
        </w:rPr>
      </w:pPr>
      <w:r>
        <w:rPr>
          <w:sz w:val="24"/>
        </w:rPr>
        <w:t xml:space="preserve">Experimentales: estudios aleatorizados, estudios cuasi-experimentales, experimentales naturales. </w:t>
      </w:r>
    </w:p>
    <w:p w:rsidR="00C01FCB" w:rsidRDefault="00C01FCB" w:rsidP="00C01FCB">
      <w:pPr>
        <w:pStyle w:val="Prrafodelista"/>
        <w:numPr>
          <w:ilvl w:val="0"/>
          <w:numId w:val="3"/>
        </w:numPr>
        <w:jc w:val="both"/>
        <w:rPr>
          <w:sz w:val="24"/>
        </w:rPr>
      </w:pPr>
      <w:r>
        <w:rPr>
          <w:sz w:val="24"/>
        </w:rPr>
        <w:t xml:space="preserve">APUNTES EN CLASE </w:t>
      </w:r>
    </w:p>
    <w:p w:rsidR="00C01FCB" w:rsidRDefault="00C01FCB" w:rsidP="00C01FCB">
      <w:pPr>
        <w:pStyle w:val="Prrafodelista"/>
        <w:numPr>
          <w:ilvl w:val="1"/>
          <w:numId w:val="3"/>
        </w:numPr>
        <w:jc w:val="both"/>
        <w:rPr>
          <w:sz w:val="24"/>
        </w:rPr>
      </w:pPr>
      <w:r>
        <w:rPr>
          <w:sz w:val="24"/>
        </w:rPr>
        <w:t xml:space="preserve">Estudios descriptivos </w:t>
      </w:r>
      <w:r>
        <w:rPr>
          <w:sz w:val="24"/>
        </w:rPr>
        <w:tab/>
      </w:r>
    </w:p>
    <w:p w:rsidR="00C01FCB" w:rsidRDefault="00C01FCB" w:rsidP="00C01FCB">
      <w:pPr>
        <w:pStyle w:val="Prrafodelista"/>
        <w:numPr>
          <w:ilvl w:val="2"/>
          <w:numId w:val="3"/>
        </w:numPr>
        <w:jc w:val="both"/>
        <w:rPr>
          <w:sz w:val="24"/>
        </w:rPr>
      </w:pPr>
      <w:r>
        <w:rPr>
          <w:sz w:val="24"/>
        </w:rPr>
        <w:t xml:space="preserve">Estudios correlaciónales </w:t>
      </w:r>
    </w:p>
    <w:p w:rsidR="00C01FCB" w:rsidRDefault="00C01FCB" w:rsidP="00C01FCB">
      <w:pPr>
        <w:pStyle w:val="Prrafodelista"/>
        <w:numPr>
          <w:ilvl w:val="2"/>
          <w:numId w:val="3"/>
        </w:numPr>
        <w:jc w:val="both"/>
        <w:rPr>
          <w:sz w:val="24"/>
        </w:rPr>
      </w:pPr>
      <w:r>
        <w:rPr>
          <w:sz w:val="24"/>
        </w:rPr>
        <w:t xml:space="preserve">Reporte de casos </w:t>
      </w:r>
    </w:p>
    <w:p w:rsidR="00C01FCB" w:rsidRDefault="00C01FCB" w:rsidP="00C01FCB">
      <w:pPr>
        <w:pStyle w:val="Prrafodelista"/>
        <w:numPr>
          <w:ilvl w:val="2"/>
          <w:numId w:val="3"/>
        </w:numPr>
        <w:jc w:val="both"/>
        <w:rPr>
          <w:sz w:val="24"/>
        </w:rPr>
      </w:pPr>
      <w:r>
        <w:rPr>
          <w:sz w:val="24"/>
        </w:rPr>
        <w:t xml:space="preserve">Reporte de serie de casos </w:t>
      </w:r>
    </w:p>
    <w:p w:rsidR="00C01FCB" w:rsidRDefault="00C01FCB" w:rsidP="00C01FCB">
      <w:pPr>
        <w:pStyle w:val="Prrafodelista"/>
        <w:numPr>
          <w:ilvl w:val="2"/>
          <w:numId w:val="3"/>
        </w:numPr>
        <w:jc w:val="both"/>
        <w:rPr>
          <w:sz w:val="24"/>
        </w:rPr>
      </w:pPr>
      <w:r>
        <w:rPr>
          <w:sz w:val="24"/>
        </w:rPr>
        <w:t xml:space="preserve">Transversales </w:t>
      </w:r>
    </w:p>
    <w:p w:rsidR="00C01FCB" w:rsidRDefault="00C01FCB" w:rsidP="00C01FCB">
      <w:pPr>
        <w:pStyle w:val="Prrafodelista"/>
        <w:numPr>
          <w:ilvl w:val="2"/>
          <w:numId w:val="3"/>
        </w:numPr>
        <w:jc w:val="both"/>
        <w:rPr>
          <w:sz w:val="24"/>
        </w:rPr>
      </w:pPr>
      <w:r>
        <w:rPr>
          <w:sz w:val="24"/>
        </w:rPr>
        <w:t xml:space="preserve">De prevalencia </w:t>
      </w:r>
    </w:p>
    <w:p w:rsidR="00C01FCB" w:rsidRDefault="00C01FCB" w:rsidP="00C01FCB">
      <w:pPr>
        <w:pStyle w:val="Prrafodelista"/>
        <w:numPr>
          <w:ilvl w:val="1"/>
          <w:numId w:val="3"/>
        </w:numPr>
        <w:jc w:val="both"/>
        <w:rPr>
          <w:sz w:val="24"/>
        </w:rPr>
      </w:pPr>
      <w:r>
        <w:rPr>
          <w:sz w:val="24"/>
        </w:rPr>
        <w:t xml:space="preserve">Estudios analíticos </w:t>
      </w:r>
    </w:p>
    <w:p w:rsidR="00C01FCB" w:rsidRDefault="00C01FCB" w:rsidP="00C01FCB">
      <w:pPr>
        <w:pStyle w:val="Prrafodelista"/>
        <w:numPr>
          <w:ilvl w:val="2"/>
          <w:numId w:val="3"/>
        </w:numPr>
        <w:jc w:val="both"/>
        <w:rPr>
          <w:sz w:val="24"/>
        </w:rPr>
      </w:pPr>
      <w:r>
        <w:rPr>
          <w:sz w:val="24"/>
        </w:rPr>
        <w:t xml:space="preserve">Casos y controles </w:t>
      </w:r>
    </w:p>
    <w:p w:rsidR="00C01FCB" w:rsidRDefault="00C01FCB" w:rsidP="00C01FCB">
      <w:pPr>
        <w:pStyle w:val="Prrafodelista"/>
        <w:numPr>
          <w:ilvl w:val="2"/>
          <w:numId w:val="3"/>
        </w:numPr>
        <w:jc w:val="both"/>
        <w:rPr>
          <w:sz w:val="24"/>
        </w:rPr>
      </w:pPr>
      <w:r>
        <w:rPr>
          <w:sz w:val="24"/>
        </w:rPr>
        <w:t xml:space="preserve">Cohortes </w:t>
      </w:r>
    </w:p>
    <w:p w:rsidR="00C01FCB" w:rsidRDefault="00C01FCB" w:rsidP="00C01FCB">
      <w:pPr>
        <w:pStyle w:val="Prrafodelista"/>
        <w:numPr>
          <w:ilvl w:val="1"/>
          <w:numId w:val="3"/>
        </w:numPr>
        <w:jc w:val="both"/>
        <w:rPr>
          <w:sz w:val="24"/>
        </w:rPr>
      </w:pPr>
      <w:r>
        <w:rPr>
          <w:sz w:val="24"/>
        </w:rPr>
        <w:t xml:space="preserve">Observacionales </w:t>
      </w:r>
    </w:p>
    <w:p w:rsidR="00C01FCB" w:rsidRDefault="00C01FCB" w:rsidP="00C01FCB">
      <w:pPr>
        <w:pStyle w:val="Prrafodelista"/>
        <w:numPr>
          <w:ilvl w:val="2"/>
          <w:numId w:val="3"/>
        </w:numPr>
        <w:jc w:val="both"/>
        <w:rPr>
          <w:sz w:val="24"/>
        </w:rPr>
      </w:pPr>
      <w:r>
        <w:rPr>
          <w:sz w:val="24"/>
        </w:rPr>
        <w:t xml:space="preserve">Cohorte </w:t>
      </w:r>
    </w:p>
    <w:p w:rsidR="00C01FCB" w:rsidRDefault="00C01FCB" w:rsidP="00C01FCB">
      <w:pPr>
        <w:pStyle w:val="Prrafodelista"/>
        <w:numPr>
          <w:ilvl w:val="2"/>
          <w:numId w:val="3"/>
        </w:numPr>
        <w:jc w:val="both"/>
        <w:rPr>
          <w:sz w:val="24"/>
        </w:rPr>
      </w:pPr>
      <w:r>
        <w:rPr>
          <w:sz w:val="24"/>
        </w:rPr>
        <w:t xml:space="preserve">Casos y controles </w:t>
      </w:r>
    </w:p>
    <w:p w:rsidR="00C01FCB" w:rsidRDefault="00C01FCB" w:rsidP="00C01FCB">
      <w:pPr>
        <w:pStyle w:val="Prrafodelista"/>
        <w:numPr>
          <w:ilvl w:val="1"/>
          <w:numId w:val="3"/>
        </w:numPr>
        <w:jc w:val="both"/>
        <w:rPr>
          <w:sz w:val="24"/>
        </w:rPr>
      </w:pPr>
      <w:r>
        <w:rPr>
          <w:sz w:val="24"/>
        </w:rPr>
        <w:t xml:space="preserve">Experimentales </w:t>
      </w:r>
    </w:p>
    <w:p w:rsidR="00C01FCB" w:rsidRPr="00C01FCB" w:rsidRDefault="00C01FCB" w:rsidP="00C01FCB">
      <w:pPr>
        <w:pStyle w:val="Prrafodelista"/>
        <w:numPr>
          <w:ilvl w:val="2"/>
          <w:numId w:val="3"/>
        </w:numPr>
        <w:jc w:val="both"/>
        <w:rPr>
          <w:sz w:val="24"/>
        </w:rPr>
      </w:pPr>
      <w:r>
        <w:rPr>
          <w:sz w:val="24"/>
        </w:rPr>
        <w:t xml:space="preserve">Ensayos clínicos </w:t>
      </w:r>
    </w:p>
    <w:p w:rsidR="00694A16" w:rsidRDefault="004F427A" w:rsidP="004F427A">
      <w:pPr>
        <w:jc w:val="both"/>
        <w:rPr>
          <w:sz w:val="24"/>
        </w:rPr>
      </w:pPr>
      <w:r>
        <w:rPr>
          <w:sz w:val="24"/>
        </w:rPr>
        <w:t xml:space="preserve">Referencias </w:t>
      </w:r>
    </w:p>
    <w:p w:rsidR="004F427A" w:rsidRDefault="004F427A" w:rsidP="004F427A">
      <w:pPr>
        <w:jc w:val="both"/>
        <w:rPr>
          <w:sz w:val="24"/>
        </w:rPr>
      </w:pPr>
      <w:r>
        <w:rPr>
          <w:sz w:val="24"/>
        </w:rPr>
        <w:t xml:space="preserve">Manterola Carlos, 2009, ESTUDIOS OBSERVACIONALES </w:t>
      </w:r>
      <w:r w:rsidRPr="004F427A">
        <w:rPr>
          <w:sz w:val="24"/>
        </w:rPr>
        <w:t>LO</w:t>
      </w:r>
      <w:r>
        <w:rPr>
          <w:sz w:val="24"/>
        </w:rPr>
        <w:t xml:space="preserve">S DISEÑOS UTILIZADOS CON MAYOR </w:t>
      </w:r>
      <w:r w:rsidRPr="004F427A">
        <w:rPr>
          <w:sz w:val="24"/>
        </w:rPr>
        <w:t>FRECUENCIA EN INVESTIGACIÓN CLÍNICA</w:t>
      </w:r>
      <w:r>
        <w:rPr>
          <w:sz w:val="24"/>
        </w:rPr>
        <w:t xml:space="preserve">, </w:t>
      </w:r>
      <w:r w:rsidRPr="004F427A">
        <w:rPr>
          <w:sz w:val="24"/>
        </w:rPr>
        <w:t>[REV. MED. CLIN. CONDES - 2009; 20(4) 539 - 548]</w:t>
      </w:r>
      <w:r>
        <w:rPr>
          <w:sz w:val="24"/>
        </w:rPr>
        <w:t xml:space="preserve"> </w:t>
      </w:r>
    </w:p>
    <w:p w:rsidR="00620730" w:rsidRDefault="000A2FCB" w:rsidP="000A2FCB">
      <w:pPr>
        <w:jc w:val="both"/>
        <w:rPr>
          <w:sz w:val="24"/>
        </w:rPr>
      </w:pPr>
      <w:r>
        <w:rPr>
          <w:sz w:val="24"/>
        </w:rPr>
        <w:t xml:space="preserve">Sampieri Roberto, Fernández Carlos, Baptista Pilar, 1991, METODOLOGÍA DELA INVESTIGACIÓN, </w:t>
      </w:r>
      <w:r w:rsidR="00AE0D9D" w:rsidRPr="000A2FCB">
        <w:rPr>
          <w:sz w:val="24"/>
        </w:rPr>
        <w:t>McGraw</w:t>
      </w:r>
      <w:r w:rsidRPr="000A2FCB">
        <w:rPr>
          <w:sz w:val="24"/>
        </w:rPr>
        <w:t xml:space="preserve"> - HILL INTERAMERICANA DE MÉXICO, S.A. de C.V.</w:t>
      </w:r>
      <w:r w:rsidR="00620730">
        <w:rPr>
          <w:sz w:val="24"/>
        </w:rPr>
        <w:t xml:space="preserve"> </w:t>
      </w:r>
    </w:p>
    <w:p w:rsidR="00FE0DB6" w:rsidRDefault="00FE0DB6" w:rsidP="000A2FCB">
      <w:pPr>
        <w:jc w:val="both"/>
        <w:rPr>
          <w:sz w:val="24"/>
        </w:rPr>
      </w:pPr>
      <w:r>
        <w:rPr>
          <w:sz w:val="24"/>
        </w:rPr>
        <w:t xml:space="preserve">Apuntes en clase </w:t>
      </w:r>
      <w:bookmarkStart w:id="0" w:name="_GoBack"/>
      <w:bookmarkEnd w:id="0"/>
    </w:p>
    <w:p w:rsidR="000A2FCB" w:rsidRDefault="000A2FCB" w:rsidP="000A2FCB">
      <w:pPr>
        <w:jc w:val="both"/>
        <w:rPr>
          <w:sz w:val="24"/>
        </w:rPr>
      </w:pPr>
    </w:p>
    <w:p w:rsidR="001C54DA" w:rsidRDefault="001C54DA" w:rsidP="000A2FCB">
      <w:pPr>
        <w:jc w:val="both"/>
        <w:rPr>
          <w:b/>
          <w:color w:val="548DD4" w:themeColor="text2" w:themeTint="99"/>
          <w:sz w:val="36"/>
        </w:rPr>
      </w:pPr>
    </w:p>
    <w:p w:rsidR="001C54DA" w:rsidRDefault="001C54DA" w:rsidP="000A2FCB">
      <w:pPr>
        <w:jc w:val="both"/>
        <w:rPr>
          <w:b/>
          <w:color w:val="548DD4" w:themeColor="text2" w:themeTint="99"/>
          <w:sz w:val="36"/>
        </w:rPr>
      </w:pPr>
    </w:p>
    <w:p w:rsidR="001C54DA" w:rsidRDefault="001C54DA" w:rsidP="000A2FCB">
      <w:pPr>
        <w:jc w:val="both"/>
        <w:rPr>
          <w:b/>
          <w:color w:val="548DD4" w:themeColor="text2" w:themeTint="99"/>
          <w:sz w:val="36"/>
        </w:rPr>
      </w:pPr>
    </w:p>
    <w:p w:rsidR="00C01FCB" w:rsidRPr="001C54DA" w:rsidRDefault="00C01FCB" w:rsidP="000A2FCB">
      <w:pPr>
        <w:jc w:val="both"/>
        <w:rPr>
          <w:b/>
          <w:sz w:val="36"/>
        </w:rPr>
      </w:pPr>
      <w:r>
        <w:rPr>
          <w:b/>
          <w:color w:val="548DD4" w:themeColor="text2" w:themeTint="99"/>
          <w:sz w:val="36"/>
        </w:rPr>
        <w:lastRenderedPageBreak/>
        <w:t xml:space="preserve">Tipos de sesgos </w:t>
      </w:r>
    </w:p>
    <w:tbl>
      <w:tblPr>
        <w:tblW w:w="867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2"/>
        <w:gridCol w:w="4484"/>
      </w:tblGrid>
      <w:tr w:rsidR="001C54DA" w:rsidRPr="001C54DA" w:rsidTr="001C54DA">
        <w:tblPrEx>
          <w:tblCellMar>
            <w:top w:w="0" w:type="dxa"/>
            <w:bottom w:w="0" w:type="dxa"/>
          </w:tblCellMar>
        </w:tblPrEx>
        <w:trPr>
          <w:trHeight w:val="565"/>
        </w:trPr>
        <w:tc>
          <w:tcPr>
            <w:tcW w:w="8676" w:type="dxa"/>
            <w:gridSpan w:val="2"/>
          </w:tcPr>
          <w:p w:rsidR="001C54DA" w:rsidRPr="001C54DA" w:rsidRDefault="001C54DA" w:rsidP="001C54DA">
            <w:pPr>
              <w:jc w:val="center"/>
              <w:rPr>
                <w:b/>
                <w:sz w:val="24"/>
              </w:rPr>
            </w:pPr>
            <w:r w:rsidRPr="001C54DA">
              <w:rPr>
                <w:b/>
                <w:sz w:val="24"/>
              </w:rPr>
              <w:t xml:space="preserve">Error en la medición </w:t>
            </w:r>
          </w:p>
        </w:tc>
      </w:tr>
      <w:tr w:rsidR="001C54DA" w:rsidTr="001C54DA">
        <w:tblPrEx>
          <w:tblCellMar>
            <w:top w:w="0" w:type="dxa"/>
            <w:bottom w:w="0" w:type="dxa"/>
          </w:tblCellMar>
        </w:tblPrEx>
        <w:trPr>
          <w:trHeight w:val="838"/>
        </w:trPr>
        <w:tc>
          <w:tcPr>
            <w:tcW w:w="4192" w:type="dxa"/>
            <w:tcBorders>
              <w:bottom w:val="single" w:sz="4" w:space="0" w:color="auto"/>
            </w:tcBorders>
          </w:tcPr>
          <w:p w:rsidR="001C54DA" w:rsidRPr="001C54DA" w:rsidRDefault="001C54DA" w:rsidP="001C54DA">
            <w:pPr>
              <w:ind w:left="6"/>
              <w:jc w:val="both"/>
              <w:rPr>
                <w:b/>
                <w:sz w:val="24"/>
              </w:rPr>
            </w:pPr>
            <w:r w:rsidRPr="001C54DA">
              <w:rPr>
                <w:b/>
                <w:sz w:val="24"/>
              </w:rPr>
              <w:t>Error</w:t>
            </w:r>
            <w:r>
              <w:rPr>
                <w:b/>
                <w:sz w:val="24"/>
              </w:rPr>
              <w:t xml:space="preserve"> aleatorio </w:t>
            </w:r>
          </w:p>
        </w:tc>
        <w:tc>
          <w:tcPr>
            <w:tcW w:w="4484" w:type="dxa"/>
            <w:tcBorders>
              <w:bottom w:val="single" w:sz="4" w:space="0" w:color="auto"/>
            </w:tcBorders>
          </w:tcPr>
          <w:p w:rsidR="001C54DA" w:rsidRPr="001C54DA" w:rsidRDefault="001C54DA" w:rsidP="001C54DA">
            <w:pPr>
              <w:ind w:left="6"/>
              <w:jc w:val="both"/>
              <w:rPr>
                <w:sz w:val="24"/>
              </w:rPr>
            </w:pPr>
            <w:r>
              <w:rPr>
                <w:sz w:val="24"/>
              </w:rPr>
              <w:t xml:space="preserve">Grado de incertidumbre en los resultados, es la parte de la experiencia que no es posible predecir; afecta la capacidad de inferencia, extrapolación o generalización de los resultados. No puede evitarse pero si puede cuantificarse su impacto en los resultados de estudio. </w:t>
            </w:r>
          </w:p>
        </w:tc>
      </w:tr>
      <w:tr w:rsidR="001C54DA" w:rsidTr="001C54DA">
        <w:tblPrEx>
          <w:tblCellMar>
            <w:top w:w="0" w:type="dxa"/>
            <w:bottom w:w="0" w:type="dxa"/>
          </w:tblCellMar>
        </w:tblPrEx>
        <w:trPr>
          <w:trHeight w:val="1021"/>
        </w:trPr>
        <w:tc>
          <w:tcPr>
            <w:tcW w:w="4192" w:type="dxa"/>
          </w:tcPr>
          <w:p w:rsidR="001C54DA" w:rsidRPr="001C54DA" w:rsidRDefault="001C54DA" w:rsidP="001C54DA">
            <w:pPr>
              <w:jc w:val="both"/>
              <w:rPr>
                <w:b/>
                <w:sz w:val="24"/>
              </w:rPr>
            </w:pPr>
            <w:r>
              <w:rPr>
                <w:b/>
                <w:sz w:val="24"/>
              </w:rPr>
              <w:t>Error sistemático</w:t>
            </w:r>
          </w:p>
        </w:tc>
        <w:tc>
          <w:tcPr>
            <w:tcW w:w="4484" w:type="dxa"/>
          </w:tcPr>
          <w:p w:rsidR="001C54DA" w:rsidRPr="001C54DA" w:rsidRDefault="001C54DA" w:rsidP="001C54DA">
            <w:pPr>
              <w:jc w:val="both"/>
              <w:rPr>
                <w:sz w:val="24"/>
              </w:rPr>
            </w:pPr>
            <w:r>
              <w:rPr>
                <w:sz w:val="24"/>
              </w:rPr>
              <w:t xml:space="preserve">Puede presentarse aun en la investigación más rigurosa su efecto es difícil de evaluar y por tanto de poder corregirlo. Se denomina entonces a cualquier efecto tendiente a producir resultados que se aparten del valor real y resulta en la estimación incorrecta de una asociación o enmascara una ya existente.  </w:t>
            </w:r>
          </w:p>
        </w:tc>
      </w:tr>
    </w:tbl>
    <w:p w:rsidR="004F427A" w:rsidRDefault="004F427A" w:rsidP="004F427A">
      <w:pPr>
        <w:jc w:val="both"/>
        <w:rPr>
          <w:sz w:val="24"/>
        </w:rPr>
      </w:pPr>
    </w:p>
    <w:tbl>
      <w:tblPr>
        <w:tblStyle w:val="Tablaconcuadrcula"/>
        <w:tblW w:w="8700" w:type="dxa"/>
        <w:tblInd w:w="108" w:type="dxa"/>
        <w:tblLook w:val="04A0" w:firstRow="1" w:lastRow="0" w:firstColumn="1" w:lastColumn="0" w:noHBand="0" w:noVBand="1"/>
      </w:tblPr>
      <w:tblGrid>
        <w:gridCol w:w="4296"/>
        <w:gridCol w:w="4404"/>
      </w:tblGrid>
      <w:tr w:rsidR="00682954" w:rsidTr="005E17CA">
        <w:trPr>
          <w:trHeight w:val="1481"/>
        </w:trPr>
        <w:tc>
          <w:tcPr>
            <w:tcW w:w="4296" w:type="dxa"/>
          </w:tcPr>
          <w:p w:rsidR="00682954" w:rsidRPr="00682954" w:rsidRDefault="00682954" w:rsidP="004F427A">
            <w:pPr>
              <w:jc w:val="both"/>
              <w:rPr>
                <w:b/>
                <w:sz w:val="24"/>
              </w:rPr>
            </w:pPr>
            <w:r>
              <w:rPr>
                <w:b/>
                <w:sz w:val="24"/>
              </w:rPr>
              <w:t xml:space="preserve">Sesgos de selección </w:t>
            </w:r>
          </w:p>
        </w:tc>
        <w:tc>
          <w:tcPr>
            <w:tcW w:w="4404" w:type="dxa"/>
          </w:tcPr>
          <w:p w:rsidR="00682954" w:rsidRDefault="00EF15C3" w:rsidP="004F427A">
            <w:pPr>
              <w:jc w:val="both"/>
              <w:rPr>
                <w:sz w:val="24"/>
              </w:rPr>
            </w:pPr>
            <w:r>
              <w:rPr>
                <w:sz w:val="24"/>
              </w:rPr>
              <w:t xml:space="preserve">Es la distorsión en la estimación de un efecto causado por la forma errónea en la que fueron seleccionados los sujetos de estudio. Se introducen durante la selección o seguimiento de la población. </w:t>
            </w:r>
          </w:p>
        </w:tc>
      </w:tr>
      <w:tr w:rsidR="00682954" w:rsidTr="005E17CA">
        <w:trPr>
          <w:trHeight w:val="1185"/>
        </w:trPr>
        <w:tc>
          <w:tcPr>
            <w:tcW w:w="4296" w:type="dxa"/>
          </w:tcPr>
          <w:p w:rsidR="00682954" w:rsidRPr="00EF15C3" w:rsidRDefault="00EF15C3" w:rsidP="004F427A">
            <w:pPr>
              <w:jc w:val="both"/>
              <w:rPr>
                <w:b/>
                <w:sz w:val="24"/>
              </w:rPr>
            </w:pPr>
            <w:r>
              <w:rPr>
                <w:b/>
                <w:sz w:val="24"/>
              </w:rPr>
              <w:t xml:space="preserve">Sesgos de información </w:t>
            </w:r>
          </w:p>
        </w:tc>
        <w:tc>
          <w:tcPr>
            <w:tcW w:w="4404" w:type="dxa"/>
          </w:tcPr>
          <w:p w:rsidR="00682954" w:rsidRDefault="005D0BF8" w:rsidP="004F427A">
            <w:pPr>
              <w:jc w:val="both"/>
              <w:rPr>
                <w:sz w:val="24"/>
              </w:rPr>
            </w:pPr>
            <w:r>
              <w:rPr>
                <w:sz w:val="24"/>
              </w:rPr>
              <w:t xml:space="preserve">Errores que se introducen durante la medición de los eventos de interés en la población en estudio como resultado de ello se llega a una conclusión errónea. </w:t>
            </w:r>
          </w:p>
        </w:tc>
      </w:tr>
      <w:tr w:rsidR="00682954" w:rsidTr="005E17CA">
        <w:trPr>
          <w:trHeight w:val="889"/>
        </w:trPr>
        <w:tc>
          <w:tcPr>
            <w:tcW w:w="4296" w:type="dxa"/>
          </w:tcPr>
          <w:p w:rsidR="00682954" w:rsidRPr="005D0BF8" w:rsidRDefault="005D0BF8" w:rsidP="004F427A">
            <w:pPr>
              <w:jc w:val="both"/>
              <w:rPr>
                <w:b/>
                <w:sz w:val="24"/>
              </w:rPr>
            </w:pPr>
            <w:r>
              <w:rPr>
                <w:b/>
                <w:sz w:val="24"/>
              </w:rPr>
              <w:t xml:space="preserve">Sesgos de confusión </w:t>
            </w:r>
          </w:p>
        </w:tc>
        <w:tc>
          <w:tcPr>
            <w:tcW w:w="4404" w:type="dxa"/>
          </w:tcPr>
          <w:p w:rsidR="00682954" w:rsidRDefault="005D0BF8" w:rsidP="004F427A">
            <w:pPr>
              <w:jc w:val="both"/>
              <w:rPr>
                <w:sz w:val="24"/>
              </w:rPr>
            </w:pPr>
            <w:r>
              <w:rPr>
                <w:sz w:val="24"/>
              </w:rPr>
              <w:t xml:space="preserve">Tal efecto se debe a que el efecto del factor de estudio se mezcla con efectos de otros factores extraños al de interés </w:t>
            </w:r>
          </w:p>
        </w:tc>
      </w:tr>
    </w:tbl>
    <w:p w:rsidR="005D0BF8" w:rsidRDefault="005D0BF8" w:rsidP="004F427A">
      <w:pPr>
        <w:jc w:val="both"/>
        <w:rPr>
          <w:sz w:val="24"/>
        </w:rPr>
      </w:pPr>
    </w:p>
    <w:tbl>
      <w:tblPr>
        <w:tblStyle w:val="Tablaconcuadrcula"/>
        <w:tblW w:w="8789" w:type="dxa"/>
        <w:tblInd w:w="108" w:type="dxa"/>
        <w:tblLook w:val="0000" w:firstRow="0" w:lastRow="0" w:firstColumn="0" w:lastColumn="0" w:noHBand="0" w:noVBand="0"/>
      </w:tblPr>
      <w:tblGrid>
        <w:gridCol w:w="4284"/>
        <w:gridCol w:w="18"/>
        <w:gridCol w:w="4487"/>
      </w:tblGrid>
      <w:tr w:rsidR="00EC231A" w:rsidTr="00EC231A">
        <w:trPr>
          <w:trHeight w:val="456"/>
        </w:trPr>
        <w:tc>
          <w:tcPr>
            <w:tcW w:w="8789" w:type="dxa"/>
            <w:gridSpan w:val="3"/>
          </w:tcPr>
          <w:p w:rsidR="00EC231A" w:rsidRPr="00EC231A" w:rsidRDefault="00EC231A" w:rsidP="00EC231A">
            <w:pPr>
              <w:jc w:val="center"/>
              <w:rPr>
                <w:b/>
                <w:sz w:val="24"/>
              </w:rPr>
            </w:pPr>
            <w:r>
              <w:rPr>
                <w:b/>
                <w:sz w:val="24"/>
              </w:rPr>
              <w:t xml:space="preserve">Sesgos más frecuentes en estudios de cohorte </w:t>
            </w:r>
          </w:p>
        </w:tc>
      </w:tr>
      <w:tr w:rsidR="00EC231A" w:rsidTr="00EC231A">
        <w:trPr>
          <w:trHeight w:val="1039"/>
        </w:trPr>
        <w:tc>
          <w:tcPr>
            <w:tcW w:w="4302" w:type="dxa"/>
            <w:gridSpan w:val="2"/>
          </w:tcPr>
          <w:p w:rsidR="00EC231A" w:rsidRPr="00EC231A" w:rsidRDefault="00EC231A" w:rsidP="00EC231A">
            <w:pPr>
              <w:jc w:val="both"/>
              <w:rPr>
                <w:b/>
                <w:sz w:val="24"/>
              </w:rPr>
            </w:pPr>
            <w:r>
              <w:rPr>
                <w:b/>
                <w:sz w:val="24"/>
              </w:rPr>
              <w:t xml:space="preserve">Sesgo en la evaluación del resultado </w:t>
            </w:r>
          </w:p>
        </w:tc>
        <w:tc>
          <w:tcPr>
            <w:tcW w:w="4487" w:type="dxa"/>
          </w:tcPr>
          <w:p w:rsidR="00EC231A" w:rsidRDefault="00EC231A" w:rsidP="00EC231A">
            <w:pPr>
              <w:jc w:val="both"/>
              <w:rPr>
                <w:sz w:val="24"/>
              </w:rPr>
            </w:pPr>
            <w:r>
              <w:rPr>
                <w:sz w:val="24"/>
              </w:rPr>
              <w:t>Este tipo de sesgo recae en algún sujeto el cual quizá un error en la determinación del resultado el cual cabe que se vea influenciado por la información el cual posee con respecto a la hipótesis y con la asignación de los sujetos a los diferentes tipos de estudio.</w:t>
            </w:r>
          </w:p>
        </w:tc>
      </w:tr>
      <w:tr w:rsidR="00EC231A" w:rsidTr="00EC231A">
        <w:trPr>
          <w:trHeight w:val="916"/>
        </w:trPr>
        <w:tc>
          <w:tcPr>
            <w:tcW w:w="4302" w:type="dxa"/>
            <w:gridSpan w:val="2"/>
          </w:tcPr>
          <w:p w:rsidR="00EC231A" w:rsidRPr="00EC231A" w:rsidRDefault="00EC231A" w:rsidP="00EC231A">
            <w:pPr>
              <w:jc w:val="both"/>
              <w:rPr>
                <w:b/>
                <w:sz w:val="24"/>
              </w:rPr>
            </w:pPr>
            <w:r>
              <w:rPr>
                <w:b/>
                <w:sz w:val="24"/>
              </w:rPr>
              <w:lastRenderedPageBreak/>
              <w:t xml:space="preserve">Sesgo de la calidad de la información </w:t>
            </w:r>
          </w:p>
        </w:tc>
        <w:tc>
          <w:tcPr>
            <w:tcW w:w="4487" w:type="dxa"/>
          </w:tcPr>
          <w:p w:rsidR="00EC231A" w:rsidRDefault="00EC231A" w:rsidP="00EC231A">
            <w:pPr>
              <w:jc w:val="both"/>
              <w:rPr>
                <w:sz w:val="24"/>
              </w:rPr>
            </w:pPr>
            <w:r>
              <w:rPr>
                <w:sz w:val="24"/>
              </w:rPr>
              <w:t>Este tipo de sesgo se debe a que la información recabada no es correcta al 100% ya que de lo general se tiene que ir a lo particular para tomar una muestra que sea la correcta y de tal ma</w:t>
            </w:r>
            <w:r w:rsidR="006E2164">
              <w:rPr>
                <w:sz w:val="24"/>
              </w:rPr>
              <w:t xml:space="preserve">nera realizar un buen estudio a su vez </w:t>
            </w:r>
            <w:r>
              <w:rPr>
                <w:sz w:val="24"/>
              </w:rPr>
              <w:t xml:space="preserve">que tal sea </w:t>
            </w:r>
            <w:r w:rsidR="006E2164">
              <w:rPr>
                <w:sz w:val="24"/>
              </w:rPr>
              <w:t>específico</w:t>
            </w:r>
            <w:r>
              <w:rPr>
                <w:sz w:val="24"/>
              </w:rPr>
              <w:t xml:space="preserve"> a lo que se quiere estudiar</w:t>
            </w:r>
            <w:r w:rsidR="006E2164">
              <w:rPr>
                <w:sz w:val="24"/>
              </w:rPr>
              <w:t xml:space="preserve">. </w:t>
            </w:r>
            <w:r>
              <w:rPr>
                <w:sz w:val="24"/>
              </w:rPr>
              <w:t xml:space="preserve"> </w:t>
            </w:r>
          </w:p>
        </w:tc>
      </w:tr>
      <w:tr w:rsidR="00EC231A" w:rsidTr="00EC231A">
        <w:trPr>
          <w:trHeight w:val="1203"/>
        </w:trPr>
        <w:tc>
          <w:tcPr>
            <w:tcW w:w="4284" w:type="dxa"/>
          </w:tcPr>
          <w:p w:rsidR="00EC231A" w:rsidRPr="006E2164" w:rsidRDefault="006E2164" w:rsidP="00EC231A">
            <w:pPr>
              <w:jc w:val="both"/>
              <w:rPr>
                <w:b/>
                <w:sz w:val="24"/>
              </w:rPr>
            </w:pPr>
            <w:r>
              <w:rPr>
                <w:b/>
                <w:sz w:val="24"/>
              </w:rPr>
              <w:t xml:space="preserve">Sesgo de seguimiento </w:t>
            </w:r>
          </w:p>
        </w:tc>
        <w:tc>
          <w:tcPr>
            <w:tcW w:w="4505" w:type="dxa"/>
            <w:gridSpan w:val="2"/>
          </w:tcPr>
          <w:p w:rsidR="00EC231A" w:rsidRDefault="006E2164" w:rsidP="00EC231A">
            <w:pPr>
              <w:jc w:val="both"/>
              <w:rPr>
                <w:sz w:val="24"/>
              </w:rPr>
            </w:pPr>
            <w:r>
              <w:rPr>
                <w:sz w:val="24"/>
              </w:rPr>
              <w:t xml:space="preserve">Debido a la naturaleza de este tipo de estudios, es necesario seguir a los sujetos de estudio sanos y </w:t>
            </w:r>
            <w:r w:rsidR="00AE0D9D">
              <w:rPr>
                <w:sz w:val="24"/>
              </w:rPr>
              <w:t>así</w:t>
            </w:r>
            <w:r>
              <w:rPr>
                <w:sz w:val="24"/>
              </w:rPr>
              <w:t xml:space="preserve"> identificar el momento en el que presentan la enfermedad. Aquí el sesgo ocurre cuando hay </w:t>
            </w:r>
            <w:r w:rsidR="00AE0D9D">
              <w:rPr>
                <w:sz w:val="24"/>
              </w:rPr>
              <w:t>pérdida</w:t>
            </w:r>
            <w:r>
              <w:rPr>
                <w:sz w:val="24"/>
              </w:rPr>
              <w:t xml:space="preserve"> de sujetos durante el estudio. </w:t>
            </w:r>
          </w:p>
        </w:tc>
      </w:tr>
      <w:tr w:rsidR="00EC231A" w:rsidTr="00EC231A">
        <w:trPr>
          <w:trHeight w:val="1148"/>
        </w:trPr>
        <w:tc>
          <w:tcPr>
            <w:tcW w:w="4284" w:type="dxa"/>
          </w:tcPr>
          <w:p w:rsidR="00EC231A" w:rsidRPr="006E2164" w:rsidRDefault="006E2164" w:rsidP="00EC231A">
            <w:pPr>
              <w:jc w:val="both"/>
              <w:rPr>
                <w:b/>
                <w:sz w:val="24"/>
              </w:rPr>
            </w:pPr>
            <w:r>
              <w:rPr>
                <w:b/>
                <w:sz w:val="24"/>
              </w:rPr>
              <w:t xml:space="preserve">Sesgo por falta de respuesta </w:t>
            </w:r>
          </w:p>
        </w:tc>
        <w:tc>
          <w:tcPr>
            <w:tcW w:w="4505" w:type="dxa"/>
            <w:gridSpan w:val="2"/>
          </w:tcPr>
          <w:p w:rsidR="00EC231A" w:rsidRDefault="006E2164" w:rsidP="00EC231A">
            <w:pPr>
              <w:jc w:val="both"/>
              <w:rPr>
                <w:sz w:val="24"/>
              </w:rPr>
            </w:pPr>
            <w:r>
              <w:rPr>
                <w:sz w:val="24"/>
              </w:rPr>
              <w:t xml:space="preserve">Este tipo se refiere a que el sujeto de estudio pierda el interés por “responder” a la participación en el momento en que se necesita y el resultado ya no será completo sino parcial. </w:t>
            </w:r>
          </w:p>
        </w:tc>
      </w:tr>
      <w:tr w:rsidR="00EC231A" w:rsidTr="00EC231A">
        <w:trPr>
          <w:trHeight w:val="1221"/>
        </w:trPr>
        <w:tc>
          <w:tcPr>
            <w:tcW w:w="4284" w:type="dxa"/>
          </w:tcPr>
          <w:p w:rsidR="00EC231A" w:rsidRPr="006E2164" w:rsidRDefault="006E2164" w:rsidP="00EC231A">
            <w:pPr>
              <w:jc w:val="both"/>
              <w:rPr>
                <w:b/>
                <w:sz w:val="24"/>
              </w:rPr>
            </w:pPr>
            <w:r>
              <w:rPr>
                <w:b/>
                <w:sz w:val="24"/>
              </w:rPr>
              <w:t xml:space="preserve">Sesgo del observador </w:t>
            </w:r>
          </w:p>
        </w:tc>
        <w:tc>
          <w:tcPr>
            <w:tcW w:w="4505" w:type="dxa"/>
            <w:gridSpan w:val="2"/>
          </w:tcPr>
          <w:p w:rsidR="00EC231A" w:rsidRDefault="006E2164" w:rsidP="00EC231A">
            <w:pPr>
              <w:jc w:val="both"/>
              <w:rPr>
                <w:sz w:val="24"/>
              </w:rPr>
            </w:pPr>
            <w:r>
              <w:rPr>
                <w:sz w:val="24"/>
              </w:rPr>
              <w:t xml:space="preserve">Este ocurre debido a que la información recabada por los observadores es subjetiva así como el momento en que analizan resultados y/o crean conclusiones. </w:t>
            </w:r>
          </w:p>
        </w:tc>
      </w:tr>
    </w:tbl>
    <w:p w:rsidR="00EC231A" w:rsidRDefault="00EC231A" w:rsidP="004F427A">
      <w:pPr>
        <w:jc w:val="both"/>
        <w:rPr>
          <w:sz w:val="24"/>
        </w:rPr>
      </w:pPr>
    </w:p>
    <w:tbl>
      <w:tblPr>
        <w:tblW w:w="88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4"/>
        <w:gridCol w:w="18"/>
        <w:gridCol w:w="4575"/>
      </w:tblGrid>
      <w:tr w:rsidR="006E2164" w:rsidTr="006E2164">
        <w:tblPrEx>
          <w:tblCellMar>
            <w:top w:w="0" w:type="dxa"/>
            <w:bottom w:w="0" w:type="dxa"/>
          </w:tblCellMar>
        </w:tblPrEx>
        <w:trPr>
          <w:trHeight w:val="711"/>
        </w:trPr>
        <w:tc>
          <w:tcPr>
            <w:tcW w:w="8877" w:type="dxa"/>
            <w:gridSpan w:val="3"/>
          </w:tcPr>
          <w:p w:rsidR="006E2164" w:rsidRDefault="0038381C" w:rsidP="0038381C">
            <w:pPr>
              <w:tabs>
                <w:tab w:val="left" w:pos="2388"/>
              </w:tabs>
              <w:rPr>
                <w:sz w:val="24"/>
              </w:rPr>
            </w:pPr>
            <w:r>
              <w:rPr>
                <w:sz w:val="24"/>
              </w:rPr>
              <w:tab/>
            </w:r>
          </w:p>
          <w:p w:rsidR="0038381C" w:rsidRPr="0038381C" w:rsidRDefault="0038381C" w:rsidP="0038381C">
            <w:pPr>
              <w:tabs>
                <w:tab w:val="left" w:pos="2388"/>
              </w:tabs>
              <w:jc w:val="center"/>
              <w:rPr>
                <w:b/>
                <w:sz w:val="24"/>
              </w:rPr>
            </w:pPr>
            <w:r>
              <w:rPr>
                <w:b/>
                <w:sz w:val="24"/>
              </w:rPr>
              <w:t xml:space="preserve">Sesgos más frecuentes en los estudios de casos y controles </w:t>
            </w:r>
          </w:p>
        </w:tc>
      </w:tr>
      <w:tr w:rsidR="0038381C" w:rsidTr="0038381C">
        <w:tblPrEx>
          <w:tblCellMar>
            <w:top w:w="0" w:type="dxa"/>
            <w:bottom w:w="0" w:type="dxa"/>
          </w:tblCellMar>
        </w:tblPrEx>
        <w:trPr>
          <w:trHeight w:val="948"/>
        </w:trPr>
        <w:tc>
          <w:tcPr>
            <w:tcW w:w="4284" w:type="dxa"/>
          </w:tcPr>
          <w:p w:rsidR="0038381C" w:rsidRPr="0038381C" w:rsidRDefault="0038381C" w:rsidP="006E2164">
            <w:pPr>
              <w:jc w:val="both"/>
              <w:rPr>
                <w:b/>
                <w:sz w:val="24"/>
              </w:rPr>
            </w:pPr>
            <w:r>
              <w:rPr>
                <w:b/>
                <w:sz w:val="24"/>
              </w:rPr>
              <w:t xml:space="preserve">Sesgos de selección </w:t>
            </w:r>
          </w:p>
        </w:tc>
        <w:tc>
          <w:tcPr>
            <w:tcW w:w="4593" w:type="dxa"/>
            <w:gridSpan w:val="2"/>
          </w:tcPr>
          <w:p w:rsidR="0038381C" w:rsidRDefault="0038381C" w:rsidP="006E2164">
            <w:pPr>
              <w:jc w:val="both"/>
              <w:rPr>
                <w:sz w:val="24"/>
              </w:rPr>
            </w:pPr>
            <w:r>
              <w:rPr>
                <w:sz w:val="24"/>
              </w:rPr>
              <w:t xml:space="preserve">Aquellos errores sistemáticos los cuales provocan que la población seleccionada para este estudio no sea representativa de la población fuente esto a su vez afecta su validez externa. </w:t>
            </w:r>
          </w:p>
        </w:tc>
      </w:tr>
      <w:tr w:rsidR="0038381C" w:rsidTr="0038381C">
        <w:tblPrEx>
          <w:tblCellMar>
            <w:top w:w="0" w:type="dxa"/>
            <w:bottom w:w="0" w:type="dxa"/>
          </w:tblCellMar>
        </w:tblPrEx>
        <w:trPr>
          <w:trHeight w:val="1221"/>
        </w:trPr>
        <w:tc>
          <w:tcPr>
            <w:tcW w:w="4284" w:type="dxa"/>
          </w:tcPr>
          <w:p w:rsidR="0038381C" w:rsidRPr="0038381C" w:rsidRDefault="0038381C" w:rsidP="006E2164">
            <w:pPr>
              <w:jc w:val="both"/>
              <w:rPr>
                <w:b/>
                <w:sz w:val="24"/>
              </w:rPr>
            </w:pPr>
            <w:r>
              <w:rPr>
                <w:b/>
                <w:sz w:val="24"/>
              </w:rPr>
              <w:t>Sesgo de Berkson (casos hospitalarios)</w:t>
            </w:r>
          </w:p>
        </w:tc>
        <w:tc>
          <w:tcPr>
            <w:tcW w:w="4593" w:type="dxa"/>
            <w:gridSpan w:val="2"/>
          </w:tcPr>
          <w:p w:rsidR="0038381C" w:rsidRDefault="0038381C" w:rsidP="006E2164">
            <w:pPr>
              <w:jc w:val="both"/>
              <w:rPr>
                <w:sz w:val="24"/>
              </w:rPr>
            </w:pPr>
            <w:r>
              <w:rPr>
                <w:sz w:val="24"/>
              </w:rPr>
              <w:t xml:space="preserve">Esto sucede debido a que el método de selección provoca que el grupo no sea representativo de la población que posee la enfermedad, ya que no todos los sujetos con esa enfermedad llegan a un hospital. </w:t>
            </w:r>
          </w:p>
        </w:tc>
      </w:tr>
      <w:tr w:rsidR="0038381C" w:rsidTr="0038381C">
        <w:tblPrEx>
          <w:tblCellMar>
            <w:top w:w="0" w:type="dxa"/>
            <w:bottom w:w="0" w:type="dxa"/>
          </w:tblCellMar>
        </w:tblPrEx>
        <w:trPr>
          <w:trHeight w:val="1221"/>
        </w:trPr>
        <w:tc>
          <w:tcPr>
            <w:tcW w:w="4284" w:type="dxa"/>
          </w:tcPr>
          <w:p w:rsidR="0038381C" w:rsidRPr="0038381C" w:rsidRDefault="0038381C" w:rsidP="006E2164">
            <w:pPr>
              <w:jc w:val="both"/>
              <w:rPr>
                <w:b/>
                <w:sz w:val="24"/>
              </w:rPr>
            </w:pPr>
            <w:r>
              <w:rPr>
                <w:b/>
                <w:sz w:val="24"/>
              </w:rPr>
              <w:t xml:space="preserve">Falacia de Neyman (casos incidentes más casos prevalentes) </w:t>
            </w:r>
          </w:p>
        </w:tc>
        <w:tc>
          <w:tcPr>
            <w:tcW w:w="4593" w:type="dxa"/>
            <w:gridSpan w:val="2"/>
          </w:tcPr>
          <w:p w:rsidR="0038381C" w:rsidRDefault="0038381C" w:rsidP="006E2164">
            <w:pPr>
              <w:jc w:val="both"/>
              <w:rPr>
                <w:sz w:val="24"/>
              </w:rPr>
            </w:pPr>
            <w:r>
              <w:rPr>
                <w:sz w:val="24"/>
              </w:rPr>
              <w:t xml:space="preserve">Esto ocurre cuando se analizan por igual los casos prevalentes y los incidentes, debido a que los prevalentes llevan más tiempo que los otros. </w:t>
            </w:r>
          </w:p>
        </w:tc>
      </w:tr>
      <w:tr w:rsidR="0038381C" w:rsidTr="0038381C">
        <w:tblPrEx>
          <w:tblCellMar>
            <w:top w:w="0" w:type="dxa"/>
            <w:bottom w:w="0" w:type="dxa"/>
          </w:tblCellMar>
        </w:tblPrEx>
        <w:trPr>
          <w:trHeight w:val="1349"/>
        </w:trPr>
        <w:tc>
          <w:tcPr>
            <w:tcW w:w="4284" w:type="dxa"/>
          </w:tcPr>
          <w:p w:rsidR="0038381C" w:rsidRPr="0038381C" w:rsidRDefault="0038381C" w:rsidP="006E2164">
            <w:pPr>
              <w:jc w:val="both"/>
              <w:rPr>
                <w:b/>
                <w:sz w:val="24"/>
              </w:rPr>
            </w:pPr>
            <w:r>
              <w:rPr>
                <w:b/>
                <w:sz w:val="24"/>
              </w:rPr>
              <w:lastRenderedPageBreak/>
              <w:t xml:space="preserve">Referencia selectiva </w:t>
            </w:r>
          </w:p>
        </w:tc>
        <w:tc>
          <w:tcPr>
            <w:tcW w:w="4593" w:type="dxa"/>
            <w:gridSpan w:val="2"/>
          </w:tcPr>
          <w:p w:rsidR="0038381C" w:rsidRDefault="0038381C" w:rsidP="006E2164">
            <w:pPr>
              <w:jc w:val="both"/>
              <w:rPr>
                <w:sz w:val="24"/>
              </w:rPr>
            </w:pPr>
            <w:r>
              <w:rPr>
                <w:sz w:val="24"/>
              </w:rPr>
              <w:t xml:space="preserve">Se presenta cuando se recurre a un grupo de expertos para que hagan la selección se los sujetos de estudio, lo que convierte a la selección de la muestra en un proceso subjetivo, para ello se recomienda elegir de manera aleatoria. </w:t>
            </w:r>
          </w:p>
        </w:tc>
      </w:tr>
      <w:tr w:rsidR="0038381C" w:rsidTr="0038381C">
        <w:tblPrEx>
          <w:tblCellMar>
            <w:top w:w="0" w:type="dxa"/>
            <w:bottom w:w="0" w:type="dxa"/>
          </w:tblCellMar>
        </w:tblPrEx>
        <w:trPr>
          <w:trHeight w:val="1239"/>
        </w:trPr>
        <w:tc>
          <w:tcPr>
            <w:tcW w:w="4284" w:type="dxa"/>
          </w:tcPr>
          <w:p w:rsidR="0038381C" w:rsidRPr="0038381C" w:rsidRDefault="0038381C" w:rsidP="006E2164">
            <w:pPr>
              <w:jc w:val="both"/>
              <w:rPr>
                <w:b/>
                <w:sz w:val="24"/>
              </w:rPr>
            </w:pPr>
            <w:r>
              <w:rPr>
                <w:b/>
                <w:sz w:val="24"/>
              </w:rPr>
              <w:t xml:space="preserve">Detección (por su estatus de exposición) </w:t>
            </w:r>
          </w:p>
        </w:tc>
        <w:tc>
          <w:tcPr>
            <w:tcW w:w="4593" w:type="dxa"/>
            <w:gridSpan w:val="2"/>
          </w:tcPr>
          <w:p w:rsidR="0038381C" w:rsidRDefault="00C2493B" w:rsidP="006E2164">
            <w:pPr>
              <w:jc w:val="both"/>
              <w:rPr>
                <w:sz w:val="24"/>
              </w:rPr>
            </w:pPr>
            <w:r>
              <w:rPr>
                <w:sz w:val="24"/>
              </w:rPr>
              <w:t xml:space="preserve">Los sujetos seleccionados con este método no serán extrapolables a la población fuente debido a que su estado de exposición dirige más a la detección del evento de interés. El sesgo ocurre debido a que se estudia más el grupo expuesto que el otro. </w:t>
            </w:r>
          </w:p>
        </w:tc>
      </w:tr>
      <w:tr w:rsidR="0038381C" w:rsidTr="0038381C">
        <w:tblPrEx>
          <w:tblCellMar>
            <w:top w:w="0" w:type="dxa"/>
            <w:bottom w:w="0" w:type="dxa"/>
          </w:tblCellMar>
        </w:tblPrEx>
        <w:trPr>
          <w:trHeight w:val="1404"/>
        </w:trPr>
        <w:tc>
          <w:tcPr>
            <w:tcW w:w="4302" w:type="dxa"/>
            <w:gridSpan w:val="2"/>
          </w:tcPr>
          <w:p w:rsidR="0038381C" w:rsidRPr="00C2493B" w:rsidRDefault="00C2493B" w:rsidP="006E2164">
            <w:pPr>
              <w:jc w:val="both"/>
              <w:rPr>
                <w:b/>
                <w:sz w:val="24"/>
              </w:rPr>
            </w:pPr>
            <w:r>
              <w:rPr>
                <w:b/>
                <w:sz w:val="24"/>
              </w:rPr>
              <w:t xml:space="preserve">No respuesta </w:t>
            </w:r>
          </w:p>
        </w:tc>
        <w:tc>
          <w:tcPr>
            <w:tcW w:w="4575" w:type="dxa"/>
          </w:tcPr>
          <w:p w:rsidR="0038381C" w:rsidRDefault="00C2493B" w:rsidP="006E2164">
            <w:pPr>
              <w:jc w:val="both"/>
              <w:rPr>
                <w:sz w:val="24"/>
              </w:rPr>
            </w:pPr>
            <w:r>
              <w:rPr>
                <w:sz w:val="24"/>
              </w:rPr>
              <w:t xml:space="preserve">Este tipo de sesgo sucede debido a que las características que los llevan a no responder pueden conformar un error durante la selección de la muestra, se sugiere que a partir del 20% de no respuesta el estudio ya no es válido. </w:t>
            </w:r>
          </w:p>
        </w:tc>
      </w:tr>
    </w:tbl>
    <w:p w:rsidR="003C3078" w:rsidRDefault="003C3078" w:rsidP="004F427A">
      <w:pPr>
        <w:jc w:val="both"/>
        <w:rPr>
          <w:sz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4493"/>
      </w:tblGrid>
      <w:tr w:rsidR="003C3078" w:rsidTr="00106D50">
        <w:tblPrEx>
          <w:tblCellMar>
            <w:top w:w="0" w:type="dxa"/>
            <w:bottom w:w="0" w:type="dxa"/>
          </w:tblCellMar>
        </w:tblPrEx>
        <w:trPr>
          <w:trHeight w:val="237"/>
        </w:trPr>
        <w:tc>
          <w:tcPr>
            <w:tcW w:w="8789" w:type="dxa"/>
            <w:gridSpan w:val="2"/>
          </w:tcPr>
          <w:p w:rsidR="003C3078" w:rsidRPr="00EE49A1" w:rsidRDefault="00EE49A1" w:rsidP="00EE49A1">
            <w:pPr>
              <w:jc w:val="center"/>
              <w:rPr>
                <w:b/>
                <w:sz w:val="24"/>
              </w:rPr>
            </w:pPr>
            <w:r>
              <w:rPr>
                <w:b/>
                <w:sz w:val="24"/>
              </w:rPr>
              <w:t xml:space="preserve">Sesgos de información </w:t>
            </w:r>
          </w:p>
        </w:tc>
      </w:tr>
      <w:tr w:rsidR="003C3078" w:rsidTr="00106D50">
        <w:tblPrEx>
          <w:tblCellMar>
            <w:top w:w="0" w:type="dxa"/>
            <w:bottom w:w="0" w:type="dxa"/>
          </w:tblCellMar>
        </w:tblPrEx>
        <w:trPr>
          <w:trHeight w:val="693"/>
        </w:trPr>
        <w:tc>
          <w:tcPr>
            <w:tcW w:w="8789" w:type="dxa"/>
            <w:gridSpan w:val="2"/>
          </w:tcPr>
          <w:p w:rsidR="003C3078" w:rsidRPr="00EE49A1" w:rsidRDefault="00EE49A1" w:rsidP="00EE49A1">
            <w:pPr>
              <w:jc w:val="center"/>
              <w:rPr>
                <w:b/>
                <w:sz w:val="24"/>
              </w:rPr>
            </w:pPr>
            <w:r>
              <w:rPr>
                <w:b/>
                <w:sz w:val="24"/>
              </w:rPr>
              <w:t xml:space="preserve">Entrevistador </w:t>
            </w:r>
          </w:p>
        </w:tc>
      </w:tr>
      <w:tr w:rsidR="00EE49A1" w:rsidTr="00106D50">
        <w:tblPrEx>
          <w:tblCellMar>
            <w:top w:w="0" w:type="dxa"/>
            <w:bottom w:w="0" w:type="dxa"/>
          </w:tblCellMar>
        </w:tblPrEx>
        <w:trPr>
          <w:trHeight w:val="893"/>
        </w:trPr>
        <w:tc>
          <w:tcPr>
            <w:tcW w:w="4296" w:type="dxa"/>
          </w:tcPr>
          <w:p w:rsidR="00EE49A1" w:rsidRPr="00EE49A1" w:rsidRDefault="00EE49A1" w:rsidP="00EE49A1">
            <w:pPr>
              <w:jc w:val="both"/>
              <w:rPr>
                <w:b/>
                <w:sz w:val="24"/>
              </w:rPr>
            </w:pPr>
            <w:r>
              <w:rPr>
                <w:b/>
                <w:sz w:val="24"/>
              </w:rPr>
              <w:t xml:space="preserve">Mal clasificación diferencial </w:t>
            </w:r>
          </w:p>
        </w:tc>
        <w:tc>
          <w:tcPr>
            <w:tcW w:w="4493" w:type="dxa"/>
          </w:tcPr>
          <w:p w:rsidR="00EE49A1" w:rsidRDefault="00EE49A1" w:rsidP="00EE49A1">
            <w:pPr>
              <w:jc w:val="both"/>
              <w:rPr>
                <w:sz w:val="24"/>
              </w:rPr>
            </w:pPr>
            <w:r>
              <w:rPr>
                <w:sz w:val="24"/>
              </w:rPr>
              <w:t xml:space="preserve">Sucede cuando la forma de obtener la información entre los casos se hace en forma diferente que para los controles. Por ejemplo se haría un interrogatorio diferente hacia los casos que sobre los controles </w:t>
            </w:r>
          </w:p>
        </w:tc>
      </w:tr>
      <w:tr w:rsidR="00EE49A1" w:rsidTr="00106D50">
        <w:tblPrEx>
          <w:tblCellMar>
            <w:top w:w="0" w:type="dxa"/>
            <w:bottom w:w="0" w:type="dxa"/>
          </w:tblCellMar>
        </w:tblPrEx>
        <w:trPr>
          <w:trHeight w:val="838"/>
        </w:trPr>
        <w:tc>
          <w:tcPr>
            <w:tcW w:w="4296" w:type="dxa"/>
          </w:tcPr>
          <w:p w:rsidR="00EE49A1" w:rsidRPr="00EE49A1" w:rsidRDefault="00EE49A1" w:rsidP="00EE49A1">
            <w:pPr>
              <w:jc w:val="both"/>
              <w:rPr>
                <w:b/>
                <w:sz w:val="24"/>
              </w:rPr>
            </w:pPr>
            <w:r>
              <w:rPr>
                <w:b/>
                <w:sz w:val="24"/>
              </w:rPr>
              <w:t xml:space="preserve">Mal clasificación NO diferencial </w:t>
            </w:r>
          </w:p>
        </w:tc>
        <w:tc>
          <w:tcPr>
            <w:tcW w:w="4493" w:type="dxa"/>
          </w:tcPr>
          <w:p w:rsidR="00EE49A1" w:rsidRDefault="00EE49A1" w:rsidP="00EE49A1">
            <w:pPr>
              <w:jc w:val="both"/>
              <w:rPr>
                <w:sz w:val="24"/>
              </w:rPr>
            </w:pPr>
            <w:r>
              <w:rPr>
                <w:sz w:val="24"/>
              </w:rPr>
              <w:t xml:space="preserve">Ocurre cuando se ha clasificado de forma errónea la exposición, de manera que a algunos de los casos o controles que estaban realmente expuestos se les clasifica como no expuestos y viceversa.  </w:t>
            </w:r>
          </w:p>
        </w:tc>
      </w:tr>
      <w:tr w:rsidR="003C3078" w:rsidTr="00106D50">
        <w:tblPrEx>
          <w:tblCellMar>
            <w:top w:w="0" w:type="dxa"/>
            <w:bottom w:w="0" w:type="dxa"/>
          </w:tblCellMar>
        </w:tblPrEx>
        <w:trPr>
          <w:trHeight w:val="857"/>
        </w:trPr>
        <w:tc>
          <w:tcPr>
            <w:tcW w:w="8789" w:type="dxa"/>
            <w:gridSpan w:val="2"/>
          </w:tcPr>
          <w:p w:rsidR="003C3078" w:rsidRPr="00EE49A1" w:rsidRDefault="00EE49A1" w:rsidP="00EE49A1">
            <w:pPr>
              <w:jc w:val="center"/>
              <w:rPr>
                <w:b/>
                <w:sz w:val="24"/>
              </w:rPr>
            </w:pPr>
            <w:r w:rsidRPr="00EE49A1">
              <w:rPr>
                <w:b/>
                <w:sz w:val="24"/>
              </w:rPr>
              <w:t>Entrevistado</w:t>
            </w:r>
          </w:p>
        </w:tc>
      </w:tr>
      <w:tr w:rsidR="00EE49A1" w:rsidTr="00106D50">
        <w:tblPrEx>
          <w:tblCellMar>
            <w:top w:w="0" w:type="dxa"/>
            <w:bottom w:w="0" w:type="dxa"/>
          </w:tblCellMar>
        </w:tblPrEx>
        <w:trPr>
          <w:trHeight w:val="857"/>
        </w:trPr>
        <w:tc>
          <w:tcPr>
            <w:tcW w:w="4296" w:type="dxa"/>
          </w:tcPr>
          <w:p w:rsidR="00EE49A1" w:rsidRPr="00EE49A1" w:rsidRDefault="00EE49A1" w:rsidP="00EE49A1">
            <w:pPr>
              <w:jc w:val="both"/>
              <w:rPr>
                <w:b/>
                <w:sz w:val="24"/>
              </w:rPr>
            </w:pPr>
            <w:r>
              <w:rPr>
                <w:b/>
                <w:sz w:val="24"/>
              </w:rPr>
              <w:lastRenderedPageBreak/>
              <w:t xml:space="preserve">Amnésica o de memoria </w:t>
            </w:r>
          </w:p>
        </w:tc>
        <w:tc>
          <w:tcPr>
            <w:tcW w:w="4493" w:type="dxa"/>
          </w:tcPr>
          <w:p w:rsidR="00EE49A1" w:rsidRDefault="00EE49A1" w:rsidP="00EE49A1">
            <w:pPr>
              <w:jc w:val="both"/>
              <w:rPr>
                <w:sz w:val="24"/>
              </w:rPr>
            </w:pPr>
            <w:r>
              <w:rPr>
                <w:sz w:val="24"/>
              </w:rPr>
              <w:t xml:space="preserve">Ocurre dado que en el momento de la recolección de la información deben hablar de sucesos que ocurrieron en su pasado, lo que puede provocar que tengan errores en la información que proporcionan incluso sin que sea intencional. </w:t>
            </w:r>
          </w:p>
        </w:tc>
      </w:tr>
      <w:tr w:rsidR="00EE49A1" w:rsidTr="00106D50">
        <w:tblPrEx>
          <w:tblCellMar>
            <w:top w:w="0" w:type="dxa"/>
            <w:bottom w:w="0" w:type="dxa"/>
          </w:tblCellMar>
        </w:tblPrEx>
        <w:trPr>
          <w:trHeight w:val="875"/>
        </w:trPr>
        <w:tc>
          <w:tcPr>
            <w:tcW w:w="4296" w:type="dxa"/>
          </w:tcPr>
          <w:p w:rsidR="00EE49A1" w:rsidRPr="00EE49A1" w:rsidRDefault="00EE49A1" w:rsidP="00EE49A1">
            <w:pPr>
              <w:jc w:val="both"/>
              <w:rPr>
                <w:b/>
                <w:sz w:val="24"/>
              </w:rPr>
            </w:pPr>
            <w:r>
              <w:rPr>
                <w:b/>
                <w:sz w:val="24"/>
              </w:rPr>
              <w:t xml:space="preserve">Recuerdo </w:t>
            </w:r>
          </w:p>
        </w:tc>
        <w:tc>
          <w:tcPr>
            <w:tcW w:w="4493" w:type="dxa"/>
          </w:tcPr>
          <w:p w:rsidR="00EE49A1" w:rsidRDefault="00EE49A1" w:rsidP="00EE49A1">
            <w:pPr>
              <w:jc w:val="both"/>
              <w:rPr>
                <w:sz w:val="24"/>
              </w:rPr>
            </w:pPr>
            <w:r>
              <w:rPr>
                <w:sz w:val="24"/>
              </w:rPr>
              <w:t xml:space="preserve">Esto sucede en los sujetos cuando su estado de enfermedad los hace más sensibles </w:t>
            </w:r>
            <w:r w:rsidR="00106D50">
              <w:rPr>
                <w:sz w:val="24"/>
              </w:rPr>
              <w:t xml:space="preserve">para recordar acontecimientos que pueden exagerar o modificar buscando una respuesta en su estado. </w:t>
            </w:r>
            <w:r>
              <w:rPr>
                <w:sz w:val="24"/>
              </w:rPr>
              <w:t xml:space="preserve"> </w:t>
            </w:r>
          </w:p>
        </w:tc>
      </w:tr>
    </w:tbl>
    <w:p w:rsidR="003C3078" w:rsidRDefault="003C3078" w:rsidP="004F427A">
      <w:pPr>
        <w:jc w:val="both"/>
        <w:rPr>
          <w:sz w:val="24"/>
        </w:rPr>
      </w:pPr>
    </w:p>
    <w:tbl>
      <w:tblPr>
        <w:tblW w:w="87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466"/>
      </w:tblGrid>
      <w:tr w:rsidR="00106D50" w:rsidTr="00106D50">
        <w:tblPrEx>
          <w:tblCellMar>
            <w:top w:w="0" w:type="dxa"/>
            <w:bottom w:w="0" w:type="dxa"/>
          </w:tblCellMar>
        </w:tblPrEx>
        <w:trPr>
          <w:trHeight w:val="602"/>
        </w:trPr>
        <w:tc>
          <w:tcPr>
            <w:tcW w:w="8786" w:type="dxa"/>
            <w:gridSpan w:val="2"/>
          </w:tcPr>
          <w:p w:rsidR="00106D50" w:rsidRPr="00106D50" w:rsidRDefault="00106D50" w:rsidP="00106D50">
            <w:pPr>
              <w:jc w:val="center"/>
              <w:rPr>
                <w:b/>
                <w:sz w:val="24"/>
              </w:rPr>
            </w:pPr>
            <w:r>
              <w:rPr>
                <w:b/>
                <w:sz w:val="24"/>
              </w:rPr>
              <w:t xml:space="preserve">Sesgos más frecuentes en los estudios transversales </w:t>
            </w:r>
          </w:p>
        </w:tc>
      </w:tr>
      <w:tr w:rsidR="00106D50" w:rsidTr="00106D50">
        <w:tblPrEx>
          <w:tblCellMar>
            <w:top w:w="0" w:type="dxa"/>
            <w:bottom w:w="0" w:type="dxa"/>
          </w:tblCellMar>
        </w:tblPrEx>
        <w:trPr>
          <w:trHeight w:val="729"/>
        </w:trPr>
        <w:tc>
          <w:tcPr>
            <w:tcW w:w="4320" w:type="dxa"/>
          </w:tcPr>
          <w:p w:rsidR="00106D50" w:rsidRPr="00106D50" w:rsidRDefault="00106D50" w:rsidP="00106D50">
            <w:pPr>
              <w:jc w:val="both"/>
              <w:rPr>
                <w:b/>
                <w:sz w:val="24"/>
              </w:rPr>
            </w:pPr>
            <w:r>
              <w:rPr>
                <w:b/>
                <w:sz w:val="24"/>
              </w:rPr>
              <w:t xml:space="preserve">Ambigüedad temporal </w:t>
            </w:r>
          </w:p>
        </w:tc>
        <w:tc>
          <w:tcPr>
            <w:tcW w:w="4466" w:type="dxa"/>
          </w:tcPr>
          <w:p w:rsidR="00106D50" w:rsidRDefault="00106D50" w:rsidP="00106D50">
            <w:pPr>
              <w:jc w:val="both"/>
              <w:rPr>
                <w:sz w:val="24"/>
              </w:rPr>
            </w:pPr>
            <w:r>
              <w:rPr>
                <w:sz w:val="24"/>
              </w:rPr>
              <w:t xml:space="preserve">Esta sucede ya que se mide la enfermedad al mismo tiempo que los factores a la que estuvo expuesto el sujeto. Y por tal motivo deriva en un desconocimiento de que ocurrió primero. </w:t>
            </w:r>
          </w:p>
        </w:tc>
      </w:tr>
      <w:tr w:rsidR="00106D50" w:rsidTr="00106D50">
        <w:tblPrEx>
          <w:tblCellMar>
            <w:top w:w="0" w:type="dxa"/>
            <w:bottom w:w="0" w:type="dxa"/>
          </w:tblCellMar>
        </w:tblPrEx>
        <w:trPr>
          <w:trHeight w:val="820"/>
        </w:trPr>
        <w:tc>
          <w:tcPr>
            <w:tcW w:w="4320" w:type="dxa"/>
          </w:tcPr>
          <w:p w:rsidR="00106D50" w:rsidRPr="00106D50" w:rsidRDefault="00106D50" w:rsidP="00106D50">
            <w:pPr>
              <w:jc w:val="both"/>
              <w:rPr>
                <w:b/>
                <w:sz w:val="24"/>
              </w:rPr>
            </w:pPr>
            <w:r>
              <w:rPr>
                <w:b/>
                <w:sz w:val="24"/>
              </w:rPr>
              <w:t>Sesgo de casos prevalentes vs casos incidentes</w:t>
            </w:r>
          </w:p>
        </w:tc>
        <w:tc>
          <w:tcPr>
            <w:tcW w:w="4466" w:type="dxa"/>
          </w:tcPr>
          <w:p w:rsidR="00106D50" w:rsidRDefault="00106D50" w:rsidP="00106D50">
            <w:pPr>
              <w:jc w:val="both"/>
              <w:rPr>
                <w:sz w:val="24"/>
              </w:rPr>
            </w:pPr>
            <w:r>
              <w:rPr>
                <w:sz w:val="24"/>
              </w:rPr>
              <w:t>Es posible que se incluyan en el estudio sujetos prevalentes de la enfermedad de interés, lo que deja de lado a los sujetos incidentes, esto provoca un sesgo de selección</w:t>
            </w:r>
            <w:r w:rsidR="00144B81">
              <w:rPr>
                <w:sz w:val="24"/>
              </w:rPr>
              <w:t xml:space="preserve">. </w:t>
            </w:r>
          </w:p>
        </w:tc>
      </w:tr>
      <w:tr w:rsidR="00106D50" w:rsidTr="00106D50">
        <w:tblPrEx>
          <w:tblCellMar>
            <w:top w:w="0" w:type="dxa"/>
            <w:bottom w:w="0" w:type="dxa"/>
          </w:tblCellMar>
        </w:tblPrEx>
        <w:trPr>
          <w:trHeight w:val="911"/>
        </w:trPr>
        <w:tc>
          <w:tcPr>
            <w:tcW w:w="4320" w:type="dxa"/>
          </w:tcPr>
          <w:p w:rsidR="00106D50" w:rsidRPr="00144B81" w:rsidRDefault="00144B81" w:rsidP="00106D50">
            <w:pPr>
              <w:jc w:val="both"/>
              <w:rPr>
                <w:b/>
                <w:sz w:val="24"/>
              </w:rPr>
            </w:pPr>
            <w:r>
              <w:rPr>
                <w:b/>
                <w:sz w:val="24"/>
              </w:rPr>
              <w:t xml:space="preserve">Sesgo del entrevistador </w:t>
            </w:r>
          </w:p>
        </w:tc>
        <w:tc>
          <w:tcPr>
            <w:tcW w:w="4466" w:type="dxa"/>
          </w:tcPr>
          <w:p w:rsidR="00106D50" w:rsidRDefault="00144B81" w:rsidP="00106D50">
            <w:pPr>
              <w:jc w:val="both"/>
              <w:rPr>
                <w:sz w:val="24"/>
              </w:rPr>
            </w:pPr>
            <w:r>
              <w:rPr>
                <w:sz w:val="24"/>
              </w:rPr>
              <w:t xml:space="preserve">Puede propiciarse a que se realicen las preguntas de forma dirigida o que se capturen las respuestas obedeciendo a sus intereses. </w:t>
            </w:r>
          </w:p>
        </w:tc>
      </w:tr>
      <w:tr w:rsidR="00106D50" w:rsidTr="00106D50">
        <w:tblPrEx>
          <w:tblCellMar>
            <w:top w:w="0" w:type="dxa"/>
            <w:bottom w:w="0" w:type="dxa"/>
          </w:tblCellMar>
        </w:tblPrEx>
        <w:trPr>
          <w:trHeight w:val="930"/>
        </w:trPr>
        <w:tc>
          <w:tcPr>
            <w:tcW w:w="4320" w:type="dxa"/>
          </w:tcPr>
          <w:p w:rsidR="00106D50" w:rsidRPr="00144B81" w:rsidRDefault="00144B81" w:rsidP="00106D50">
            <w:pPr>
              <w:jc w:val="both"/>
              <w:rPr>
                <w:b/>
                <w:sz w:val="24"/>
              </w:rPr>
            </w:pPr>
            <w:r>
              <w:rPr>
                <w:b/>
                <w:sz w:val="24"/>
              </w:rPr>
              <w:t>Sesgo del entrevistado</w:t>
            </w:r>
          </w:p>
        </w:tc>
        <w:tc>
          <w:tcPr>
            <w:tcW w:w="4466" w:type="dxa"/>
          </w:tcPr>
          <w:p w:rsidR="00106D50" w:rsidRDefault="00144B81" w:rsidP="00106D50">
            <w:pPr>
              <w:jc w:val="both"/>
              <w:rPr>
                <w:sz w:val="24"/>
              </w:rPr>
            </w:pPr>
            <w:r>
              <w:rPr>
                <w:sz w:val="24"/>
              </w:rPr>
              <w:t xml:space="preserve">Dependiendo de cómo vean ellos la hipótesis del estudio pueden afectar su comportamiento con el fin de favorecer o afectar mediante respuestas falsas que dañaran la investigación. </w:t>
            </w:r>
          </w:p>
        </w:tc>
      </w:tr>
    </w:tbl>
    <w:p w:rsidR="00106D50" w:rsidRDefault="00106D50" w:rsidP="004F427A">
      <w:pPr>
        <w:jc w:val="both"/>
        <w:rPr>
          <w:sz w:val="24"/>
        </w:rPr>
      </w:pPr>
    </w:p>
    <w:p w:rsidR="00501024" w:rsidRDefault="00501024" w:rsidP="004F427A">
      <w:pPr>
        <w:jc w:val="both"/>
        <w:rPr>
          <w:sz w:val="24"/>
        </w:rPr>
      </w:pPr>
    </w:p>
    <w:p w:rsidR="00501024" w:rsidRDefault="00501024" w:rsidP="004F427A">
      <w:pPr>
        <w:jc w:val="both"/>
        <w:rPr>
          <w:sz w:val="24"/>
        </w:rPr>
      </w:pPr>
    </w:p>
    <w:p w:rsidR="00144B81" w:rsidRPr="00AE0D9D" w:rsidRDefault="00501024" w:rsidP="004F427A">
      <w:pPr>
        <w:jc w:val="both"/>
        <w:rPr>
          <w:b/>
          <w:sz w:val="24"/>
        </w:rPr>
      </w:pPr>
      <w:r w:rsidRPr="00AE0D9D">
        <w:rPr>
          <w:b/>
          <w:sz w:val="24"/>
        </w:rPr>
        <w:lastRenderedPageBreak/>
        <w:t xml:space="preserve">REFERENCIAS </w:t>
      </w:r>
    </w:p>
    <w:p w:rsidR="00501024" w:rsidRDefault="00501024" w:rsidP="004F427A">
      <w:pPr>
        <w:jc w:val="both"/>
        <w:rPr>
          <w:sz w:val="24"/>
        </w:rPr>
      </w:pPr>
      <w:r>
        <w:rPr>
          <w:sz w:val="24"/>
        </w:rPr>
        <w:t xml:space="preserve">Armijo R, 1993, Epidemiologia Básica en atención primaria en salud, Madrid, Díaz de Santos. </w:t>
      </w:r>
    </w:p>
    <w:p w:rsidR="00501024" w:rsidRDefault="00501024" w:rsidP="004F427A">
      <w:pPr>
        <w:jc w:val="both"/>
        <w:rPr>
          <w:sz w:val="24"/>
        </w:rPr>
      </w:pPr>
      <w:r>
        <w:rPr>
          <w:sz w:val="24"/>
        </w:rPr>
        <w:t xml:space="preserve">Hernández M, 2007, Epidemiologia, diseño y análisis de estudios, Editorial Medica Panamericana, México. </w:t>
      </w:r>
    </w:p>
    <w:p w:rsidR="00501024" w:rsidRDefault="00AE0D9D" w:rsidP="004F427A">
      <w:pPr>
        <w:jc w:val="both"/>
        <w:rPr>
          <w:sz w:val="24"/>
        </w:rPr>
      </w:pPr>
      <w:r>
        <w:rPr>
          <w:sz w:val="24"/>
        </w:rPr>
        <w:t xml:space="preserve">De la Guardia González, Gómez María, Sesgo o error de medición, capitulo 12, Epidemiología y estadística en Salud Pública. </w:t>
      </w:r>
      <w:r w:rsidRPr="00AE0D9D">
        <w:rPr>
          <w:sz w:val="24"/>
        </w:rPr>
        <w:t>http://www.facmed.unam.mx/deptos/salud/censenanza/plan2010/epiclin/unidad6/anexo6_comp_DeLaGuardia.pdf</w:t>
      </w:r>
      <w:r>
        <w:rPr>
          <w:sz w:val="24"/>
        </w:rPr>
        <w:t xml:space="preserve"> </w:t>
      </w:r>
    </w:p>
    <w:p w:rsidR="00AE0D9D" w:rsidRPr="004F427A" w:rsidRDefault="00AE0D9D" w:rsidP="00AE0D9D">
      <w:pPr>
        <w:jc w:val="both"/>
        <w:rPr>
          <w:sz w:val="24"/>
        </w:rPr>
      </w:pPr>
      <w:r>
        <w:rPr>
          <w:sz w:val="24"/>
        </w:rPr>
        <w:t xml:space="preserve">Toledo Gabriel, Rodríguez Pedro, Reyes Migdalia, 2004, Fundamentos </w:t>
      </w:r>
      <w:r w:rsidRPr="00AE0D9D">
        <w:rPr>
          <w:sz w:val="24"/>
        </w:rPr>
        <w:t>de Salud Pública</w:t>
      </w:r>
      <w:r>
        <w:rPr>
          <w:sz w:val="24"/>
        </w:rPr>
        <w:t xml:space="preserve"> 1, </w:t>
      </w:r>
      <w:r w:rsidRPr="00AE0D9D">
        <w:rPr>
          <w:sz w:val="24"/>
        </w:rPr>
        <w:t>Editorial Ciencias Médicas</w:t>
      </w:r>
      <w:r>
        <w:rPr>
          <w:sz w:val="24"/>
        </w:rPr>
        <w:t xml:space="preserve">, La Habana, Cuba. </w:t>
      </w:r>
    </w:p>
    <w:sectPr w:rsidR="00AE0D9D" w:rsidRPr="004F42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A7E55"/>
    <w:multiLevelType w:val="hybridMultilevel"/>
    <w:tmpl w:val="2D509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D432DC"/>
    <w:multiLevelType w:val="hybridMultilevel"/>
    <w:tmpl w:val="C2408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436543"/>
    <w:multiLevelType w:val="hybridMultilevel"/>
    <w:tmpl w:val="0EC26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4E"/>
    <w:rsid w:val="0007473D"/>
    <w:rsid w:val="000A2FCB"/>
    <w:rsid w:val="00106D50"/>
    <w:rsid w:val="00144B81"/>
    <w:rsid w:val="001C54DA"/>
    <w:rsid w:val="00235D7F"/>
    <w:rsid w:val="002967EB"/>
    <w:rsid w:val="0038381C"/>
    <w:rsid w:val="003C3078"/>
    <w:rsid w:val="004C54D1"/>
    <w:rsid w:val="004F26B4"/>
    <w:rsid w:val="004F427A"/>
    <w:rsid w:val="00501024"/>
    <w:rsid w:val="005D0BF8"/>
    <w:rsid w:val="005E17CA"/>
    <w:rsid w:val="00620730"/>
    <w:rsid w:val="00682954"/>
    <w:rsid w:val="00694A16"/>
    <w:rsid w:val="006E2164"/>
    <w:rsid w:val="0071119B"/>
    <w:rsid w:val="0085164E"/>
    <w:rsid w:val="008E23A8"/>
    <w:rsid w:val="00A07353"/>
    <w:rsid w:val="00AE0D9D"/>
    <w:rsid w:val="00AF0E80"/>
    <w:rsid w:val="00B16C5F"/>
    <w:rsid w:val="00C01FCB"/>
    <w:rsid w:val="00C2493B"/>
    <w:rsid w:val="00C30ACF"/>
    <w:rsid w:val="00CB0FD8"/>
    <w:rsid w:val="00D164C4"/>
    <w:rsid w:val="00DF6C52"/>
    <w:rsid w:val="00E63C83"/>
    <w:rsid w:val="00EC231A"/>
    <w:rsid w:val="00EE49A1"/>
    <w:rsid w:val="00EF15C3"/>
    <w:rsid w:val="00FE0D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16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64E"/>
    <w:rPr>
      <w:rFonts w:ascii="Tahoma" w:hAnsi="Tahoma" w:cs="Tahoma"/>
      <w:sz w:val="16"/>
      <w:szCs w:val="16"/>
    </w:rPr>
  </w:style>
  <w:style w:type="paragraph" w:styleId="Prrafodelista">
    <w:name w:val="List Paragraph"/>
    <w:basedOn w:val="Normal"/>
    <w:uiPriority w:val="34"/>
    <w:qFormat/>
    <w:rsid w:val="00E63C83"/>
    <w:pPr>
      <w:ind w:left="720"/>
      <w:contextualSpacing/>
    </w:pPr>
  </w:style>
  <w:style w:type="table" w:styleId="Tablaconcuadrcula">
    <w:name w:val="Table Grid"/>
    <w:basedOn w:val="Tablanormal"/>
    <w:uiPriority w:val="59"/>
    <w:rsid w:val="00682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E0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16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64E"/>
    <w:rPr>
      <w:rFonts w:ascii="Tahoma" w:hAnsi="Tahoma" w:cs="Tahoma"/>
      <w:sz w:val="16"/>
      <w:szCs w:val="16"/>
    </w:rPr>
  </w:style>
  <w:style w:type="paragraph" w:styleId="Prrafodelista">
    <w:name w:val="List Paragraph"/>
    <w:basedOn w:val="Normal"/>
    <w:uiPriority w:val="34"/>
    <w:qFormat/>
    <w:rsid w:val="00E63C83"/>
    <w:pPr>
      <w:ind w:left="720"/>
      <w:contextualSpacing/>
    </w:pPr>
  </w:style>
  <w:style w:type="table" w:styleId="Tablaconcuadrcula">
    <w:name w:val="Table Grid"/>
    <w:basedOn w:val="Tablanormal"/>
    <w:uiPriority w:val="59"/>
    <w:rsid w:val="00682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E0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7979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Caesar MD</dc:creator>
  <cp:lastModifiedBy>Caesar MD</cp:lastModifiedBy>
  <cp:revision>2</cp:revision>
  <dcterms:created xsi:type="dcterms:W3CDTF">2014-02-13T05:38:00Z</dcterms:created>
  <dcterms:modified xsi:type="dcterms:W3CDTF">2014-02-13T05:38:00Z</dcterms:modified>
</cp:coreProperties>
</file>