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25" w:rsidRPr="00731C5D" w:rsidRDefault="00A61D25" w:rsidP="00731C5D">
      <w:pPr>
        <w:autoSpaceDE w:val="0"/>
        <w:autoSpaceDN w:val="0"/>
        <w:adjustRightInd w:val="0"/>
        <w:jc w:val="both"/>
        <w:rPr>
          <w:rFonts w:cstheme="minorHAnsi"/>
          <w:bCs/>
          <w:i/>
          <w:iCs/>
          <w:sz w:val="56"/>
          <w:szCs w:val="56"/>
        </w:rPr>
      </w:pPr>
      <w:r w:rsidRPr="00731C5D">
        <w:rPr>
          <w:rFonts w:cstheme="minorHAnsi"/>
          <w:i/>
          <w:sz w:val="36"/>
          <w:szCs w:val="36"/>
        </w:rPr>
        <w:t xml:space="preserve">Enfermedad de Parkinson temprana y tabaco: </w:t>
      </w:r>
      <w:proofErr w:type="spellStart"/>
      <w:r w:rsidRPr="00731C5D">
        <w:rPr>
          <w:rFonts w:cstheme="minorHAnsi"/>
          <w:i/>
          <w:sz w:val="36"/>
          <w:szCs w:val="36"/>
        </w:rPr>
        <w:t>metaanálisis</w:t>
      </w:r>
      <w:proofErr w:type="spellEnd"/>
    </w:p>
    <w:p w:rsidR="00A61D25" w:rsidRPr="00731C5D" w:rsidRDefault="00A61D25" w:rsidP="00731C5D">
      <w:pPr>
        <w:pStyle w:val="Prrafodelista"/>
        <w:numPr>
          <w:ilvl w:val="0"/>
          <w:numId w:val="3"/>
        </w:numPr>
        <w:ind w:left="-142"/>
        <w:jc w:val="both"/>
        <w:rPr>
          <w:rFonts w:cstheme="minorHAnsi"/>
          <w:i/>
          <w:sz w:val="28"/>
          <w:szCs w:val="28"/>
        </w:rPr>
      </w:pPr>
      <w:r w:rsidRPr="00731C5D">
        <w:rPr>
          <w:rFonts w:cstheme="minorHAnsi"/>
          <w:i/>
          <w:sz w:val="28"/>
          <w:szCs w:val="28"/>
        </w:rPr>
        <w:t xml:space="preserve">Objetivo primario de un </w:t>
      </w:r>
      <w:proofErr w:type="spellStart"/>
      <w:r w:rsidRPr="00731C5D">
        <w:rPr>
          <w:rFonts w:cstheme="minorHAnsi"/>
          <w:i/>
          <w:sz w:val="28"/>
          <w:szCs w:val="28"/>
        </w:rPr>
        <w:t>metaanálisis</w:t>
      </w:r>
      <w:proofErr w:type="spellEnd"/>
    </w:p>
    <w:p w:rsidR="00A61D25" w:rsidRPr="00731C5D" w:rsidRDefault="00A61D25" w:rsidP="00731C5D">
      <w:pPr>
        <w:pStyle w:val="Prrafodelista"/>
        <w:ind w:left="-142"/>
        <w:jc w:val="both"/>
        <w:rPr>
          <w:rFonts w:cstheme="minorHAnsi"/>
          <w:i/>
          <w:sz w:val="28"/>
          <w:szCs w:val="28"/>
        </w:rPr>
      </w:pPr>
    </w:p>
    <w:p w:rsidR="00A61D25" w:rsidRPr="00731C5D" w:rsidRDefault="00A61D25" w:rsidP="00731C5D">
      <w:pPr>
        <w:pStyle w:val="Prrafodelista"/>
        <w:numPr>
          <w:ilvl w:val="0"/>
          <w:numId w:val="4"/>
        </w:numPr>
        <w:ind w:left="-142"/>
        <w:jc w:val="both"/>
        <w:rPr>
          <w:rFonts w:cstheme="minorHAnsi"/>
          <w:i/>
          <w:sz w:val="28"/>
          <w:szCs w:val="28"/>
        </w:rPr>
      </w:pPr>
      <w:r w:rsidRPr="00731C5D">
        <w:rPr>
          <w:rFonts w:cstheme="minorHAnsi"/>
          <w:i/>
          <w:sz w:val="28"/>
          <w:szCs w:val="28"/>
        </w:rPr>
        <w:t>¿Se definió la pregunta claramente?</w:t>
      </w:r>
    </w:p>
    <w:p w:rsidR="00A61D25" w:rsidRPr="00731C5D" w:rsidRDefault="00A61D25" w:rsidP="00731C5D">
      <w:pPr>
        <w:autoSpaceDE w:val="0"/>
        <w:autoSpaceDN w:val="0"/>
        <w:adjustRightInd w:val="0"/>
        <w:spacing w:after="0" w:line="240" w:lineRule="auto"/>
        <w:ind w:left="-142"/>
        <w:jc w:val="both"/>
        <w:rPr>
          <w:rFonts w:cstheme="minorHAnsi"/>
          <w:i/>
          <w:sz w:val="28"/>
          <w:szCs w:val="28"/>
        </w:rPr>
      </w:pPr>
      <w:r w:rsidRPr="00731C5D">
        <w:rPr>
          <w:rFonts w:cstheme="minorHAnsi"/>
          <w:i/>
          <w:sz w:val="28"/>
          <w:szCs w:val="28"/>
        </w:rPr>
        <w:t xml:space="preserve">Si, </w:t>
      </w:r>
      <w:r w:rsidR="00A17DDF" w:rsidRPr="00731C5D">
        <w:rPr>
          <w:rFonts w:cstheme="minorHAnsi"/>
          <w:i/>
          <w:sz w:val="28"/>
          <w:szCs w:val="28"/>
        </w:rPr>
        <w:t xml:space="preserve">el </w:t>
      </w:r>
      <w:proofErr w:type="spellStart"/>
      <w:r w:rsidRPr="00731C5D">
        <w:rPr>
          <w:rFonts w:cstheme="minorHAnsi"/>
          <w:i/>
          <w:sz w:val="28"/>
          <w:szCs w:val="28"/>
        </w:rPr>
        <w:t>metanálisis</w:t>
      </w:r>
      <w:proofErr w:type="spellEnd"/>
      <w:r w:rsidRPr="00731C5D">
        <w:rPr>
          <w:rFonts w:cstheme="minorHAnsi"/>
          <w:i/>
          <w:sz w:val="28"/>
          <w:szCs w:val="28"/>
        </w:rPr>
        <w:t xml:space="preserve"> se decidió examinar la asociación entre la Enfermedad de Parkinson temprana</w:t>
      </w:r>
      <w:r w:rsidR="00A17DDF" w:rsidRPr="00731C5D">
        <w:rPr>
          <w:rFonts w:cstheme="minorHAnsi"/>
          <w:i/>
          <w:sz w:val="28"/>
          <w:szCs w:val="28"/>
        </w:rPr>
        <w:t xml:space="preserve"> (EPT)</w:t>
      </w:r>
      <w:r w:rsidRPr="00731C5D">
        <w:rPr>
          <w:rFonts w:cstheme="minorHAnsi"/>
          <w:i/>
          <w:sz w:val="28"/>
          <w:szCs w:val="28"/>
        </w:rPr>
        <w:t xml:space="preserve"> y el tabaquismo.</w:t>
      </w:r>
    </w:p>
    <w:p w:rsidR="00A61D25" w:rsidRPr="00731C5D" w:rsidRDefault="00A61D25" w:rsidP="00731C5D">
      <w:pPr>
        <w:ind w:left="-142"/>
        <w:jc w:val="both"/>
        <w:rPr>
          <w:rFonts w:cstheme="minorHAnsi"/>
          <w:i/>
          <w:sz w:val="28"/>
          <w:szCs w:val="28"/>
        </w:rPr>
      </w:pPr>
    </w:p>
    <w:p w:rsidR="00A61D25" w:rsidRPr="00731C5D" w:rsidRDefault="00A61D25" w:rsidP="00731C5D">
      <w:pPr>
        <w:pStyle w:val="Prrafodelista"/>
        <w:numPr>
          <w:ilvl w:val="0"/>
          <w:numId w:val="4"/>
        </w:numPr>
        <w:ind w:left="-142"/>
        <w:jc w:val="both"/>
        <w:rPr>
          <w:rFonts w:cstheme="minorHAnsi"/>
          <w:i/>
          <w:sz w:val="28"/>
          <w:szCs w:val="28"/>
        </w:rPr>
      </w:pPr>
      <w:r w:rsidRPr="00731C5D">
        <w:rPr>
          <w:rFonts w:cstheme="minorHAnsi"/>
          <w:i/>
          <w:sz w:val="28"/>
          <w:szCs w:val="28"/>
        </w:rPr>
        <w:t>¿Se especifico la condición que se estudia?</w:t>
      </w:r>
    </w:p>
    <w:p w:rsidR="00A61D25" w:rsidRPr="00731C5D" w:rsidRDefault="00A17DDF" w:rsidP="00731C5D">
      <w:pPr>
        <w:autoSpaceDE w:val="0"/>
        <w:autoSpaceDN w:val="0"/>
        <w:adjustRightInd w:val="0"/>
        <w:spacing w:after="0" w:line="240" w:lineRule="auto"/>
        <w:ind w:left="-142"/>
        <w:jc w:val="both"/>
        <w:rPr>
          <w:rFonts w:cstheme="minorHAnsi"/>
          <w:i/>
          <w:iCs/>
          <w:sz w:val="28"/>
          <w:szCs w:val="28"/>
        </w:rPr>
      </w:pPr>
      <w:r w:rsidRPr="00731C5D">
        <w:rPr>
          <w:rFonts w:cstheme="minorHAnsi"/>
          <w:i/>
          <w:sz w:val="28"/>
          <w:szCs w:val="28"/>
        </w:rPr>
        <w:t xml:space="preserve">Si se especifico, ya que </w:t>
      </w:r>
      <w:r w:rsidR="00A61D25" w:rsidRPr="00731C5D">
        <w:rPr>
          <w:rFonts w:cstheme="minorHAnsi"/>
          <w:i/>
          <w:iCs/>
          <w:sz w:val="28"/>
          <w:szCs w:val="28"/>
        </w:rPr>
        <w:t>varias revisiones sistemáticas anteriores han informado sobre el efecto protector del tabaco contra</w:t>
      </w:r>
      <w:r w:rsidRPr="00731C5D">
        <w:rPr>
          <w:rFonts w:cstheme="minorHAnsi"/>
          <w:i/>
          <w:iCs/>
          <w:sz w:val="28"/>
          <w:szCs w:val="28"/>
        </w:rPr>
        <w:t xml:space="preserve"> la enfermedad de Parkinson</w:t>
      </w:r>
      <w:r w:rsidR="00A61D25" w:rsidRPr="00731C5D">
        <w:rPr>
          <w:rFonts w:cstheme="minorHAnsi"/>
          <w:i/>
          <w:iCs/>
          <w:sz w:val="28"/>
          <w:szCs w:val="28"/>
        </w:rPr>
        <w:t>. Sin embargo, ninguna revisión intentó examinar este efecto en enfermos de Parkinson con inicio temprano.</w:t>
      </w:r>
    </w:p>
    <w:p w:rsidR="00A61D25" w:rsidRPr="00731C5D" w:rsidRDefault="00A61D25" w:rsidP="00731C5D">
      <w:pPr>
        <w:ind w:left="-142"/>
        <w:jc w:val="both"/>
        <w:rPr>
          <w:rFonts w:cstheme="minorHAnsi"/>
          <w:i/>
          <w:sz w:val="28"/>
          <w:szCs w:val="28"/>
        </w:rPr>
      </w:pPr>
    </w:p>
    <w:p w:rsidR="00A61D25" w:rsidRPr="00731C5D" w:rsidRDefault="00A61D25" w:rsidP="00731C5D">
      <w:pPr>
        <w:pStyle w:val="Prrafodelista"/>
        <w:numPr>
          <w:ilvl w:val="0"/>
          <w:numId w:val="4"/>
        </w:numPr>
        <w:ind w:left="-142"/>
        <w:jc w:val="both"/>
        <w:rPr>
          <w:rFonts w:cstheme="minorHAnsi"/>
          <w:i/>
          <w:sz w:val="28"/>
          <w:szCs w:val="28"/>
        </w:rPr>
      </w:pPr>
      <w:r w:rsidRPr="00731C5D">
        <w:rPr>
          <w:rFonts w:cstheme="minorHAnsi"/>
          <w:i/>
          <w:sz w:val="28"/>
          <w:szCs w:val="28"/>
        </w:rPr>
        <w:t>¿Se especifico la edad de la población y escenario en el cual se realiza?</w:t>
      </w:r>
    </w:p>
    <w:p w:rsidR="00A61D25" w:rsidRPr="00731C5D" w:rsidRDefault="00A17DDF" w:rsidP="00731C5D">
      <w:pPr>
        <w:autoSpaceDE w:val="0"/>
        <w:autoSpaceDN w:val="0"/>
        <w:adjustRightInd w:val="0"/>
        <w:spacing w:after="0" w:line="240" w:lineRule="auto"/>
        <w:ind w:left="-142"/>
        <w:jc w:val="both"/>
        <w:rPr>
          <w:rFonts w:cstheme="minorHAnsi"/>
          <w:i/>
          <w:sz w:val="28"/>
          <w:szCs w:val="28"/>
        </w:rPr>
      </w:pPr>
      <w:r w:rsidRPr="00731C5D">
        <w:rPr>
          <w:rFonts w:cstheme="minorHAnsi"/>
          <w:i/>
          <w:sz w:val="28"/>
          <w:szCs w:val="28"/>
        </w:rPr>
        <w:t xml:space="preserve">Si, </w:t>
      </w:r>
      <w:r w:rsidR="00A61D25" w:rsidRPr="00731C5D">
        <w:rPr>
          <w:rFonts w:cstheme="minorHAnsi"/>
          <w:i/>
          <w:sz w:val="28"/>
          <w:szCs w:val="28"/>
        </w:rPr>
        <w:t xml:space="preserve">se localizaron cinco estudios de casos y controles que trataban de forma especifica el riesgo de EPT, que comparaban individuos con Parkinson y sin Parkinson, respecto al consumo de tabaco, y se comparaban fumadores y no fumadores. De los cinco estudios localizados, dos daban cuenta del riesgo en pacientes menores de 50 años, dos en menores de 45, y uno en menores de 40. </w:t>
      </w:r>
    </w:p>
    <w:p w:rsidR="00A61D25" w:rsidRPr="00731C5D" w:rsidRDefault="00A61D25" w:rsidP="00731C5D">
      <w:pPr>
        <w:ind w:left="-142"/>
        <w:jc w:val="both"/>
        <w:rPr>
          <w:rFonts w:cstheme="minorHAnsi"/>
          <w:i/>
          <w:sz w:val="28"/>
          <w:szCs w:val="28"/>
        </w:rPr>
      </w:pPr>
    </w:p>
    <w:p w:rsidR="00A61D25" w:rsidRPr="00731C5D" w:rsidRDefault="00A61D25" w:rsidP="00731C5D">
      <w:pPr>
        <w:pStyle w:val="Prrafodelista"/>
        <w:numPr>
          <w:ilvl w:val="0"/>
          <w:numId w:val="3"/>
        </w:numPr>
        <w:ind w:left="-142"/>
        <w:jc w:val="both"/>
        <w:rPr>
          <w:rFonts w:cstheme="minorHAnsi"/>
          <w:i/>
          <w:sz w:val="28"/>
          <w:szCs w:val="28"/>
        </w:rPr>
      </w:pPr>
      <w:r w:rsidRPr="00731C5D">
        <w:rPr>
          <w:rFonts w:cstheme="minorHAnsi"/>
          <w:i/>
          <w:sz w:val="28"/>
          <w:szCs w:val="28"/>
        </w:rPr>
        <w:t>Búsqueda y selección de artículos</w:t>
      </w:r>
    </w:p>
    <w:p w:rsidR="00A61D25" w:rsidRPr="00731C5D" w:rsidRDefault="00A61D25" w:rsidP="00731C5D">
      <w:pPr>
        <w:pStyle w:val="Prrafodelista"/>
        <w:ind w:left="-142"/>
        <w:jc w:val="both"/>
        <w:rPr>
          <w:rFonts w:cstheme="minorHAnsi"/>
          <w:i/>
          <w:sz w:val="28"/>
          <w:szCs w:val="28"/>
        </w:rPr>
      </w:pPr>
    </w:p>
    <w:p w:rsidR="00A61D25" w:rsidRPr="00731C5D" w:rsidRDefault="00A61D25" w:rsidP="00731C5D">
      <w:pPr>
        <w:pStyle w:val="Prrafodelista"/>
        <w:numPr>
          <w:ilvl w:val="0"/>
          <w:numId w:val="7"/>
        </w:numPr>
        <w:ind w:left="-142"/>
        <w:jc w:val="both"/>
        <w:rPr>
          <w:rFonts w:cstheme="minorHAnsi"/>
          <w:i/>
          <w:sz w:val="28"/>
          <w:szCs w:val="28"/>
        </w:rPr>
      </w:pPr>
      <w:r w:rsidRPr="00731C5D">
        <w:rPr>
          <w:rFonts w:cstheme="minorHAnsi"/>
          <w:i/>
          <w:sz w:val="28"/>
          <w:szCs w:val="28"/>
        </w:rPr>
        <w:t>¿Se especifico la estrategia utilizada en la búsqueda de los artículos?</w:t>
      </w:r>
    </w:p>
    <w:p w:rsidR="00A61D25" w:rsidRPr="00731C5D" w:rsidRDefault="00A61D25" w:rsidP="00731C5D">
      <w:pPr>
        <w:autoSpaceDE w:val="0"/>
        <w:autoSpaceDN w:val="0"/>
        <w:adjustRightInd w:val="0"/>
        <w:spacing w:after="0" w:line="240" w:lineRule="auto"/>
        <w:ind w:left="-142"/>
        <w:jc w:val="both"/>
        <w:rPr>
          <w:rFonts w:cstheme="minorHAnsi"/>
          <w:i/>
          <w:sz w:val="28"/>
          <w:szCs w:val="28"/>
        </w:rPr>
      </w:pPr>
      <w:r w:rsidRPr="00731C5D">
        <w:rPr>
          <w:rFonts w:cstheme="minorHAnsi"/>
          <w:i/>
          <w:sz w:val="28"/>
          <w:szCs w:val="28"/>
        </w:rPr>
        <w:t>Si se especifico, se utilizaron los siguientes métodos para localizar los estudios de observación publicados hasta enero de 2003 sobre el tema:</w:t>
      </w:r>
    </w:p>
    <w:p w:rsidR="00A61D25" w:rsidRPr="00731C5D" w:rsidRDefault="00A61D25" w:rsidP="00731C5D">
      <w:pPr>
        <w:autoSpaceDE w:val="0"/>
        <w:autoSpaceDN w:val="0"/>
        <w:adjustRightInd w:val="0"/>
        <w:spacing w:after="0" w:line="240" w:lineRule="auto"/>
        <w:ind w:left="-142"/>
        <w:jc w:val="both"/>
        <w:rPr>
          <w:rFonts w:cstheme="minorHAnsi"/>
          <w:i/>
          <w:sz w:val="28"/>
          <w:szCs w:val="28"/>
        </w:rPr>
      </w:pPr>
    </w:p>
    <w:p w:rsidR="00A61D25" w:rsidRPr="00731C5D" w:rsidRDefault="00A61D25" w:rsidP="00731C5D">
      <w:pPr>
        <w:pStyle w:val="Prrafodelista"/>
        <w:numPr>
          <w:ilvl w:val="0"/>
          <w:numId w:val="5"/>
        </w:numPr>
        <w:autoSpaceDE w:val="0"/>
        <w:autoSpaceDN w:val="0"/>
        <w:adjustRightInd w:val="0"/>
        <w:spacing w:after="0" w:line="240" w:lineRule="auto"/>
        <w:ind w:left="-142"/>
        <w:jc w:val="both"/>
        <w:rPr>
          <w:rFonts w:cstheme="minorHAnsi"/>
          <w:i/>
          <w:sz w:val="28"/>
          <w:szCs w:val="28"/>
        </w:rPr>
      </w:pPr>
      <w:r w:rsidRPr="00731C5D">
        <w:rPr>
          <w:rFonts w:cstheme="minorHAnsi"/>
          <w:i/>
          <w:sz w:val="28"/>
          <w:szCs w:val="28"/>
        </w:rPr>
        <w:t xml:space="preserve">Repertorios informatizados (MEDLINE, </w:t>
      </w:r>
      <w:proofErr w:type="spellStart"/>
      <w:r w:rsidRPr="00731C5D">
        <w:rPr>
          <w:rFonts w:cstheme="minorHAnsi"/>
          <w:i/>
          <w:sz w:val="28"/>
          <w:szCs w:val="28"/>
        </w:rPr>
        <w:t>PsycLIT</w:t>
      </w:r>
      <w:proofErr w:type="spellEnd"/>
      <w:r w:rsidRPr="00731C5D">
        <w:rPr>
          <w:rFonts w:cstheme="minorHAnsi"/>
          <w:i/>
          <w:sz w:val="28"/>
          <w:szCs w:val="28"/>
        </w:rPr>
        <w:t xml:space="preserve">, NISC México </w:t>
      </w:r>
      <w:proofErr w:type="spellStart"/>
      <w:r w:rsidRPr="00731C5D">
        <w:rPr>
          <w:rFonts w:cstheme="minorHAnsi"/>
          <w:i/>
          <w:sz w:val="28"/>
          <w:szCs w:val="28"/>
        </w:rPr>
        <w:t>Biblio</w:t>
      </w:r>
      <w:proofErr w:type="spellEnd"/>
      <w:r w:rsidRPr="00731C5D">
        <w:rPr>
          <w:rFonts w:cstheme="minorHAnsi"/>
          <w:i/>
          <w:sz w:val="28"/>
          <w:szCs w:val="28"/>
        </w:rPr>
        <w:t>-</w:t>
      </w:r>
    </w:p>
    <w:p w:rsidR="00A61D25" w:rsidRPr="00731C5D" w:rsidRDefault="00A61D25" w:rsidP="00731C5D">
      <w:pPr>
        <w:pStyle w:val="Prrafodelista"/>
        <w:numPr>
          <w:ilvl w:val="0"/>
          <w:numId w:val="5"/>
        </w:numPr>
        <w:autoSpaceDE w:val="0"/>
        <w:autoSpaceDN w:val="0"/>
        <w:adjustRightInd w:val="0"/>
        <w:spacing w:after="0" w:line="240" w:lineRule="auto"/>
        <w:ind w:left="-142"/>
        <w:jc w:val="both"/>
        <w:rPr>
          <w:rFonts w:cstheme="minorHAnsi"/>
          <w:i/>
          <w:sz w:val="28"/>
          <w:szCs w:val="28"/>
          <w:lang w:val="en-US"/>
        </w:rPr>
      </w:pPr>
      <w:r w:rsidRPr="00731C5D">
        <w:rPr>
          <w:rFonts w:cstheme="minorHAnsi"/>
          <w:i/>
          <w:sz w:val="28"/>
          <w:szCs w:val="28"/>
          <w:lang w:val="en-US"/>
        </w:rPr>
        <w:t>Line, Current Contents, Best Evidence y Cochrane Data base of Systematic Reviews).</w:t>
      </w:r>
    </w:p>
    <w:p w:rsidR="00A61D25" w:rsidRPr="00731C5D" w:rsidRDefault="00A61D25" w:rsidP="00731C5D">
      <w:pPr>
        <w:pStyle w:val="Prrafodelista"/>
        <w:numPr>
          <w:ilvl w:val="0"/>
          <w:numId w:val="5"/>
        </w:numPr>
        <w:autoSpaceDE w:val="0"/>
        <w:autoSpaceDN w:val="0"/>
        <w:adjustRightInd w:val="0"/>
        <w:spacing w:after="0" w:line="240" w:lineRule="auto"/>
        <w:ind w:left="-142"/>
        <w:jc w:val="both"/>
        <w:rPr>
          <w:rFonts w:cstheme="minorHAnsi"/>
          <w:i/>
          <w:sz w:val="28"/>
          <w:szCs w:val="28"/>
        </w:rPr>
      </w:pPr>
      <w:r w:rsidRPr="00731C5D">
        <w:rPr>
          <w:rFonts w:cstheme="minorHAnsi"/>
          <w:i/>
          <w:sz w:val="28"/>
          <w:szCs w:val="28"/>
        </w:rPr>
        <w:t xml:space="preserve">Excerpta Medica y </w:t>
      </w:r>
      <w:proofErr w:type="spellStart"/>
      <w:r w:rsidRPr="00731C5D">
        <w:rPr>
          <w:rFonts w:cstheme="minorHAnsi"/>
          <w:i/>
          <w:sz w:val="28"/>
          <w:szCs w:val="28"/>
        </w:rPr>
        <w:t>Embase</w:t>
      </w:r>
      <w:proofErr w:type="spellEnd"/>
      <w:r w:rsidRPr="00731C5D">
        <w:rPr>
          <w:rFonts w:cstheme="minorHAnsi"/>
          <w:i/>
          <w:sz w:val="28"/>
          <w:szCs w:val="28"/>
        </w:rPr>
        <w:t xml:space="preserve">, desde enero de 1975 a enero de 2003. </w:t>
      </w:r>
    </w:p>
    <w:p w:rsidR="00A61D25" w:rsidRPr="00731C5D" w:rsidRDefault="00A61D25" w:rsidP="00731C5D">
      <w:pPr>
        <w:pStyle w:val="Prrafodelista"/>
        <w:numPr>
          <w:ilvl w:val="0"/>
          <w:numId w:val="5"/>
        </w:numPr>
        <w:autoSpaceDE w:val="0"/>
        <w:autoSpaceDN w:val="0"/>
        <w:adjustRightInd w:val="0"/>
        <w:spacing w:after="0" w:line="240" w:lineRule="auto"/>
        <w:ind w:left="-142"/>
        <w:jc w:val="both"/>
        <w:rPr>
          <w:rFonts w:cstheme="minorHAnsi"/>
          <w:i/>
          <w:sz w:val="28"/>
          <w:szCs w:val="28"/>
        </w:rPr>
      </w:pPr>
      <w:r w:rsidRPr="00731C5D">
        <w:rPr>
          <w:rFonts w:cstheme="minorHAnsi"/>
          <w:i/>
          <w:sz w:val="28"/>
          <w:szCs w:val="28"/>
        </w:rPr>
        <w:lastRenderedPageBreak/>
        <w:t>Las referencias y las referencias de las referencias de los estudios encontrados por las fuentes anteriores. Además, en las revisiones localizadas se consultó la bibliografía utilizada y se recogieron los autores citados.</w:t>
      </w:r>
    </w:p>
    <w:p w:rsidR="00A61D25" w:rsidRPr="00731C5D" w:rsidRDefault="00A61D25" w:rsidP="00731C5D">
      <w:pPr>
        <w:pStyle w:val="Prrafodelista"/>
        <w:numPr>
          <w:ilvl w:val="0"/>
          <w:numId w:val="5"/>
        </w:numPr>
        <w:ind w:left="-142"/>
        <w:jc w:val="both"/>
        <w:rPr>
          <w:rFonts w:cstheme="minorHAnsi"/>
          <w:i/>
          <w:sz w:val="28"/>
          <w:szCs w:val="28"/>
        </w:rPr>
      </w:pPr>
      <w:r w:rsidRPr="00731C5D">
        <w:rPr>
          <w:rFonts w:cstheme="minorHAnsi"/>
          <w:i/>
          <w:sz w:val="28"/>
          <w:szCs w:val="28"/>
        </w:rPr>
        <w:t>Consulta de neurólogos y epidemiólogos expertos en el tema.</w:t>
      </w:r>
    </w:p>
    <w:p w:rsidR="000B5674" w:rsidRPr="00731C5D" w:rsidRDefault="000B5674" w:rsidP="00731C5D">
      <w:pPr>
        <w:pStyle w:val="Prrafodelista"/>
        <w:ind w:left="-142"/>
        <w:jc w:val="both"/>
        <w:rPr>
          <w:rFonts w:cstheme="minorHAnsi"/>
          <w:i/>
          <w:sz w:val="28"/>
          <w:szCs w:val="28"/>
        </w:rPr>
      </w:pPr>
    </w:p>
    <w:p w:rsidR="00A61D25" w:rsidRPr="00731C5D" w:rsidRDefault="00A61D25" w:rsidP="00731C5D">
      <w:pPr>
        <w:pStyle w:val="Prrafodelista"/>
        <w:numPr>
          <w:ilvl w:val="0"/>
          <w:numId w:val="9"/>
        </w:numPr>
        <w:ind w:left="-142"/>
        <w:jc w:val="both"/>
        <w:rPr>
          <w:rFonts w:cstheme="minorHAnsi"/>
          <w:i/>
          <w:sz w:val="28"/>
          <w:szCs w:val="28"/>
        </w:rPr>
      </w:pPr>
      <w:r w:rsidRPr="00731C5D">
        <w:rPr>
          <w:rFonts w:cstheme="minorHAnsi"/>
          <w:i/>
          <w:sz w:val="28"/>
          <w:szCs w:val="28"/>
        </w:rPr>
        <w:t>¿Se definieron a priori los criterios de elegibilidad de los artículos?</w:t>
      </w:r>
    </w:p>
    <w:p w:rsidR="00A61D25" w:rsidRPr="00731C5D" w:rsidRDefault="00A17DDF" w:rsidP="00731C5D">
      <w:pPr>
        <w:autoSpaceDE w:val="0"/>
        <w:autoSpaceDN w:val="0"/>
        <w:adjustRightInd w:val="0"/>
        <w:spacing w:after="0" w:line="240" w:lineRule="auto"/>
        <w:ind w:left="-142"/>
        <w:jc w:val="both"/>
        <w:rPr>
          <w:rFonts w:cstheme="minorHAnsi"/>
          <w:i/>
          <w:iCs/>
          <w:sz w:val="28"/>
          <w:szCs w:val="28"/>
        </w:rPr>
      </w:pPr>
      <w:r w:rsidRPr="00731C5D">
        <w:rPr>
          <w:rFonts w:cstheme="minorHAnsi"/>
          <w:i/>
          <w:sz w:val="28"/>
          <w:szCs w:val="28"/>
        </w:rPr>
        <w:t xml:space="preserve"> S</w:t>
      </w:r>
      <w:r w:rsidR="00A61D25" w:rsidRPr="00731C5D">
        <w:rPr>
          <w:rFonts w:cstheme="minorHAnsi"/>
          <w:i/>
          <w:sz w:val="28"/>
          <w:szCs w:val="28"/>
        </w:rPr>
        <w:t xml:space="preserve">e definieron, </w:t>
      </w:r>
      <w:r w:rsidR="00A61D25" w:rsidRPr="00731C5D">
        <w:rPr>
          <w:rFonts w:cstheme="minorHAnsi"/>
          <w:i/>
          <w:iCs/>
          <w:sz w:val="28"/>
          <w:szCs w:val="28"/>
        </w:rPr>
        <w:t>Criterios de inclusión:</w:t>
      </w:r>
    </w:p>
    <w:p w:rsidR="00A61D25" w:rsidRPr="00731C5D" w:rsidRDefault="00A61D25" w:rsidP="00731C5D">
      <w:pPr>
        <w:autoSpaceDE w:val="0"/>
        <w:autoSpaceDN w:val="0"/>
        <w:adjustRightInd w:val="0"/>
        <w:spacing w:after="0" w:line="240" w:lineRule="auto"/>
        <w:ind w:left="-142"/>
        <w:jc w:val="both"/>
        <w:rPr>
          <w:rFonts w:cstheme="minorHAnsi"/>
          <w:i/>
          <w:iCs/>
          <w:sz w:val="28"/>
          <w:szCs w:val="28"/>
          <w:u w:val="single"/>
        </w:rPr>
      </w:pPr>
    </w:p>
    <w:p w:rsidR="00A61D25" w:rsidRPr="00731C5D" w:rsidRDefault="00A61D25" w:rsidP="00731C5D">
      <w:pPr>
        <w:pStyle w:val="Prrafodelista"/>
        <w:numPr>
          <w:ilvl w:val="1"/>
          <w:numId w:val="10"/>
        </w:numPr>
        <w:autoSpaceDE w:val="0"/>
        <w:autoSpaceDN w:val="0"/>
        <w:adjustRightInd w:val="0"/>
        <w:spacing w:after="0" w:line="240" w:lineRule="auto"/>
        <w:ind w:left="-284" w:firstLine="0"/>
        <w:jc w:val="both"/>
        <w:rPr>
          <w:rFonts w:cstheme="minorHAnsi"/>
          <w:i/>
          <w:sz w:val="28"/>
          <w:szCs w:val="28"/>
        </w:rPr>
      </w:pPr>
      <w:r w:rsidRPr="00731C5D">
        <w:rPr>
          <w:rFonts w:cstheme="minorHAnsi"/>
          <w:i/>
          <w:sz w:val="28"/>
          <w:szCs w:val="28"/>
        </w:rPr>
        <w:t>Estudios publicados que muestran específicamente la asociación entre el riesgo de EPT y el hábito tabáquico.</w:t>
      </w:r>
    </w:p>
    <w:p w:rsidR="00A61D25" w:rsidRPr="00731C5D" w:rsidRDefault="00A61D25" w:rsidP="00731C5D">
      <w:pPr>
        <w:pStyle w:val="Prrafodelista"/>
        <w:numPr>
          <w:ilvl w:val="1"/>
          <w:numId w:val="10"/>
        </w:numPr>
        <w:autoSpaceDE w:val="0"/>
        <w:autoSpaceDN w:val="0"/>
        <w:adjustRightInd w:val="0"/>
        <w:spacing w:after="0" w:line="240" w:lineRule="auto"/>
        <w:ind w:left="-284" w:firstLine="0"/>
        <w:jc w:val="both"/>
        <w:rPr>
          <w:rFonts w:cstheme="minorHAnsi"/>
          <w:i/>
          <w:sz w:val="28"/>
          <w:szCs w:val="28"/>
        </w:rPr>
      </w:pPr>
      <w:r w:rsidRPr="00731C5D">
        <w:rPr>
          <w:rFonts w:cstheme="minorHAnsi"/>
          <w:i/>
          <w:sz w:val="28"/>
          <w:szCs w:val="28"/>
        </w:rPr>
        <w:t xml:space="preserve">Estudios que especificaron el riesgo relativo u </w:t>
      </w:r>
      <w:proofErr w:type="spellStart"/>
      <w:r w:rsidRPr="00731C5D">
        <w:rPr>
          <w:rFonts w:cstheme="minorHAnsi"/>
          <w:i/>
          <w:iCs/>
          <w:sz w:val="28"/>
          <w:szCs w:val="28"/>
        </w:rPr>
        <w:t>odds</w:t>
      </w:r>
      <w:proofErr w:type="spellEnd"/>
      <w:r w:rsidRPr="00731C5D">
        <w:rPr>
          <w:rFonts w:cstheme="minorHAnsi"/>
          <w:i/>
          <w:iCs/>
          <w:sz w:val="28"/>
          <w:szCs w:val="28"/>
        </w:rPr>
        <w:t xml:space="preserve"> ratio </w:t>
      </w:r>
      <w:r w:rsidRPr="00731C5D">
        <w:rPr>
          <w:rFonts w:cstheme="minorHAnsi"/>
          <w:i/>
          <w:sz w:val="28"/>
          <w:szCs w:val="28"/>
        </w:rPr>
        <w:t xml:space="preserve">con los intervalos de confianza (IC). Cuando la estimación de riesgo y su IC 95% no estaban disponibles en el artículo, calculamos valores no ajustados de los datos publicados en el artículo mediante el programa EPITABLE, del paquete estadístico EPI INFO, versión 6.04d CDC (del inglés </w:t>
      </w:r>
      <w:r w:rsidRPr="00731C5D">
        <w:rPr>
          <w:rFonts w:cstheme="minorHAnsi"/>
          <w:i/>
          <w:iCs/>
          <w:sz w:val="28"/>
          <w:szCs w:val="28"/>
        </w:rPr>
        <w:t xml:space="preserve">Centers </w:t>
      </w:r>
      <w:proofErr w:type="spellStart"/>
      <w:r w:rsidRPr="00731C5D">
        <w:rPr>
          <w:rFonts w:cstheme="minorHAnsi"/>
          <w:i/>
          <w:iCs/>
          <w:sz w:val="28"/>
          <w:szCs w:val="28"/>
        </w:rPr>
        <w:t>for</w:t>
      </w:r>
      <w:proofErr w:type="spellEnd"/>
      <w:r w:rsidRPr="00731C5D">
        <w:rPr>
          <w:rFonts w:cstheme="minorHAnsi"/>
          <w:i/>
          <w:iCs/>
          <w:sz w:val="28"/>
          <w:szCs w:val="28"/>
        </w:rPr>
        <w:t xml:space="preserve"> </w:t>
      </w:r>
      <w:proofErr w:type="spellStart"/>
      <w:r w:rsidRPr="00731C5D">
        <w:rPr>
          <w:rFonts w:cstheme="minorHAnsi"/>
          <w:i/>
          <w:iCs/>
          <w:sz w:val="28"/>
          <w:szCs w:val="28"/>
        </w:rPr>
        <w:t>Disease</w:t>
      </w:r>
      <w:proofErr w:type="spellEnd"/>
      <w:r w:rsidRPr="00731C5D">
        <w:rPr>
          <w:rFonts w:cstheme="minorHAnsi"/>
          <w:i/>
          <w:sz w:val="28"/>
          <w:szCs w:val="28"/>
        </w:rPr>
        <w:t xml:space="preserve"> </w:t>
      </w:r>
      <w:r w:rsidRPr="00731C5D">
        <w:rPr>
          <w:rFonts w:cstheme="minorHAnsi"/>
          <w:i/>
          <w:iCs/>
          <w:sz w:val="28"/>
          <w:szCs w:val="28"/>
        </w:rPr>
        <w:t xml:space="preserve">Control and </w:t>
      </w:r>
      <w:proofErr w:type="spellStart"/>
      <w:r w:rsidRPr="00731C5D">
        <w:rPr>
          <w:rFonts w:cstheme="minorHAnsi"/>
          <w:i/>
          <w:iCs/>
          <w:sz w:val="28"/>
          <w:szCs w:val="28"/>
        </w:rPr>
        <w:t>Prevention</w:t>
      </w:r>
      <w:proofErr w:type="spellEnd"/>
      <w:r w:rsidRPr="00731C5D">
        <w:rPr>
          <w:rFonts w:cstheme="minorHAnsi"/>
          <w:i/>
          <w:sz w:val="28"/>
          <w:szCs w:val="28"/>
        </w:rPr>
        <w:t>) EE. UU., 1996.</w:t>
      </w:r>
    </w:p>
    <w:p w:rsidR="00A61D25" w:rsidRPr="00731C5D" w:rsidRDefault="00A61D25" w:rsidP="00731C5D">
      <w:pPr>
        <w:pStyle w:val="Prrafodelista"/>
        <w:numPr>
          <w:ilvl w:val="1"/>
          <w:numId w:val="10"/>
        </w:numPr>
        <w:autoSpaceDE w:val="0"/>
        <w:autoSpaceDN w:val="0"/>
        <w:adjustRightInd w:val="0"/>
        <w:spacing w:after="0" w:line="240" w:lineRule="auto"/>
        <w:ind w:left="-284" w:firstLine="0"/>
        <w:jc w:val="both"/>
        <w:rPr>
          <w:rFonts w:cstheme="minorHAnsi"/>
          <w:i/>
          <w:sz w:val="28"/>
          <w:szCs w:val="28"/>
        </w:rPr>
      </w:pPr>
      <w:r w:rsidRPr="00731C5D">
        <w:rPr>
          <w:rFonts w:cstheme="minorHAnsi"/>
          <w:i/>
          <w:sz w:val="28"/>
          <w:szCs w:val="28"/>
        </w:rPr>
        <w:t xml:space="preserve">Trabajos originales: se examinó cada trabajo localizado, para determinar si era único, la representación de </w:t>
      </w:r>
      <w:proofErr w:type="spellStart"/>
      <w:r w:rsidRPr="00731C5D">
        <w:rPr>
          <w:rFonts w:cstheme="minorHAnsi"/>
          <w:i/>
          <w:sz w:val="28"/>
          <w:szCs w:val="28"/>
        </w:rPr>
        <w:t>republicaciones</w:t>
      </w:r>
      <w:proofErr w:type="spellEnd"/>
      <w:r w:rsidRPr="00731C5D">
        <w:rPr>
          <w:rFonts w:cstheme="minorHAnsi"/>
          <w:i/>
          <w:sz w:val="28"/>
          <w:szCs w:val="28"/>
        </w:rPr>
        <w:t xml:space="preserve">, </w:t>
      </w:r>
      <w:proofErr w:type="spellStart"/>
      <w:r w:rsidRPr="00731C5D">
        <w:rPr>
          <w:rFonts w:cstheme="minorHAnsi"/>
          <w:i/>
          <w:sz w:val="28"/>
          <w:szCs w:val="28"/>
        </w:rPr>
        <w:t>reanálisis</w:t>
      </w:r>
      <w:proofErr w:type="spellEnd"/>
      <w:r w:rsidRPr="00731C5D">
        <w:rPr>
          <w:rFonts w:cstheme="minorHAnsi"/>
          <w:i/>
          <w:sz w:val="28"/>
          <w:szCs w:val="28"/>
        </w:rPr>
        <w:t>, análisis adicional o seguimiento adicional de un estudio previamente publicado. Un conjunto de artículos originados de la misma población se consideró como un estudio.</w:t>
      </w:r>
    </w:p>
    <w:p w:rsidR="00A61D25" w:rsidRPr="00731C5D" w:rsidRDefault="00A61D25" w:rsidP="00731C5D">
      <w:pPr>
        <w:pStyle w:val="Prrafodelista"/>
        <w:numPr>
          <w:ilvl w:val="1"/>
          <w:numId w:val="10"/>
        </w:numPr>
        <w:autoSpaceDE w:val="0"/>
        <w:autoSpaceDN w:val="0"/>
        <w:adjustRightInd w:val="0"/>
        <w:spacing w:after="0" w:line="240" w:lineRule="auto"/>
        <w:ind w:left="-284" w:firstLine="0"/>
        <w:jc w:val="both"/>
        <w:rPr>
          <w:rFonts w:cstheme="minorHAnsi"/>
          <w:i/>
          <w:sz w:val="28"/>
          <w:szCs w:val="28"/>
        </w:rPr>
      </w:pPr>
      <w:r w:rsidRPr="00731C5D">
        <w:rPr>
          <w:rFonts w:cstheme="minorHAnsi"/>
          <w:i/>
          <w:sz w:val="28"/>
          <w:szCs w:val="28"/>
        </w:rPr>
        <w:t>Idioma: no se aplicó ninguna restricción de idioma.</w:t>
      </w:r>
    </w:p>
    <w:p w:rsidR="00A61D25" w:rsidRPr="00731C5D" w:rsidRDefault="00A61D25" w:rsidP="00731C5D">
      <w:pPr>
        <w:pStyle w:val="Prrafodelista"/>
        <w:numPr>
          <w:ilvl w:val="1"/>
          <w:numId w:val="10"/>
        </w:numPr>
        <w:spacing w:after="0"/>
        <w:ind w:left="-284" w:firstLine="0"/>
        <w:jc w:val="both"/>
        <w:rPr>
          <w:rFonts w:cstheme="minorHAnsi"/>
          <w:i/>
          <w:sz w:val="28"/>
          <w:szCs w:val="28"/>
        </w:rPr>
      </w:pPr>
      <w:r w:rsidRPr="00731C5D">
        <w:rPr>
          <w:rFonts w:cstheme="minorHAnsi"/>
          <w:i/>
          <w:sz w:val="28"/>
          <w:szCs w:val="28"/>
        </w:rPr>
        <w:t xml:space="preserve">Años considerados: sin restricciones. </w:t>
      </w:r>
    </w:p>
    <w:p w:rsidR="00A61D25" w:rsidRPr="00731C5D" w:rsidRDefault="00A61D25" w:rsidP="00731C5D">
      <w:pPr>
        <w:pStyle w:val="Prrafodelista"/>
        <w:spacing w:after="0"/>
        <w:ind w:left="-142"/>
        <w:jc w:val="both"/>
        <w:rPr>
          <w:rFonts w:cstheme="minorHAnsi"/>
          <w:i/>
          <w:sz w:val="28"/>
          <w:szCs w:val="28"/>
        </w:rPr>
      </w:pPr>
    </w:p>
    <w:p w:rsidR="00A61D25" w:rsidRPr="00731C5D" w:rsidRDefault="00A61D25" w:rsidP="00731C5D">
      <w:pPr>
        <w:spacing w:after="0"/>
        <w:ind w:left="-142"/>
        <w:jc w:val="both"/>
        <w:rPr>
          <w:rFonts w:cstheme="minorHAnsi"/>
          <w:i/>
          <w:iCs/>
          <w:sz w:val="28"/>
          <w:szCs w:val="28"/>
        </w:rPr>
      </w:pPr>
      <w:r w:rsidRPr="00731C5D">
        <w:rPr>
          <w:rFonts w:cstheme="minorHAnsi"/>
          <w:i/>
          <w:iCs/>
          <w:sz w:val="28"/>
          <w:szCs w:val="28"/>
        </w:rPr>
        <w:t>Criterios de exclusión:</w:t>
      </w:r>
    </w:p>
    <w:p w:rsidR="00A17DDF" w:rsidRPr="00731C5D" w:rsidRDefault="00A17DDF" w:rsidP="00731C5D">
      <w:pPr>
        <w:spacing w:after="0"/>
        <w:ind w:left="-142"/>
        <w:jc w:val="both"/>
        <w:rPr>
          <w:rFonts w:cstheme="minorHAnsi"/>
          <w:i/>
          <w:iCs/>
          <w:sz w:val="28"/>
          <w:szCs w:val="28"/>
        </w:rPr>
      </w:pPr>
    </w:p>
    <w:p w:rsidR="00A61D25" w:rsidRPr="00731C5D" w:rsidRDefault="00A61D25" w:rsidP="00731C5D">
      <w:pPr>
        <w:pStyle w:val="Prrafodelista"/>
        <w:numPr>
          <w:ilvl w:val="1"/>
          <w:numId w:val="11"/>
        </w:numPr>
        <w:spacing w:after="0"/>
        <w:ind w:left="-142"/>
        <w:jc w:val="both"/>
        <w:rPr>
          <w:rFonts w:cstheme="minorHAnsi"/>
          <w:i/>
          <w:sz w:val="28"/>
          <w:szCs w:val="28"/>
        </w:rPr>
      </w:pPr>
      <w:r w:rsidRPr="00731C5D">
        <w:rPr>
          <w:rFonts w:cstheme="minorHAnsi"/>
          <w:i/>
          <w:sz w:val="28"/>
          <w:szCs w:val="28"/>
        </w:rPr>
        <w:t xml:space="preserve">Estudios que investigaron otras entidades clínicas de EPT, como la </w:t>
      </w:r>
      <w:proofErr w:type="spellStart"/>
      <w:r w:rsidRPr="00731C5D">
        <w:rPr>
          <w:rFonts w:cstheme="minorHAnsi"/>
          <w:i/>
          <w:sz w:val="28"/>
          <w:szCs w:val="28"/>
        </w:rPr>
        <w:t>posencefalítica</w:t>
      </w:r>
      <w:proofErr w:type="spellEnd"/>
      <w:r w:rsidRPr="00731C5D">
        <w:rPr>
          <w:rFonts w:cstheme="minorHAnsi"/>
          <w:i/>
          <w:sz w:val="28"/>
          <w:szCs w:val="28"/>
        </w:rPr>
        <w:t>.</w:t>
      </w:r>
    </w:p>
    <w:p w:rsidR="00A61D25" w:rsidRPr="00731C5D" w:rsidRDefault="00A61D25" w:rsidP="00731C5D">
      <w:pPr>
        <w:pStyle w:val="Prrafodelista"/>
        <w:numPr>
          <w:ilvl w:val="1"/>
          <w:numId w:val="11"/>
        </w:numPr>
        <w:spacing w:after="0"/>
        <w:ind w:left="-142"/>
        <w:jc w:val="both"/>
        <w:rPr>
          <w:rFonts w:cstheme="minorHAnsi"/>
          <w:i/>
          <w:sz w:val="28"/>
          <w:szCs w:val="28"/>
        </w:rPr>
      </w:pPr>
      <w:r w:rsidRPr="00731C5D">
        <w:rPr>
          <w:rFonts w:cstheme="minorHAnsi"/>
          <w:i/>
          <w:sz w:val="28"/>
          <w:szCs w:val="28"/>
        </w:rPr>
        <w:t xml:space="preserve">Series de casos o estudios de observación ecológicos. </w:t>
      </w:r>
    </w:p>
    <w:p w:rsidR="00A61D25" w:rsidRPr="00731C5D" w:rsidRDefault="00A61D25" w:rsidP="00731C5D">
      <w:pPr>
        <w:pStyle w:val="Prrafodelista"/>
        <w:numPr>
          <w:ilvl w:val="1"/>
          <w:numId w:val="11"/>
        </w:numPr>
        <w:spacing w:after="0"/>
        <w:ind w:left="-142"/>
        <w:jc w:val="both"/>
        <w:rPr>
          <w:rFonts w:cstheme="minorHAnsi"/>
          <w:i/>
          <w:sz w:val="28"/>
          <w:szCs w:val="28"/>
        </w:rPr>
      </w:pPr>
      <w:r w:rsidRPr="00731C5D">
        <w:rPr>
          <w:rFonts w:cstheme="minorHAnsi"/>
          <w:i/>
          <w:sz w:val="28"/>
          <w:szCs w:val="28"/>
        </w:rPr>
        <w:t>Estudios sin riesgo estimado o con datos insuficientes para calcularlo.</w:t>
      </w:r>
    </w:p>
    <w:p w:rsidR="00A61D25" w:rsidRPr="00731C5D" w:rsidRDefault="00A61D25" w:rsidP="00731C5D">
      <w:pPr>
        <w:ind w:left="-142"/>
        <w:jc w:val="both"/>
        <w:rPr>
          <w:rFonts w:cstheme="minorHAnsi"/>
          <w:i/>
          <w:sz w:val="28"/>
          <w:szCs w:val="28"/>
        </w:rPr>
      </w:pPr>
    </w:p>
    <w:p w:rsidR="00A61D25" w:rsidRPr="00731C5D" w:rsidRDefault="00A61D25" w:rsidP="00731C5D">
      <w:pPr>
        <w:pStyle w:val="Prrafodelista"/>
        <w:numPr>
          <w:ilvl w:val="0"/>
          <w:numId w:val="14"/>
        </w:numPr>
        <w:ind w:left="-142"/>
        <w:jc w:val="both"/>
        <w:rPr>
          <w:rFonts w:cstheme="minorHAnsi"/>
          <w:i/>
          <w:sz w:val="28"/>
          <w:szCs w:val="28"/>
        </w:rPr>
      </w:pPr>
      <w:r w:rsidRPr="00731C5D">
        <w:rPr>
          <w:rFonts w:cstheme="minorHAnsi"/>
          <w:i/>
          <w:sz w:val="28"/>
          <w:szCs w:val="28"/>
        </w:rPr>
        <w:t>¿Fueron apropiados los criterios utilizados para seleccionar los artículos de inclusión?</w:t>
      </w:r>
    </w:p>
    <w:p w:rsidR="00A61D25" w:rsidRPr="00731C5D" w:rsidRDefault="00A61D25" w:rsidP="00731C5D">
      <w:pPr>
        <w:ind w:left="-142"/>
        <w:jc w:val="both"/>
        <w:rPr>
          <w:rFonts w:cstheme="minorHAnsi"/>
          <w:i/>
          <w:sz w:val="28"/>
          <w:szCs w:val="28"/>
        </w:rPr>
      </w:pPr>
      <w:r w:rsidRPr="00731C5D">
        <w:rPr>
          <w:rFonts w:cstheme="minorHAnsi"/>
          <w:i/>
          <w:sz w:val="28"/>
          <w:szCs w:val="28"/>
        </w:rPr>
        <w:lastRenderedPageBreak/>
        <w:t>Si, porque explican claramente todos los criterios de inclusión, en acepción de que el tiempo de años considerados no hay restricción ya que hay pocos estudios publicados sobre el tema.</w:t>
      </w:r>
    </w:p>
    <w:p w:rsidR="00A61D25" w:rsidRPr="00731C5D" w:rsidRDefault="00A61D25" w:rsidP="00731C5D">
      <w:pPr>
        <w:ind w:left="-142"/>
        <w:jc w:val="both"/>
        <w:rPr>
          <w:rFonts w:cstheme="minorHAnsi"/>
          <w:i/>
          <w:sz w:val="28"/>
          <w:szCs w:val="28"/>
        </w:rPr>
      </w:pPr>
    </w:p>
    <w:p w:rsidR="00A61D25" w:rsidRPr="00731C5D" w:rsidRDefault="00A61D25" w:rsidP="00731C5D">
      <w:pPr>
        <w:pStyle w:val="Prrafodelista"/>
        <w:numPr>
          <w:ilvl w:val="0"/>
          <w:numId w:val="14"/>
        </w:numPr>
        <w:ind w:left="-142"/>
        <w:jc w:val="both"/>
        <w:rPr>
          <w:rFonts w:cstheme="minorHAnsi"/>
          <w:i/>
          <w:sz w:val="28"/>
          <w:szCs w:val="28"/>
        </w:rPr>
      </w:pPr>
      <w:r w:rsidRPr="00731C5D">
        <w:rPr>
          <w:rFonts w:cstheme="minorHAnsi"/>
          <w:i/>
          <w:sz w:val="28"/>
          <w:szCs w:val="28"/>
        </w:rPr>
        <w:t>¿Se evaluó la validez de los artículos incluidos?</w:t>
      </w:r>
    </w:p>
    <w:p w:rsidR="00A61D25" w:rsidRPr="00731C5D" w:rsidRDefault="00A61D25" w:rsidP="00731C5D">
      <w:pPr>
        <w:ind w:left="-142"/>
        <w:jc w:val="both"/>
        <w:rPr>
          <w:rFonts w:cstheme="minorHAnsi"/>
          <w:i/>
          <w:sz w:val="28"/>
          <w:szCs w:val="28"/>
        </w:rPr>
      </w:pPr>
      <w:r w:rsidRPr="00731C5D">
        <w:rPr>
          <w:rFonts w:cstheme="minorHAnsi"/>
          <w:i/>
          <w:sz w:val="28"/>
          <w:szCs w:val="28"/>
        </w:rPr>
        <w:t xml:space="preserve">Si, se realizo de manera homogénea, es decir los estudios incluidos son similares. </w:t>
      </w:r>
    </w:p>
    <w:p w:rsidR="00A61D25" w:rsidRPr="00731C5D" w:rsidRDefault="00A61D25" w:rsidP="00731C5D">
      <w:pPr>
        <w:ind w:left="-142"/>
        <w:jc w:val="both"/>
        <w:rPr>
          <w:rFonts w:cstheme="minorHAnsi"/>
          <w:i/>
          <w:sz w:val="28"/>
          <w:szCs w:val="28"/>
        </w:rPr>
      </w:pPr>
    </w:p>
    <w:p w:rsidR="00A61D25" w:rsidRPr="00731C5D" w:rsidRDefault="00A61D25" w:rsidP="00731C5D">
      <w:pPr>
        <w:pStyle w:val="Prrafodelista"/>
        <w:numPr>
          <w:ilvl w:val="0"/>
          <w:numId w:val="14"/>
        </w:numPr>
        <w:ind w:left="-142"/>
        <w:jc w:val="both"/>
        <w:rPr>
          <w:rFonts w:cstheme="minorHAnsi"/>
          <w:i/>
          <w:sz w:val="28"/>
          <w:szCs w:val="28"/>
        </w:rPr>
      </w:pPr>
      <w:r w:rsidRPr="00731C5D">
        <w:rPr>
          <w:rFonts w:cstheme="minorHAnsi"/>
          <w:i/>
          <w:sz w:val="28"/>
          <w:szCs w:val="28"/>
        </w:rPr>
        <w:t>¿Fueron los estudios hechos al azar?</w:t>
      </w:r>
    </w:p>
    <w:p w:rsidR="00A61D25" w:rsidRPr="00731C5D" w:rsidRDefault="00A61D25" w:rsidP="00731C5D">
      <w:pPr>
        <w:autoSpaceDE w:val="0"/>
        <w:autoSpaceDN w:val="0"/>
        <w:adjustRightInd w:val="0"/>
        <w:spacing w:after="0" w:line="240" w:lineRule="auto"/>
        <w:ind w:left="-142"/>
        <w:jc w:val="both"/>
        <w:rPr>
          <w:rFonts w:cstheme="minorHAnsi"/>
          <w:i/>
          <w:sz w:val="28"/>
          <w:szCs w:val="28"/>
        </w:rPr>
      </w:pPr>
      <w:r w:rsidRPr="00731C5D">
        <w:rPr>
          <w:rFonts w:cstheme="minorHAnsi"/>
          <w:i/>
          <w:sz w:val="28"/>
          <w:szCs w:val="28"/>
        </w:rPr>
        <w:t xml:space="preserve"> No, porque fue un análisis de efectos fijos. </w:t>
      </w:r>
    </w:p>
    <w:p w:rsidR="00A61D25" w:rsidRPr="00731C5D" w:rsidRDefault="00A61D25" w:rsidP="00731C5D">
      <w:pPr>
        <w:ind w:left="-142"/>
        <w:jc w:val="both"/>
        <w:rPr>
          <w:rFonts w:cstheme="minorHAnsi"/>
          <w:i/>
          <w:sz w:val="28"/>
          <w:szCs w:val="28"/>
        </w:rPr>
      </w:pPr>
    </w:p>
    <w:p w:rsidR="00A61D25" w:rsidRPr="00731C5D" w:rsidRDefault="00A61D25" w:rsidP="00731C5D">
      <w:pPr>
        <w:pStyle w:val="Prrafodelista"/>
        <w:numPr>
          <w:ilvl w:val="0"/>
          <w:numId w:val="14"/>
        </w:numPr>
        <w:ind w:left="-142"/>
        <w:jc w:val="both"/>
        <w:rPr>
          <w:rFonts w:cstheme="minorHAnsi"/>
          <w:i/>
          <w:sz w:val="28"/>
          <w:szCs w:val="28"/>
        </w:rPr>
      </w:pPr>
      <w:r w:rsidRPr="00731C5D">
        <w:rPr>
          <w:rFonts w:cstheme="minorHAnsi"/>
          <w:i/>
          <w:sz w:val="28"/>
          <w:szCs w:val="28"/>
        </w:rPr>
        <w:t>¿Se identificaron los sesgos de los artículos incluidos?</w:t>
      </w:r>
    </w:p>
    <w:p w:rsidR="00A61D25" w:rsidRPr="00731C5D" w:rsidRDefault="00A61D25" w:rsidP="00731C5D">
      <w:pPr>
        <w:autoSpaceDE w:val="0"/>
        <w:autoSpaceDN w:val="0"/>
        <w:adjustRightInd w:val="0"/>
        <w:spacing w:after="0" w:line="240" w:lineRule="auto"/>
        <w:ind w:left="-142"/>
        <w:jc w:val="both"/>
        <w:rPr>
          <w:rFonts w:cstheme="minorHAnsi"/>
          <w:i/>
          <w:sz w:val="28"/>
          <w:szCs w:val="28"/>
        </w:rPr>
      </w:pPr>
      <w:r w:rsidRPr="00731C5D">
        <w:rPr>
          <w:rFonts w:cstheme="minorHAnsi"/>
          <w:i/>
          <w:sz w:val="28"/>
          <w:szCs w:val="28"/>
        </w:rPr>
        <w:t xml:space="preserve">Si, en este articulo, como en otras revisiones sistemáticas, se recurrió a una búsqueda informatizada a través de la base de datos MEDLINE con las palabras clave ‘enfermedad de Parkinson temprana’ y ‘tabaco’. En el mundo de la medicina, hay más de 25.000 revistas publicadas, y MEDLINE sólo cubre unas 4.500, menos del 20% de las publicaciones. Además, en MEDLINE se observa una tendencia clara hacia las revistas anglosajonas, un 55% del total. Dados estos inconvenientes sesgos que aportaba MEDLINE a la información, nuestra búsqueda informatizada se extendió para incluir </w:t>
      </w:r>
      <w:proofErr w:type="spellStart"/>
      <w:r w:rsidRPr="00731C5D">
        <w:rPr>
          <w:rFonts w:cstheme="minorHAnsi"/>
          <w:i/>
          <w:sz w:val="28"/>
          <w:szCs w:val="28"/>
        </w:rPr>
        <w:t>PsycLIT</w:t>
      </w:r>
      <w:proofErr w:type="spellEnd"/>
      <w:r w:rsidRPr="00731C5D">
        <w:rPr>
          <w:rFonts w:cstheme="minorHAnsi"/>
          <w:i/>
          <w:sz w:val="28"/>
          <w:szCs w:val="28"/>
        </w:rPr>
        <w:t xml:space="preserve">, NISC México </w:t>
      </w:r>
      <w:proofErr w:type="spellStart"/>
      <w:r w:rsidRPr="00731C5D">
        <w:rPr>
          <w:rFonts w:cstheme="minorHAnsi"/>
          <w:i/>
          <w:sz w:val="28"/>
          <w:szCs w:val="28"/>
        </w:rPr>
        <w:t>BiblioLine</w:t>
      </w:r>
      <w:proofErr w:type="spellEnd"/>
      <w:r w:rsidRPr="00731C5D">
        <w:rPr>
          <w:rFonts w:cstheme="minorHAnsi"/>
          <w:i/>
          <w:sz w:val="28"/>
          <w:szCs w:val="28"/>
        </w:rPr>
        <w:t xml:space="preserve">, </w:t>
      </w:r>
      <w:proofErr w:type="spellStart"/>
      <w:r w:rsidRPr="00731C5D">
        <w:rPr>
          <w:rFonts w:cstheme="minorHAnsi"/>
          <w:i/>
          <w:sz w:val="28"/>
          <w:szCs w:val="28"/>
        </w:rPr>
        <w:t>Current</w:t>
      </w:r>
      <w:proofErr w:type="spellEnd"/>
      <w:r w:rsidRPr="00731C5D">
        <w:rPr>
          <w:rFonts w:cstheme="minorHAnsi"/>
          <w:i/>
          <w:sz w:val="28"/>
          <w:szCs w:val="28"/>
        </w:rPr>
        <w:t xml:space="preserve"> </w:t>
      </w:r>
      <w:proofErr w:type="spellStart"/>
      <w:r w:rsidRPr="00731C5D">
        <w:rPr>
          <w:rFonts w:cstheme="minorHAnsi"/>
          <w:i/>
          <w:sz w:val="28"/>
          <w:szCs w:val="28"/>
        </w:rPr>
        <w:t>Contents</w:t>
      </w:r>
      <w:proofErr w:type="spellEnd"/>
      <w:r w:rsidRPr="00731C5D">
        <w:rPr>
          <w:rFonts w:cstheme="minorHAnsi"/>
          <w:i/>
          <w:sz w:val="28"/>
          <w:szCs w:val="28"/>
        </w:rPr>
        <w:t xml:space="preserve">, </w:t>
      </w:r>
      <w:proofErr w:type="spellStart"/>
      <w:r w:rsidRPr="00731C5D">
        <w:rPr>
          <w:rFonts w:cstheme="minorHAnsi"/>
          <w:i/>
          <w:sz w:val="28"/>
          <w:szCs w:val="28"/>
        </w:rPr>
        <w:t>Best</w:t>
      </w:r>
      <w:proofErr w:type="spellEnd"/>
      <w:r w:rsidRPr="00731C5D">
        <w:rPr>
          <w:rFonts w:cstheme="minorHAnsi"/>
          <w:i/>
          <w:sz w:val="28"/>
          <w:szCs w:val="28"/>
        </w:rPr>
        <w:t xml:space="preserve"> </w:t>
      </w:r>
      <w:proofErr w:type="spellStart"/>
      <w:r w:rsidRPr="00731C5D">
        <w:rPr>
          <w:rFonts w:cstheme="minorHAnsi"/>
          <w:i/>
          <w:sz w:val="28"/>
          <w:szCs w:val="28"/>
        </w:rPr>
        <w:t>Evidence</w:t>
      </w:r>
      <w:proofErr w:type="spellEnd"/>
      <w:r w:rsidRPr="00731C5D">
        <w:rPr>
          <w:rFonts w:cstheme="minorHAnsi"/>
          <w:i/>
          <w:sz w:val="28"/>
          <w:szCs w:val="28"/>
        </w:rPr>
        <w:t xml:space="preserve"> y Cochrane Data base.</w:t>
      </w:r>
    </w:p>
    <w:p w:rsidR="00A61D25" w:rsidRPr="00731C5D" w:rsidRDefault="00A61D25" w:rsidP="00731C5D">
      <w:pPr>
        <w:ind w:left="-142"/>
        <w:jc w:val="both"/>
        <w:rPr>
          <w:rFonts w:cstheme="minorHAnsi"/>
          <w:i/>
          <w:sz w:val="28"/>
          <w:szCs w:val="28"/>
        </w:rPr>
      </w:pPr>
    </w:p>
    <w:p w:rsidR="00A61D25" w:rsidRPr="00731C5D" w:rsidRDefault="00A61D25" w:rsidP="00731C5D">
      <w:pPr>
        <w:pStyle w:val="Prrafodelista"/>
        <w:numPr>
          <w:ilvl w:val="0"/>
          <w:numId w:val="14"/>
        </w:numPr>
        <w:ind w:left="-142"/>
        <w:jc w:val="both"/>
        <w:rPr>
          <w:rFonts w:cstheme="minorHAnsi"/>
          <w:i/>
          <w:sz w:val="28"/>
          <w:szCs w:val="28"/>
        </w:rPr>
      </w:pPr>
      <w:r w:rsidRPr="00731C5D">
        <w:rPr>
          <w:rFonts w:cstheme="minorHAnsi"/>
          <w:i/>
          <w:sz w:val="28"/>
          <w:szCs w:val="28"/>
        </w:rPr>
        <w:t>¿Son los métodos lo bastante explícitos para asegurar reproductibilidad?</w:t>
      </w:r>
    </w:p>
    <w:p w:rsidR="00A61D25" w:rsidRPr="00731C5D" w:rsidRDefault="00A61D25" w:rsidP="00731C5D">
      <w:pPr>
        <w:autoSpaceDE w:val="0"/>
        <w:autoSpaceDN w:val="0"/>
        <w:adjustRightInd w:val="0"/>
        <w:spacing w:after="0" w:line="240" w:lineRule="auto"/>
        <w:ind w:left="-142"/>
        <w:jc w:val="both"/>
        <w:rPr>
          <w:rFonts w:cstheme="minorHAnsi"/>
          <w:i/>
          <w:sz w:val="28"/>
          <w:szCs w:val="28"/>
        </w:rPr>
      </w:pPr>
      <w:r w:rsidRPr="00731C5D">
        <w:rPr>
          <w:rFonts w:cstheme="minorHAnsi"/>
          <w:i/>
          <w:sz w:val="28"/>
          <w:szCs w:val="28"/>
        </w:rPr>
        <w:t xml:space="preserve">Si son muy explícitos, porque cuando la estimación de riesgo y su IC 95% no estaban disponibles en el artículo, calculamos valores no ajustados de los datos publicados en el artículo mediante el programa EPITABLE, del paquete estadístico EPI INFO, versión 6.04d CDC (del inglés </w:t>
      </w:r>
      <w:r w:rsidRPr="00731C5D">
        <w:rPr>
          <w:rFonts w:cstheme="minorHAnsi"/>
          <w:i/>
          <w:iCs/>
          <w:sz w:val="28"/>
          <w:szCs w:val="28"/>
        </w:rPr>
        <w:t xml:space="preserve">Centers </w:t>
      </w:r>
      <w:proofErr w:type="spellStart"/>
      <w:r w:rsidRPr="00731C5D">
        <w:rPr>
          <w:rFonts w:cstheme="minorHAnsi"/>
          <w:i/>
          <w:iCs/>
          <w:sz w:val="28"/>
          <w:szCs w:val="28"/>
        </w:rPr>
        <w:t>for</w:t>
      </w:r>
      <w:proofErr w:type="spellEnd"/>
      <w:r w:rsidRPr="00731C5D">
        <w:rPr>
          <w:rFonts w:cstheme="minorHAnsi"/>
          <w:i/>
          <w:iCs/>
          <w:sz w:val="28"/>
          <w:szCs w:val="28"/>
        </w:rPr>
        <w:t xml:space="preserve"> </w:t>
      </w:r>
      <w:proofErr w:type="spellStart"/>
      <w:r w:rsidRPr="00731C5D">
        <w:rPr>
          <w:rFonts w:cstheme="minorHAnsi"/>
          <w:i/>
          <w:iCs/>
          <w:sz w:val="28"/>
          <w:szCs w:val="28"/>
        </w:rPr>
        <w:t>Disease</w:t>
      </w:r>
      <w:proofErr w:type="spellEnd"/>
      <w:r w:rsidRPr="00731C5D">
        <w:rPr>
          <w:rFonts w:cstheme="minorHAnsi"/>
          <w:i/>
          <w:sz w:val="28"/>
          <w:szCs w:val="28"/>
        </w:rPr>
        <w:t xml:space="preserve"> </w:t>
      </w:r>
      <w:r w:rsidRPr="00731C5D">
        <w:rPr>
          <w:rFonts w:cstheme="minorHAnsi"/>
          <w:i/>
          <w:iCs/>
          <w:sz w:val="28"/>
          <w:szCs w:val="28"/>
        </w:rPr>
        <w:t xml:space="preserve">Control and </w:t>
      </w:r>
      <w:proofErr w:type="spellStart"/>
      <w:r w:rsidRPr="00731C5D">
        <w:rPr>
          <w:rFonts w:cstheme="minorHAnsi"/>
          <w:i/>
          <w:iCs/>
          <w:sz w:val="28"/>
          <w:szCs w:val="28"/>
        </w:rPr>
        <w:t>Prevention</w:t>
      </w:r>
      <w:proofErr w:type="spellEnd"/>
      <w:r w:rsidRPr="00731C5D">
        <w:rPr>
          <w:rFonts w:cstheme="minorHAnsi"/>
          <w:i/>
          <w:sz w:val="28"/>
          <w:szCs w:val="28"/>
        </w:rPr>
        <w:t>) EE. UU., 1996.</w:t>
      </w:r>
    </w:p>
    <w:p w:rsidR="00A61D25" w:rsidRPr="00731C5D" w:rsidRDefault="00A61D25" w:rsidP="00731C5D">
      <w:pPr>
        <w:ind w:left="-142"/>
        <w:jc w:val="both"/>
        <w:rPr>
          <w:rFonts w:cstheme="minorHAnsi"/>
          <w:i/>
          <w:sz w:val="28"/>
          <w:szCs w:val="28"/>
        </w:rPr>
      </w:pPr>
    </w:p>
    <w:p w:rsidR="00A61D25" w:rsidRPr="00731C5D" w:rsidRDefault="00A61D25" w:rsidP="00731C5D">
      <w:pPr>
        <w:pStyle w:val="Prrafodelista"/>
        <w:numPr>
          <w:ilvl w:val="0"/>
          <w:numId w:val="14"/>
        </w:numPr>
        <w:ind w:left="-142"/>
        <w:jc w:val="both"/>
        <w:rPr>
          <w:rFonts w:cstheme="minorHAnsi"/>
          <w:i/>
          <w:sz w:val="28"/>
          <w:szCs w:val="28"/>
        </w:rPr>
      </w:pPr>
      <w:r w:rsidRPr="00731C5D">
        <w:rPr>
          <w:rFonts w:cstheme="minorHAnsi"/>
          <w:i/>
          <w:sz w:val="28"/>
          <w:szCs w:val="28"/>
        </w:rPr>
        <w:t>¿Cuál fue el periodo de publicación evaluado?</w:t>
      </w:r>
    </w:p>
    <w:p w:rsidR="00A61D25" w:rsidRPr="00731C5D" w:rsidRDefault="00A61D25" w:rsidP="00731C5D">
      <w:pPr>
        <w:autoSpaceDE w:val="0"/>
        <w:autoSpaceDN w:val="0"/>
        <w:adjustRightInd w:val="0"/>
        <w:spacing w:after="0" w:line="240" w:lineRule="auto"/>
        <w:ind w:left="-142"/>
        <w:jc w:val="both"/>
        <w:rPr>
          <w:rFonts w:cstheme="minorHAnsi"/>
          <w:i/>
          <w:iCs/>
          <w:sz w:val="28"/>
          <w:szCs w:val="28"/>
        </w:rPr>
      </w:pPr>
      <w:r w:rsidRPr="00731C5D">
        <w:rPr>
          <w:rFonts w:cstheme="minorHAnsi"/>
          <w:i/>
          <w:iCs/>
          <w:sz w:val="28"/>
          <w:szCs w:val="28"/>
        </w:rPr>
        <w:lastRenderedPageBreak/>
        <w:t xml:space="preserve">Se emplearon las técnicas de </w:t>
      </w:r>
      <w:proofErr w:type="spellStart"/>
      <w:r w:rsidRPr="00731C5D">
        <w:rPr>
          <w:rFonts w:cstheme="minorHAnsi"/>
          <w:i/>
          <w:iCs/>
          <w:sz w:val="28"/>
          <w:szCs w:val="28"/>
        </w:rPr>
        <w:t>metanálisis</w:t>
      </w:r>
      <w:proofErr w:type="spellEnd"/>
      <w:r w:rsidRPr="00731C5D">
        <w:rPr>
          <w:rFonts w:cstheme="minorHAnsi"/>
          <w:i/>
          <w:iCs/>
          <w:sz w:val="28"/>
          <w:szCs w:val="28"/>
        </w:rPr>
        <w:t xml:space="preserve"> con la inclusión de todos los estudios de observación publicados sobre esta asociación hasta enero de 2003.</w:t>
      </w:r>
    </w:p>
    <w:p w:rsidR="00A61D25" w:rsidRPr="00731C5D" w:rsidRDefault="00A61D25" w:rsidP="00731C5D">
      <w:pPr>
        <w:ind w:left="-142"/>
        <w:jc w:val="both"/>
        <w:rPr>
          <w:rFonts w:cstheme="minorHAnsi"/>
          <w:i/>
          <w:sz w:val="28"/>
          <w:szCs w:val="28"/>
        </w:rPr>
      </w:pPr>
    </w:p>
    <w:p w:rsidR="00A61D25" w:rsidRPr="00731C5D" w:rsidRDefault="00A61D25" w:rsidP="00731C5D">
      <w:pPr>
        <w:pStyle w:val="Prrafodelista"/>
        <w:numPr>
          <w:ilvl w:val="0"/>
          <w:numId w:val="14"/>
        </w:numPr>
        <w:ind w:left="-142"/>
        <w:jc w:val="both"/>
        <w:rPr>
          <w:rFonts w:cstheme="minorHAnsi"/>
          <w:i/>
          <w:sz w:val="28"/>
          <w:szCs w:val="28"/>
        </w:rPr>
      </w:pPr>
      <w:r w:rsidRPr="00731C5D">
        <w:rPr>
          <w:rFonts w:cstheme="minorHAnsi"/>
          <w:i/>
          <w:sz w:val="28"/>
          <w:szCs w:val="28"/>
        </w:rPr>
        <w:t xml:space="preserve">¿Se incorporaron </w:t>
      </w:r>
      <w:proofErr w:type="spellStart"/>
      <w:r w:rsidRPr="00731C5D">
        <w:rPr>
          <w:rFonts w:cstheme="minorHAnsi"/>
          <w:i/>
          <w:sz w:val="28"/>
          <w:szCs w:val="28"/>
        </w:rPr>
        <w:t>metaanálisis</w:t>
      </w:r>
      <w:proofErr w:type="spellEnd"/>
      <w:r w:rsidRPr="00731C5D">
        <w:rPr>
          <w:rFonts w:cstheme="minorHAnsi"/>
          <w:i/>
          <w:sz w:val="28"/>
          <w:szCs w:val="28"/>
        </w:rPr>
        <w:t xml:space="preserve"> en diferentes lenguajes o sólo en ingles?</w:t>
      </w:r>
    </w:p>
    <w:p w:rsidR="00A61D25" w:rsidRPr="00731C5D" w:rsidRDefault="00A61D25" w:rsidP="00731C5D">
      <w:pPr>
        <w:ind w:left="-142"/>
        <w:jc w:val="both"/>
        <w:rPr>
          <w:rFonts w:cstheme="minorHAnsi"/>
          <w:i/>
          <w:sz w:val="28"/>
          <w:szCs w:val="28"/>
        </w:rPr>
      </w:pPr>
      <w:r w:rsidRPr="00731C5D">
        <w:rPr>
          <w:rFonts w:cstheme="minorHAnsi"/>
          <w:i/>
          <w:sz w:val="28"/>
          <w:szCs w:val="28"/>
        </w:rPr>
        <w:t>Solo en ingles, aunque menciona que no se aplicó ninguna restricción de idioma.</w:t>
      </w:r>
    </w:p>
    <w:p w:rsidR="00A17DDF" w:rsidRPr="00731C5D" w:rsidRDefault="00A17DDF" w:rsidP="00731C5D">
      <w:pPr>
        <w:ind w:left="-142"/>
        <w:jc w:val="both"/>
        <w:rPr>
          <w:rFonts w:cstheme="minorHAnsi"/>
          <w:i/>
          <w:sz w:val="28"/>
          <w:szCs w:val="28"/>
        </w:rPr>
      </w:pPr>
    </w:p>
    <w:p w:rsidR="00A61D25" w:rsidRPr="00731C5D" w:rsidRDefault="00A61D25" w:rsidP="00731C5D">
      <w:pPr>
        <w:pStyle w:val="Prrafodelista"/>
        <w:numPr>
          <w:ilvl w:val="0"/>
          <w:numId w:val="14"/>
        </w:numPr>
        <w:ind w:left="-142"/>
        <w:jc w:val="both"/>
        <w:rPr>
          <w:rFonts w:cstheme="minorHAnsi"/>
          <w:i/>
          <w:sz w:val="28"/>
          <w:szCs w:val="28"/>
        </w:rPr>
      </w:pPr>
      <w:r w:rsidRPr="00731C5D">
        <w:rPr>
          <w:rFonts w:cstheme="minorHAnsi"/>
          <w:i/>
          <w:sz w:val="28"/>
          <w:szCs w:val="28"/>
        </w:rPr>
        <w:t>¿Fue el tamaño de la población suficiente?</w:t>
      </w:r>
    </w:p>
    <w:p w:rsidR="00A61D25" w:rsidRPr="00731C5D" w:rsidRDefault="00A61D25" w:rsidP="00731C5D">
      <w:pPr>
        <w:autoSpaceDE w:val="0"/>
        <w:autoSpaceDN w:val="0"/>
        <w:adjustRightInd w:val="0"/>
        <w:spacing w:after="0" w:line="240" w:lineRule="auto"/>
        <w:ind w:left="-142"/>
        <w:jc w:val="both"/>
        <w:rPr>
          <w:rFonts w:cstheme="minorHAnsi"/>
          <w:i/>
          <w:sz w:val="28"/>
          <w:szCs w:val="28"/>
        </w:rPr>
      </w:pPr>
      <w:r w:rsidRPr="00731C5D">
        <w:rPr>
          <w:rFonts w:cstheme="minorHAnsi"/>
          <w:i/>
          <w:sz w:val="28"/>
          <w:szCs w:val="28"/>
        </w:rPr>
        <w:t>No, ya que el numero de estudios referidos a este tema son muy pocos, y solo se utilizaron 5 estudios, en este trabajo se incluyeron todos los trabajos, dado que hay pocos estudios publicados sobre el tema.</w:t>
      </w:r>
    </w:p>
    <w:p w:rsidR="00A61D25" w:rsidRPr="00731C5D" w:rsidRDefault="00A61D25" w:rsidP="00731C5D">
      <w:pPr>
        <w:ind w:left="-142"/>
        <w:jc w:val="both"/>
        <w:rPr>
          <w:rFonts w:cstheme="minorHAnsi"/>
          <w:i/>
          <w:sz w:val="28"/>
          <w:szCs w:val="28"/>
        </w:rPr>
      </w:pPr>
    </w:p>
    <w:p w:rsidR="00A61D25" w:rsidRPr="00731C5D" w:rsidRDefault="00A61D25" w:rsidP="00731C5D">
      <w:pPr>
        <w:pStyle w:val="Prrafodelista"/>
        <w:numPr>
          <w:ilvl w:val="0"/>
          <w:numId w:val="14"/>
        </w:numPr>
        <w:ind w:left="-142"/>
        <w:jc w:val="both"/>
        <w:rPr>
          <w:rFonts w:cstheme="minorHAnsi"/>
          <w:i/>
          <w:sz w:val="28"/>
          <w:szCs w:val="28"/>
        </w:rPr>
      </w:pPr>
      <w:r w:rsidRPr="00731C5D">
        <w:rPr>
          <w:rFonts w:cstheme="minorHAnsi"/>
          <w:i/>
          <w:sz w:val="28"/>
          <w:szCs w:val="28"/>
        </w:rPr>
        <w:t>¿Fue el tiempo de seguimiento suficiente para dar una conclusión válida?</w:t>
      </w:r>
    </w:p>
    <w:p w:rsidR="00A61D25" w:rsidRPr="00731C5D" w:rsidRDefault="00A61D25" w:rsidP="00731C5D">
      <w:pPr>
        <w:autoSpaceDE w:val="0"/>
        <w:autoSpaceDN w:val="0"/>
        <w:adjustRightInd w:val="0"/>
        <w:spacing w:after="0" w:line="240" w:lineRule="auto"/>
        <w:ind w:left="-142"/>
        <w:jc w:val="both"/>
        <w:rPr>
          <w:rFonts w:cstheme="minorHAnsi"/>
          <w:i/>
          <w:sz w:val="28"/>
          <w:szCs w:val="28"/>
        </w:rPr>
      </w:pPr>
      <w:r w:rsidRPr="00731C5D">
        <w:rPr>
          <w:rFonts w:cstheme="minorHAnsi"/>
          <w:i/>
          <w:sz w:val="28"/>
          <w:szCs w:val="28"/>
        </w:rPr>
        <w:t>No, porque al final el articulo menciona que se recomiendan estudios prospectivos sobre la forma temprana del Parkinson.</w:t>
      </w:r>
    </w:p>
    <w:p w:rsidR="00A61D25" w:rsidRPr="00731C5D" w:rsidRDefault="00A61D25" w:rsidP="00731C5D">
      <w:pPr>
        <w:ind w:left="-142"/>
        <w:jc w:val="both"/>
        <w:rPr>
          <w:rFonts w:cstheme="minorHAnsi"/>
          <w:i/>
          <w:sz w:val="28"/>
          <w:szCs w:val="28"/>
        </w:rPr>
      </w:pPr>
    </w:p>
    <w:p w:rsidR="00A61D25" w:rsidRPr="00731C5D" w:rsidRDefault="00A61D25" w:rsidP="00731C5D">
      <w:pPr>
        <w:pStyle w:val="Prrafodelista"/>
        <w:numPr>
          <w:ilvl w:val="0"/>
          <w:numId w:val="14"/>
        </w:numPr>
        <w:ind w:left="-142"/>
        <w:jc w:val="both"/>
        <w:rPr>
          <w:rFonts w:cstheme="minorHAnsi"/>
          <w:i/>
          <w:sz w:val="28"/>
          <w:szCs w:val="28"/>
        </w:rPr>
      </w:pPr>
      <w:r w:rsidRPr="00731C5D">
        <w:rPr>
          <w:rFonts w:cstheme="minorHAnsi"/>
          <w:i/>
          <w:sz w:val="28"/>
          <w:szCs w:val="28"/>
        </w:rPr>
        <w:t>¿Fueron los tratamientos o exposiciones similares?</w:t>
      </w:r>
    </w:p>
    <w:p w:rsidR="00A61D25" w:rsidRPr="00731C5D" w:rsidRDefault="00A61D25" w:rsidP="00731C5D">
      <w:pPr>
        <w:autoSpaceDE w:val="0"/>
        <w:autoSpaceDN w:val="0"/>
        <w:adjustRightInd w:val="0"/>
        <w:spacing w:after="0" w:line="240" w:lineRule="auto"/>
        <w:ind w:left="-142"/>
        <w:jc w:val="both"/>
        <w:rPr>
          <w:rFonts w:cstheme="minorHAnsi"/>
          <w:i/>
          <w:sz w:val="28"/>
          <w:szCs w:val="28"/>
        </w:rPr>
      </w:pPr>
      <w:r w:rsidRPr="00731C5D">
        <w:rPr>
          <w:rFonts w:cstheme="minorHAnsi"/>
          <w:i/>
          <w:sz w:val="28"/>
          <w:szCs w:val="28"/>
        </w:rPr>
        <w:t xml:space="preserve"> Si fueron similares, las estimaciones agrupadas de los riesgos estimados se obtuvieron pesando cada estudio por la variación de su inversa en la medida de efecto en una balanza logarítmica. Este método se usó para la </w:t>
      </w:r>
      <w:proofErr w:type="spellStart"/>
      <w:r w:rsidRPr="00731C5D">
        <w:rPr>
          <w:rFonts w:cstheme="minorHAnsi"/>
          <w:i/>
          <w:iCs/>
          <w:sz w:val="28"/>
          <w:szCs w:val="28"/>
        </w:rPr>
        <w:t>odds</w:t>
      </w:r>
      <w:proofErr w:type="spellEnd"/>
      <w:r w:rsidRPr="00731C5D">
        <w:rPr>
          <w:rFonts w:cstheme="minorHAnsi"/>
          <w:i/>
          <w:iCs/>
          <w:sz w:val="28"/>
          <w:szCs w:val="28"/>
        </w:rPr>
        <w:t xml:space="preserve"> ratio </w:t>
      </w:r>
      <w:r w:rsidRPr="00731C5D">
        <w:rPr>
          <w:rFonts w:cstheme="minorHAnsi"/>
          <w:i/>
          <w:sz w:val="28"/>
          <w:szCs w:val="28"/>
        </w:rPr>
        <w:t xml:space="preserve">y el riesgo relativo. Este acercamiento a agrupar los resultados asume que las poblaciones de los estudios incluidos son similares y corresponden a un análisis de efectos fijos. </w:t>
      </w:r>
    </w:p>
    <w:p w:rsidR="00A61D25" w:rsidRPr="00731C5D" w:rsidRDefault="00A61D25" w:rsidP="00731C5D">
      <w:pPr>
        <w:ind w:left="-142"/>
        <w:jc w:val="both"/>
        <w:rPr>
          <w:rFonts w:cstheme="minorHAnsi"/>
          <w:i/>
          <w:sz w:val="28"/>
          <w:szCs w:val="28"/>
        </w:rPr>
      </w:pPr>
    </w:p>
    <w:p w:rsidR="00A61D25" w:rsidRPr="00731C5D" w:rsidRDefault="00A61D25" w:rsidP="00731C5D">
      <w:pPr>
        <w:pStyle w:val="Prrafodelista"/>
        <w:numPr>
          <w:ilvl w:val="0"/>
          <w:numId w:val="14"/>
        </w:numPr>
        <w:ind w:left="-142" w:right="-143"/>
        <w:jc w:val="both"/>
        <w:rPr>
          <w:rFonts w:cstheme="minorHAnsi"/>
          <w:i/>
          <w:sz w:val="28"/>
          <w:szCs w:val="28"/>
        </w:rPr>
      </w:pPr>
      <w:r w:rsidRPr="00731C5D">
        <w:rPr>
          <w:rFonts w:cstheme="minorHAnsi"/>
          <w:i/>
          <w:sz w:val="28"/>
          <w:szCs w:val="28"/>
        </w:rPr>
        <w:t>¿Se tiene info</w:t>
      </w:r>
      <w:r w:rsidR="001F4736" w:rsidRPr="00731C5D">
        <w:rPr>
          <w:rFonts w:cstheme="minorHAnsi"/>
          <w:i/>
          <w:sz w:val="28"/>
          <w:szCs w:val="28"/>
        </w:rPr>
        <w:t xml:space="preserve">rmación completa de los métodos </w:t>
      </w:r>
      <w:r w:rsidRPr="00731C5D">
        <w:rPr>
          <w:rFonts w:cstheme="minorHAnsi"/>
          <w:i/>
          <w:sz w:val="28"/>
          <w:szCs w:val="28"/>
        </w:rPr>
        <w:t>utilizados en cada estudio?</w:t>
      </w:r>
    </w:p>
    <w:p w:rsidR="00A61D25" w:rsidRPr="00731C5D" w:rsidRDefault="00A61D25" w:rsidP="00731C5D">
      <w:pPr>
        <w:ind w:left="-142"/>
        <w:jc w:val="both"/>
        <w:rPr>
          <w:rFonts w:cstheme="minorHAnsi"/>
          <w:i/>
          <w:sz w:val="28"/>
          <w:szCs w:val="28"/>
        </w:rPr>
      </w:pPr>
      <w:r w:rsidRPr="00731C5D">
        <w:rPr>
          <w:rFonts w:cstheme="minorHAnsi"/>
          <w:i/>
          <w:sz w:val="28"/>
          <w:szCs w:val="28"/>
        </w:rPr>
        <w:t xml:space="preserve">No se menciona en el artículo la información detallada como tal, solo menciona que se localizaron cinco estudios de casos y controles que trataban de forma especifica el riesgo de EPT, que comparaban individuos con Parkinson y sin Parkinson, respecto al consumo de tabaco, y se comparaban fumadores y no fumadores. De los cinco estudios localizados, </w:t>
      </w:r>
      <w:r w:rsidRPr="00731C5D">
        <w:rPr>
          <w:rFonts w:cstheme="minorHAnsi"/>
          <w:i/>
          <w:sz w:val="28"/>
          <w:szCs w:val="28"/>
        </w:rPr>
        <w:lastRenderedPageBreak/>
        <w:t xml:space="preserve">dos daban cuenta del riesgo en pacientes menores de 50 años, dos en menores de 45, y uno en menores de 40. </w:t>
      </w:r>
    </w:p>
    <w:p w:rsidR="00A61D25" w:rsidRPr="00731C5D" w:rsidRDefault="00A61D25" w:rsidP="00731C5D">
      <w:pPr>
        <w:ind w:left="-142"/>
        <w:jc w:val="both"/>
        <w:rPr>
          <w:rFonts w:cstheme="minorHAnsi"/>
          <w:i/>
          <w:sz w:val="28"/>
          <w:szCs w:val="28"/>
        </w:rPr>
      </w:pPr>
    </w:p>
    <w:p w:rsidR="00A61D25" w:rsidRPr="00731C5D" w:rsidRDefault="00A61D25" w:rsidP="00731C5D">
      <w:pPr>
        <w:pStyle w:val="Prrafodelista"/>
        <w:numPr>
          <w:ilvl w:val="0"/>
          <w:numId w:val="14"/>
        </w:numPr>
        <w:tabs>
          <w:tab w:val="left" w:pos="142"/>
        </w:tabs>
        <w:ind w:left="-142" w:hanging="66"/>
        <w:jc w:val="both"/>
        <w:rPr>
          <w:rFonts w:cstheme="minorHAnsi"/>
          <w:i/>
          <w:sz w:val="28"/>
          <w:szCs w:val="28"/>
        </w:rPr>
      </w:pPr>
      <w:r w:rsidRPr="00731C5D">
        <w:rPr>
          <w:rFonts w:cstheme="minorHAnsi"/>
          <w:i/>
          <w:sz w:val="28"/>
          <w:szCs w:val="28"/>
        </w:rPr>
        <w:t>¿Se tiene información de estudios no publicados?</w:t>
      </w:r>
    </w:p>
    <w:p w:rsidR="00A61D25" w:rsidRPr="00731C5D" w:rsidRDefault="00A61D25" w:rsidP="00731C5D">
      <w:pPr>
        <w:ind w:left="-142"/>
        <w:jc w:val="both"/>
        <w:rPr>
          <w:rFonts w:cstheme="minorHAnsi"/>
          <w:i/>
          <w:sz w:val="28"/>
          <w:szCs w:val="28"/>
        </w:rPr>
      </w:pPr>
      <w:r w:rsidRPr="00731C5D">
        <w:rPr>
          <w:rFonts w:cstheme="minorHAnsi"/>
          <w:i/>
          <w:sz w:val="28"/>
          <w:szCs w:val="28"/>
        </w:rPr>
        <w:t xml:space="preserve">No, porque solo tomaron los ya publicados. </w:t>
      </w:r>
    </w:p>
    <w:p w:rsidR="00A61D25" w:rsidRPr="00731C5D" w:rsidRDefault="00A61D25" w:rsidP="00731C5D">
      <w:pPr>
        <w:ind w:left="-142"/>
        <w:jc w:val="both"/>
        <w:rPr>
          <w:rFonts w:cstheme="minorHAnsi"/>
          <w:i/>
          <w:sz w:val="28"/>
          <w:szCs w:val="28"/>
        </w:rPr>
      </w:pPr>
    </w:p>
    <w:p w:rsidR="00A61D25" w:rsidRPr="00731C5D" w:rsidRDefault="00A61D25" w:rsidP="00731C5D">
      <w:pPr>
        <w:pStyle w:val="Prrafodelista"/>
        <w:numPr>
          <w:ilvl w:val="0"/>
          <w:numId w:val="3"/>
        </w:numPr>
        <w:ind w:left="-142"/>
        <w:jc w:val="both"/>
        <w:rPr>
          <w:rFonts w:cstheme="minorHAnsi"/>
          <w:i/>
          <w:sz w:val="28"/>
          <w:szCs w:val="28"/>
        </w:rPr>
      </w:pPr>
      <w:r w:rsidRPr="00731C5D">
        <w:rPr>
          <w:rFonts w:cstheme="minorHAnsi"/>
          <w:i/>
          <w:sz w:val="28"/>
          <w:szCs w:val="28"/>
        </w:rPr>
        <w:t>Extracción de datos</w:t>
      </w:r>
    </w:p>
    <w:p w:rsidR="001F4736" w:rsidRPr="00731C5D" w:rsidRDefault="001F4736" w:rsidP="00731C5D">
      <w:pPr>
        <w:pStyle w:val="Prrafodelista"/>
        <w:ind w:left="-142"/>
        <w:jc w:val="both"/>
        <w:rPr>
          <w:rFonts w:cstheme="minorHAnsi"/>
          <w:i/>
          <w:sz w:val="28"/>
          <w:szCs w:val="28"/>
        </w:rPr>
      </w:pPr>
    </w:p>
    <w:p w:rsidR="00A61D25" w:rsidRPr="00731C5D" w:rsidRDefault="00A61D25" w:rsidP="00731C5D">
      <w:pPr>
        <w:pStyle w:val="Prrafodelista"/>
        <w:numPr>
          <w:ilvl w:val="0"/>
          <w:numId w:val="15"/>
        </w:numPr>
        <w:ind w:left="-142"/>
        <w:jc w:val="both"/>
        <w:rPr>
          <w:rFonts w:cstheme="minorHAnsi"/>
          <w:i/>
          <w:sz w:val="28"/>
          <w:szCs w:val="28"/>
        </w:rPr>
      </w:pPr>
      <w:r w:rsidRPr="00731C5D">
        <w:rPr>
          <w:rFonts w:cstheme="minorHAnsi"/>
          <w:i/>
          <w:sz w:val="28"/>
          <w:szCs w:val="28"/>
        </w:rPr>
        <w:t>¿Se realizó una extracción cuidadosa de los datos?</w:t>
      </w:r>
    </w:p>
    <w:p w:rsidR="00A61D25" w:rsidRPr="00731C5D" w:rsidRDefault="00A61D25" w:rsidP="00731C5D">
      <w:pPr>
        <w:ind w:left="-142"/>
        <w:jc w:val="both"/>
        <w:rPr>
          <w:rFonts w:cstheme="minorHAnsi"/>
          <w:i/>
          <w:sz w:val="28"/>
          <w:szCs w:val="28"/>
        </w:rPr>
      </w:pPr>
      <w:r w:rsidRPr="00731C5D">
        <w:rPr>
          <w:rFonts w:cstheme="minorHAnsi"/>
          <w:i/>
          <w:sz w:val="28"/>
          <w:szCs w:val="28"/>
        </w:rPr>
        <w:t xml:space="preserve">Si, porque explicaron detalladamente cómo se obtuvieron los datos. </w:t>
      </w:r>
    </w:p>
    <w:p w:rsidR="00A61D25" w:rsidRPr="00731C5D" w:rsidRDefault="00A61D25" w:rsidP="00731C5D">
      <w:pPr>
        <w:ind w:left="-142"/>
        <w:jc w:val="both"/>
        <w:rPr>
          <w:rFonts w:cstheme="minorHAnsi"/>
          <w:i/>
          <w:sz w:val="28"/>
          <w:szCs w:val="28"/>
        </w:rPr>
      </w:pPr>
    </w:p>
    <w:p w:rsidR="00A61D25" w:rsidRPr="00731C5D" w:rsidRDefault="00A61D25" w:rsidP="00731C5D">
      <w:pPr>
        <w:pStyle w:val="Prrafodelista"/>
        <w:numPr>
          <w:ilvl w:val="0"/>
          <w:numId w:val="15"/>
        </w:numPr>
        <w:ind w:left="-142"/>
        <w:jc w:val="both"/>
        <w:rPr>
          <w:rFonts w:cstheme="minorHAnsi"/>
          <w:i/>
          <w:sz w:val="28"/>
          <w:szCs w:val="28"/>
        </w:rPr>
      </w:pPr>
      <w:r w:rsidRPr="00731C5D">
        <w:rPr>
          <w:rFonts w:cstheme="minorHAnsi"/>
          <w:i/>
          <w:sz w:val="28"/>
          <w:szCs w:val="28"/>
        </w:rPr>
        <w:t>¿Fueron entrenadas las personas encargadas de extraer los datos?</w:t>
      </w:r>
    </w:p>
    <w:p w:rsidR="00A61D25" w:rsidRPr="00731C5D" w:rsidRDefault="00A61D25" w:rsidP="00731C5D">
      <w:pPr>
        <w:ind w:left="-142"/>
        <w:jc w:val="both"/>
        <w:rPr>
          <w:rFonts w:cstheme="minorHAnsi"/>
          <w:i/>
          <w:sz w:val="28"/>
          <w:szCs w:val="28"/>
        </w:rPr>
      </w:pPr>
      <w:r w:rsidRPr="00731C5D">
        <w:rPr>
          <w:rFonts w:cstheme="minorHAnsi"/>
          <w:i/>
          <w:sz w:val="28"/>
          <w:szCs w:val="28"/>
        </w:rPr>
        <w:t xml:space="preserve">No se menciona en el artículo.  </w:t>
      </w:r>
    </w:p>
    <w:p w:rsidR="00A61D25" w:rsidRPr="00731C5D" w:rsidRDefault="00A61D25" w:rsidP="00731C5D">
      <w:pPr>
        <w:ind w:left="-142"/>
        <w:jc w:val="both"/>
        <w:rPr>
          <w:rFonts w:cstheme="minorHAnsi"/>
          <w:i/>
          <w:sz w:val="28"/>
          <w:szCs w:val="28"/>
        </w:rPr>
      </w:pPr>
    </w:p>
    <w:p w:rsidR="00A61D25" w:rsidRPr="00731C5D" w:rsidRDefault="00A61D25" w:rsidP="00731C5D">
      <w:pPr>
        <w:pStyle w:val="Prrafodelista"/>
        <w:numPr>
          <w:ilvl w:val="0"/>
          <w:numId w:val="15"/>
        </w:numPr>
        <w:ind w:left="-142"/>
        <w:jc w:val="both"/>
        <w:rPr>
          <w:rFonts w:cstheme="minorHAnsi"/>
          <w:i/>
          <w:sz w:val="28"/>
          <w:szCs w:val="28"/>
        </w:rPr>
      </w:pPr>
      <w:r w:rsidRPr="00731C5D">
        <w:rPr>
          <w:rFonts w:cstheme="minorHAnsi"/>
          <w:i/>
          <w:sz w:val="28"/>
          <w:szCs w:val="28"/>
        </w:rPr>
        <w:t>¿Fueron los encargados de la extracción cegados a las fuentes y a los autores?</w:t>
      </w:r>
    </w:p>
    <w:p w:rsidR="00A61D25" w:rsidRPr="00731C5D" w:rsidRDefault="00A61D25" w:rsidP="00731C5D">
      <w:pPr>
        <w:ind w:left="-142"/>
        <w:jc w:val="both"/>
        <w:rPr>
          <w:rFonts w:cstheme="minorHAnsi"/>
          <w:i/>
          <w:sz w:val="28"/>
          <w:szCs w:val="28"/>
        </w:rPr>
      </w:pPr>
      <w:r w:rsidRPr="00731C5D">
        <w:rPr>
          <w:rFonts w:cstheme="minorHAnsi"/>
          <w:i/>
          <w:sz w:val="28"/>
          <w:szCs w:val="28"/>
        </w:rPr>
        <w:t xml:space="preserve">No se menciona en el artículo. </w:t>
      </w:r>
    </w:p>
    <w:p w:rsidR="00A61D25" w:rsidRPr="00731C5D" w:rsidRDefault="00A61D25" w:rsidP="00731C5D">
      <w:pPr>
        <w:ind w:left="-142"/>
        <w:jc w:val="both"/>
        <w:rPr>
          <w:rFonts w:cstheme="minorHAnsi"/>
          <w:i/>
          <w:sz w:val="28"/>
          <w:szCs w:val="28"/>
        </w:rPr>
      </w:pPr>
    </w:p>
    <w:p w:rsidR="00A61D25" w:rsidRPr="00731C5D" w:rsidRDefault="00A61D25" w:rsidP="00731C5D">
      <w:pPr>
        <w:pStyle w:val="Prrafodelista"/>
        <w:numPr>
          <w:ilvl w:val="0"/>
          <w:numId w:val="15"/>
        </w:numPr>
        <w:ind w:left="-142"/>
        <w:jc w:val="both"/>
        <w:rPr>
          <w:rFonts w:cstheme="minorHAnsi"/>
          <w:i/>
          <w:sz w:val="28"/>
          <w:szCs w:val="28"/>
        </w:rPr>
      </w:pPr>
      <w:r w:rsidRPr="00731C5D">
        <w:rPr>
          <w:rFonts w:cstheme="minorHAnsi"/>
          <w:i/>
          <w:sz w:val="28"/>
          <w:szCs w:val="28"/>
        </w:rPr>
        <w:t>¿Fueron los resultados de los estudios de utilidad clínica?</w:t>
      </w:r>
    </w:p>
    <w:p w:rsidR="00A61D25" w:rsidRPr="00731C5D" w:rsidRDefault="00A61D25" w:rsidP="00731C5D">
      <w:pPr>
        <w:autoSpaceDE w:val="0"/>
        <w:autoSpaceDN w:val="0"/>
        <w:adjustRightInd w:val="0"/>
        <w:spacing w:after="0" w:line="240" w:lineRule="auto"/>
        <w:ind w:left="-142"/>
        <w:jc w:val="both"/>
        <w:rPr>
          <w:rFonts w:cstheme="minorHAnsi"/>
          <w:i/>
          <w:sz w:val="28"/>
          <w:szCs w:val="28"/>
        </w:rPr>
      </w:pPr>
      <w:r w:rsidRPr="00731C5D">
        <w:rPr>
          <w:rFonts w:cstheme="minorHAnsi"/>
          <w:i/>
          <w:sz w:val="28"/>
          <w:szCs w:val="28"/>
        </w:rPr>
        <w:t xml:space="preserve">No, porque aunque el tabaco tenga efecto protector contra el Parkinson, no le vas a recomendar al paciente fumar, este </w:t>
      </w:r>
      <w:proofErr w:type="spellStart"/>
      <w:r w:rsidRPr="00731C5D">
        <w:rPr>
          <w:rFonts w:cstheme="minorHAnsi"/>
          <w:i/>
          <w:sz w:val="28"/>
          <w:szCs w:val="28"/>
        </w:rPr>
        <w:t>metanálisis</w:t>
      </w:r>
      <w:proofErr w:type="spellEnd"/>
      <w:r w:rsidRPr="00731C5D">
        <w:rPr>
          <w:rFonts w:cstheme="minorHAnsi"/>
          <w:i/>
          <w:sz w:val="28"/>
          <w:szCs w:val="28"/>
        </w:rPr>
        <w:t xml:space="preserve"> demuestra el efecto protector del tabaco contra la EPT y, asimismo, coincide con los resultados obtenidos en otras revisiones, que no consideraron la edad de inicio del Parkinson. Los estudios histopatológicos confirman que la patología de la EPT es idéntica a la tardía. </w:t>
      </w:r>
    </w:p>
    <w:p w:rsidR="00A61D25" w:rsidRPr="00731C5D" w:rsidRDefault="00A61D25" w:rsidP="00731C5D">
      <w:pPr>
        <w:ind w:left="-142"/>
        <w:jc w:val="both"/>
        <w:rPr>
          <w:rFonts w:cstheme="minorHAnsi"/>
          <w:i/>
          <w:sz w:val="28"/>
          <w:szCs w:val="28"/>
        </w:rPr>
      </w:pPr>
    </w:p>
    <w:p w:rsidR="00A61D25" w:rsidRPr="00731C5D" w:rsidRDefault="00A61D25" w:rsidP="00731C5D">
      <w:pPr>
        <w:pStyle w:val="Prrafodelista"/>
        <w:numPr>
          <w:ilvl w:val="0"/>
          <w:numId w:val="15"/>
        </w:numPr>
        <w:ind w:left="-142"/>
        <w:jc w:val="both"/>
        <w:rPr>
          <w:rFonts w:cstheme="minorHAnsi"/>
          <w:i/>
          <w:sz w:val="28"/>
          <w:szCs w:val="28"/>
        </w:rPr>
      </w:pPr>
      <w:r w:rsidRPr="00731C5D">
        <w:rPr>
          <w:rFonts w:cstheme="minorHAnsi"/>
          <w:i/>
          <w:sz w:val="28"/>
          <w:szCs w:val="28"/>
        </w:rPr>
        <w:t>¿Pueden los resultados del estudio ser aplicados clínicamente en el manejo de los pacientes?</w:t>
      </w:r>
    </w:p>
    <w:p w:rsidR="00A61D25" w:rsidRPr="00731C5D" w:rsidRDefault="00A61D25" w:rsidP="00731C5D">
      <w:pPr>
        <w:ind w:left="-142"/>
        <w:jc w:val="both"/>
        <w:rPr>
          <w:rFonts w:cstheme="minorHAnsi"/>
          <w:i/>
          <w:sz w:val="28"/>
          <w:szCs w:val="28"/>
        </w:rPr>
      </w:pPr>
      <w:r w:rsidRPr="00731C5D">
        <w:rPr>
          <w:rFonts w:cstheme="minorHAnsi"/>
          <w:i/>
          <w:sz w:val="28"/>
          <w:szCs w:val="28"/>
        </w:rPr>
        <w:lastRenderedPageBreak/>
        <w:t xml:space="preserve">No, porque aunque el tabaco tenga efecto protector contra el Parkinson, no le vas a recomendar al paciente fumar. </w:t>
      </w:r>
    </w:p>
    <w:p w:rsidR="00A61D25" w:rsidRPr="00731C5D" w:rsidRDefault="00A61D25" w:rsidP="00731C5D">
      <w:pPr>
        <w:pStyle w:val="Prrafodelista"/>
        <w:numPr>
          <w:ilvl w:val="0"/>
          <w:numId w:val="15"/>
        </w:numPr>
        <w:ind w:left="-142"/>
        <w:jc w:val="both"/>
        <w:rPr>
          <w:rFonts w:cstheme="minorHAnsi"/>
          <w:i/>
          <w:sz w:val="28"/>
          <w:szCs w:val="28"/>
        </w:rPr>
      </w:pPr>
      <w:r w:rsidRPr="00731C5D">
        <w:rPr>
          <w:rFonts w:cstheme="minorHAnsi"/>
          <w:i/>
          <w:sz w:val="28"/>
          <w:szCs w:val="28"/>
        </w:rPr>
        <w:t>¿Cuáles son los beneficios, daños y costos?</w:t>
      </w:r>
    </w:p>
    <w:p w:rsidR="00A61D25" w:rsidRPr="00731C5D" w:rsidRDefault="00A61D25" w:rsidP="00731C5D">
      <w:pPr>
        <w:ind w:left="-142"/>
        <w:jc w:val="both"/>
        <w:rPr>
          <w:rFonts w:cstheme="minorHAnsi"/>
          <w:i/>
          <w:sz w:val="28"/>
          <w:szCs w:val="28"/>
        </w:rPr>
      </w:pPr>
      <w:r w:rsidRPr="00731C5D">
        <w:rPr>
          <w:rFonts w:cstheme="minorHAnsi"/>
          <w:i/>
          <w:sz w:val="28"/>
          <w:szCs w:val="28"/>
        </w:rPr>
        <w:t xml:space="preserve">El </w:t>
      </w:r>
      <w:proofErr w:type="gramStart"/>
      <w:r w:rsidRPr="00731C5D">
        <w:rPr>
          <w:rFonts w:cstheme="minorHAnsi"/>
          <w:i/>
          <w:sz w:val="28"/>
          <w:szCs w:val="28"/>
        </w:rPr>
        <w:t>articulo</w:t>
      </w:r>
      <w:proofErr w:type="gramEnd"/>
      <w:r w:rsidRPr="00731C5D">
        <w:rPr>
          <w:rFonts w:cstheme="minorHAnsi"/>
          <w:i/>
          <w:sz w:val="28"/>
          <w:szCs w:val="28"/>
        </w:rPr>
        <w:t xml:space="preserve"> solo menciona los beneficios de que el cigarro es factor protector del Parkinson, pero los daños y costos nunca los menciona. </w:t>
      </w:r>
    </w:p>
    <w:p w:rsidR="00A61D25" w:rsidRPr="00731C5D" w:rsidRDefault="00A61D25" w:rsidP="00731C5D">
      <w:pPr>
        <w:pStyle w:val="Prrafodelista"/>
        <w:numPr>
          <w:ilvl w:val="0"/>
          <w:numId w:val="3"/>
        </w:numPr>
        <w:ind w:left="-142"/>
        <w:jc w:val="both"/>
        <w:rPr>
          <w:rFonts w:cstheme="minorHAnsi"/>
          <w:i/>
          <w:sz w:val="28"/>
          <w:szCs w:val="28"/>
        </w:rPr>
      </w:pPr>
      <w:r w:rsidRPr="00731C5D">
        <w:rPr>
          <w:rFonts w:cstheme="minorHAnsi"/>
          <w:i/>
          <w:sz w:val="28"/>
          <w:szCs w:val="28"/>
        </w:rPr>
        <w:t>Análisis estadístico</w:t>
      </w:r>
    </w:p>
    <w:p w:rsidR="001F4736" w:rsidRPr="00731C5D" w:rsidRDefault="001F4736" w:rsidP="00731C5D">
      <w:pPr>
        <w:pStyle w:val="Prrafodelista"/>
        <w:ind w:left="-142"/>
        <w:jc w:val="both"/>
        <w:rPr>
          <w:rFonts w:cstheme="minorHAnsi"/>
          <w:i/>
          <w:sz w:val="28"/>
          <w:szCs w:val="28"/>
        </w:rPr>
      </w:pPr>
    </w:p>
    <w:p w:rsidR="00A61D25" w:rsidRPr="00731C5D" w:rsidRDefault="00A61D25" w:rsidP="00731C5D">
      <w:pPr>
        <w:pStyle w:val="Prrafodelista"/>
        <w:numPr>
          <w:ilvl w:val="0"/>
          <w:numId w:val="16"/>
        </w:numPr>
        <w:ind w:left="-142"/>
        <w:jc w:val="both"/>
        <w:rPr>
          <w:rFonts w:cstheme="minorHAnsi"/>
          <w:i/>
          <w:sz w:val="28"/>
          <w:szCs w:val="28"/>
        </w:rPr>
      </w:pPr>
      <w:r w:rsidRPr="00731C5D">
        <w:rPr>
          <w:rFonts w:cstheme="minorHAnsi"/>
          <w:i/>
          <w:sz w:val="28"/>
          <w:szCs w:val="28"/>
        </w:rPr>
        <w:t>¿Se realizó una prueba de homogeneidad?</w:t>
      </w:r>
    </w:p>
    <w:p w:rsidR="00A61D25" w:rsidRPr="00731C5D" w:rsidRDefault="00A61D25" w:rsidP="00731C5D">
      <w:pPr>
        <w:autoSpaceDE w:val="0"/>
        <w:autoSpaceDN w:val="0"/>
        <w:adjustRightInd w:val="0"/>
        <w:spacing w:after="0" w:line="240" w:lineRule="auto"/>
        <w:ind w:left="-142"/>
        <w:jc w:val="both"/>
        <w:rPr>
          <w:rFonts w:cstheme="minorHAnsi"/>
          <w:i/>
          <w:sz w:val="28"/>
          <w:szCs w:val="28"/>
        </w:rPr>
      </w:pPr>
      <w:r w:rsidRPr="00731C5D">
        <w:rPr>
          <w:rFonts w:cstheme="minorHAnsi"/>
          <w:i/>
          <w:sz w:val="28"/>
          <w:szCs w:val="28"/>
        </w:rPr>
        <w:t xml:space="preserve"> Si, el grado de homogeneidad entre los estudios agrupados se valoró mediante la prueba de </w:t>
      </w:r>
      <w:proofErr w:type="spellStart"/>
      <w:r w:rsidRPr="00731C5D">
        <w:rPr>
          <w:rFonts w:cstheme="minorHAnsi"/>
          <w:i/>
          <w:sz w:val="28"/>
          <w:szCs w:val="28"/>
        </w:rPr>
        <w:t>chi</w:t>
      </w:r>
      <w:proofErr w:type="spellEnd"/>
      <w:r w:rsidRPr="00731C5D">
        <w:rPr>
          <w:rFonts w:cstheme="minorHAnsi"/>
          <w:i/>
          <w:sz w:val="28"/>
          <w:szCs w:val="28"/>
        </w:rPr>
        <w:t xml:space="preserve"> al cuadrado (x2). </w:t>
      </w:r>
    </w:p>
    <w:p w:rsidR="00A61D25" w:rsidRPr="00731C5D" w:rsidRDefault="00A61D25" w:rsidP="00731C5D">
      <w:pPr>
        <w:ind w:left="-142"/>
        <w:jc w:val="both"/>
        <w:rPr>
          <w:rFonts w:cstheme="minorHAnsi"/>
          <w:i/>
          <w:sz w:val="28"/>
          <w:szCs w:val="28"/>
        </w:rPr>
      </w:pPr>
    </w:p>
    <w:p w:rsidR="00A61D25" w:rsidRPr="00731C5D" w:rsidRDefault="00A61D25" w:rsidP="00731C5D">
      <w:pPr>
        <w:pStyle w:val="Prrafodelista"/>
        <w:numPr>
          <w:ilvl w:val="0"/>
          <w:numId w:val="16"/>
        </w:numPr>
        <w:ind w:left="-142"/>
        <w:jc w:val="both"/>
        <w:rPr>
          <w:rFonts w:cstheme="minorHAnsi"/>
          <w:i/>
          <w:sz w:val="28"/>
          <w:szCs w:val="28"/>
        </w:rPr>
      </w:pPr>
      <w:r w:rsidRPr="00731C5D">
        <w:rPr>
          <w:rFonts w:cstheme="minorHAnsi"/>
          <w:i/>
          <w:sz w:val="28"/>
          <w:szCs w:val="28"/>
        </w:rPr>
        <w:t>¿Se utilizó el análisis de efectos al azar, especialmente si la prueba de homogeneidad positiva?</w:t>
      </w:r>
    </w:p>
    <w:p w:rsidR="00A61D25" w:rsidRPr="00731C5D" w:rsidRDefault="00A61D25" w:rsidP="00731C5D">
      <w:pPr>
        <w:autoSpaceDE w:val="0"/>
        <w:autoSpaceDN w:val="0"/>
        <w:adjustRightInd w:val="0"/>
        <w:spacing w:after="0" w:line="240" w:lineRule="auto"/>
        <w:ind w:left="-142"/>
        <w:jc w:val="both"/>
        <w:rPr>
          <w:rFonts w:cstheme="minorHAnsi"/>
          <w:i/>
          <w:sz w:val="28"/>
          <w:szCs w:val="28"/>
        </w:rPr>
      </w:pPr>
      <w:r w:rsidRPr="00731C5D">
        <w:rPr>
          <w:rFonts w:cstheme="minorHAnsi"/>
          <w:i/>
          <w:sz w:val="28"/>
          <w:szCs w:val="28"/>
        </w:rPr>
        <w:t xml:space="preserve">No, porque la estimación global de todos los estudios que evaluaron el riesgo de EPT en fumadores frente a no fumadores con la aplicación del modelo de efectos fijos fue de 0,55, y con un IC 95% del 0,38-0,81. La prueba de homogeneidad fue de 3,25, con un valor de </w:t>
      </w:r>
      <w:r w:rsidRPr="00731C5D">
        <w:rPr>
          <w:rFonts w:cstheme="minorHAnsi"/>
          <w:i/>
          <w:iCs/>
          <w:sz w:val="28"/>
          <w:szCs w:val="28"/>
        </w:rPr>
        <w:t xml:space="preserve">p </w:t>
      </w:r>
      <w:r w:rsidRPr="00731C5D">
        <w:rPr>
          <w:rFonts w:cstheme="minorHAnsi"/>
          <w:i/>
          <w:sz w:val="28"/>
          <w:szCs w:val="28"/>
        </w:rPr>
        <w:t xml:space="preserve">= 0,52, lo que sugirió la innecesaria utilización del modelo de efectos aleatorios.  </w:t>
      </w:r>
    </w:p>
    <w:p w:rsidR="00A61D25" w:rsidRPr="00731C5D" w:rsidRDefault="00A61D25" w:rsidP="00731C5D">
      <w:pPr>
        <w:ind w:left="-142"/>
        <w:jc w:val="both"/>
        <w:rPr>
          <w:rFonts w:cstheme="minorHAnsi"/>
          <w:i/>
          <w:sz w:val="28"/>
          <w:szCs w:val="28"/>
        </w:rPr>
      </w:pPr>
    </w:p>
    <w:p w:rsidR="00A61D25" w:rsidRPr="00731C5D" w:rsidRDefault="00A61D25" w:rsidP="00731C5D">
      <w:pPr>
        <w:pStyle w:val="Prrafodelista"/>
        <w:numPr>
          <w:ilvl w:val="0"/>
          <w:numId w:val="16"/>
        </w:numPr>
        <w:ind w:left="-142"/>
        <w:jc w:val="both"/>
        <w:rPr>
          <w:rFonts w:cstheme="minorHAnsi"/>
          <w:i/>
          <w:sz w:val="28"/>
          <w:szCs w:val="28"/>
        </w:rPr>
      </w:pPr>
      <w:r w:rsidRPr="00731C5D">
        <w:rPr>
          <w:rFonts w:cstheme="minorHAnsi"/>
          <w:i/>
          <w:sz w:val="28"/>
          <w:szCs w:val="28"/>
        </w:rPr>
        <w:t>¿Se proporcionaron los intervalos de confianza del estimado global?</w:t>
      </w:r>
    </w:p>
    <w:p w:rsidR="00A61D25" w:rsidRPr="00731C5D" w:rsidRDefault="00A61D25" w:rsidP="00731C5D">
      <w:pPr>
        <w:autoSpaceDE w:val="0"/>
        <w:autoSpaceDN w:val="0"/>
        <w:adjustRightInd w:val="0"/>
        <w:spacing w:after="0" w:line="240" w:lineRule="auto"/>
        <w:ind w:left="-142"/>
        <w:jc w:val="both"/>
        <w:rPr>
          <w:rFonts w:cstheme="minorHAnsi"/>
          <w:i/>
          <w:sz w:val="28"/>
          <w:szCs w:val="28"/>
        </w:rPr>
      </w:pPr>
      <w:r w:rsidRPr="00731C5D">
        <w:rPr>
          <w:rFonts w:cstheme="minorHAnsi"/>
          <w:i/>
          <w:sz w:val="28"/>
          <w:szCs w:val="28"/>
        </w:rPr>
        <w:t xml:space="preserve">Si, la estimación global del modelo de efectos aleatorios fue de 0,55, y con in IC 95% del 0,37-0,81. </w:t>
      </w:r>
    </w:p>
    <w:p w:rsidR="00A61D25" w:rsidRPr="00731C5D" w:rsidRDefault="00A61D25" w:rsidP="00731C5D">
      <w:pPr>
        <w:ind w:left="-142"/>
        <w:jc w:val="both"/>
        <w:rPr>
          <w:rFonts w:cstheme="minorHAnsi"/>
          <w:i/>
          <w:sz w:val="28"/>
          <w:szCs w:val="28"/>
        </w:rPr>
      </w:pPr>
    </w:p>
    <w:p w:rsidR="00A61D25" w:rsidRPr="00731C5D" w:rsidRDefault="00A61D25" w:rsidP="00731C5D">
      <w:pPr>
        <w:pStyle w:val="Prrafodelista"/>
        <w:numPr>
          <w:ilvl w:val="0"/>
          <w:numId w:val="16"/>
        </w:numPr>
        <w:ind w:left="-142"/>
        <w:jc w:val="both"/>
        <w:rPr>
          <w:rFonts w:cstheme="minorHAnsi"/>
          <w:i/>
          <w:sz w:val="28"/>
          <w:szCs w:val="28"/>
        </w:rPr>
      </w:pPr>
      <w:r w:rsidRPr="00731C5D">
        <w:rPr>
          <w:rFonts w:cstheme="minorHAnsi"/>
          <w:i/>
          <w:sz w:val="28"/>
          <w:szCs w:val="28"/>
        </w:rPr>
        <w:t>¿Se determinaron los factores que más influenciaron el resultado?</w:t>
      </w:r>
    </w:p>
    <w:p w:rsidR="00A61D25" w:rsidRPr="00731C5D" w:rsidRDefault="00A61D25" w:rsidP="00731C5D">
      <w:pPr>
        <w:ind w:left="-142"/>
        <w:jc w:val="both"/>
        <w:rPr>
          <w:rFonts w:cstheme="minorHAnsi"/>
          <w:i/>
          <w:sz w:val="28"/>
          <w:szCs w:val="28"/>
        </w:rPr>
      </w:pPr>
      <w:r w:rsidRPr="00731C5D">
        <w:rPr>
          <w:rFonts w:cstheme="minorHAnsi"/>
          <w:i/>
          <w:sz w:val="28"/>
          <w:szCs w:val="28"/>
        </w:rPr>
        <w:t xml:space="preserve">No se menciona en el artículo. </w:t>
      </w:r>
    </w:p>
    <w:p w:rsidR="00A61D25" w:rsidRPr="00731C5D" w:rsidRDefault="00A61D25" w:rsidP="00731C5D">
      <w:pPr>
        <w:ind w:left="-142"/>
        <w:jc w:val="both"/>
        <w:rPr>
          <w:rFonts w:cstheme="minorHAnsi"/>
          <w:i/>
          <w:sz w:val="28"/>
          <w:szCs w:val="28"/>
        </w:rPr>
      </w:pPr>
    </w:p>
    <w:p w:rsidR="00A61D25" w:rsidRPr="00731C5D" w:rsidRDefault="00A61D25" w:rsidP="00731C5D">
      <w:pPr>
        <w:pStyle w:val="Prrafodelista"/>
        <w:numPr>
          <w:ilvl w:val="0"/>
          <w:numId w:val="16"/>
        </w:numPr>
        <w:ind w:left="-142"/>
        <w:jc w:val="both"/>
        <w:rPr>
          <w:rFonts w:cstheme="minorHAnsi"/>
          <w:i/>
          <w:sz w:val="28"/>
          <w:szCs w:val="28"/>
        </w:rPr>
      </w:pPr>
      <w:r w:rsidRPr="00731C5D">
        <w:rPr>
          <w:rFonts w:cstheme="minorHAnsi"/>
          <w:i/>
          <w:sz w:val="28"/>
          <w:szCs w:val="28"/>
        </w:rPr>
        <w:t xml:space="preserve">¿Se hizo </w:t>
      </w:r>
      <w:proofErr w:type="spellStart"/>
      <w:r w:rsidRPr="00731C5D">
        <w:rPr>
          <w:rFonts w:cstheme="minorHAnsi"/>
          <w:i/>
          <w:sz w:val="28"/>
          <w:szCs w:val="28"/>
        </w:rPr>
        <w:t>metarregresión</w:t>
      </w:r>
      <w:proofErr w:type="spellEnd"/>
      <w:r w:rsidRPr="00731C5D">
        <w:rPr>
          <w:rFonts w:cstheme="minorHAnsi"/>
          <w:i/>
          <w:sz w:val="28"/>
          <w:szCs w:val="28"/>
        </w:rPr>
        <w:t>?</w:t>
      </w:r>
    </w:p>
    <w:p w:rsidR="00A61D25" w:rsidRPr="00731C5D" w:rsidRDefault="00A61D25" w:rsidP="00731C5D">
      <w:pPr>
        <w:autoSpaceDE w:val="0"/>
        <w:autoSpaceDN w:val="0"/>
        <w:adjustRightInd w:val="0"/>
        <w:spacing w:after="0" w:line="240" w:lineRule="auto"/>
        <w:ind w:left="-142"/>
        <w:jc w:val="both"/>
        <w:rPr>
          <w:rFonts w:cstheme="minorHAnsi"/>
          <w:i/>
          <w:sz w:val="28"/>
          <w:szCs w:val="28"/>
        </w:rPr>
      </w:pPr>
      <w:r w:rsidRPr="00731C5D">
        <w:rPr>
          <w:rFonts w:cstheme="minorHAnsi"/>
          <w:i/>
          <w:sz w:val="28"/>
          <w:szCs w:val="28"/>
        </w:rPr>
        <w:t xml:space="preserve">Si, es cierto que los resultados de los recientes estudios incluidos en nuestra revisión emplearon el análisis </w:t>
      </w:r>
      <w:proofErr w:type="spellStart"/>
      <w:r w:rsidRPr="00731C5D">
        <w:rPr>
          <w:rFonts w:cstheme="minorHAnsi"/>
          <w:i/>
          <w:sz w:val="28"/>
          <w:szCs w:val="28"/>
        </w:rPr>
        <w:t>multivariante</w:t>
      </w:r>
      <w:proofErr w:type="spellEnd"/>
      <w:r w:rsidRPr="00731C5D">
        <w:rPr>
          <w:rFonts w:cstheme="minorHAnsi"/>
          <w:i/>
          <w:sz w:val="28"/>
          <w:szCs w:val="28"/>
        </w:rPr>
        <w:t xml:space="preserve">, y estos modelos </w:t>
      </w:r>
      <w:proofErr w:type="spellStart"/>
      <w:r w:rsidRPr="00731C5D">
        <w:rPr>
          <w:rFonts w:cstheme="minorHAnsi"/>
          <w:i/>
          <w:sz w:val="28"/>
          <w:szCs w:val="28"/>
        </w:rPr>
        <w:t>multivariantes</w:t>
      </w:r>
      <w:proofErr w:type="spellEnd"/>
      <w:r w:rsidRPr="00731C5D">
        <w:rPr>
          <w:rFonts w:cstheme="minorHAnsi"/>
          <w:i/>
          <w:sz w:val="28"/>
          <w:szCs w:val="28"/>
        </w:rPr>
        <w:t xml:space="preserve"> </w:t>
      </w:r>
      <w:r w:rsidRPr="00731C5D">
        <w:rPr>
          <w:rFonts w:cstheme="minorHAnsi"/>
          <w:i/>
          <w:sz w:val="28"/>
          <w:szCs w:val="28"/>
        </w:rPr>
        <w:lastRenderedPageBreak/>
        <w:t>se ajustaron para los diferentes factores de confusión y, por lo tanto, nos dan resultados más fiables.</w:t>
      </w:r>
    </w:p>
    <w:p w:rsidR="00401D2D" w:rsidRDefault="00401D2D" w:rsidP="00731C5D">
      <w:pPr>
        <w:ind w:left="-142"/>
        <w:jc w:val="both"/>
        <w:rPr>
          <w:rFonts w:cstheme="minorHAnsi"/>
          <w:i/>
          <w:sz w:val="28"/>
          <w:szCs w:val="28"/>
        </w:rPr>
      </w:pPr>
    </w:p>
    <w:p w:rsidR="009F5BCA" w:rsidRDefault="009F5BCA" w:rsidP="00731C5D">
      <w:pPr>
        <w:ind w:left="-142"/>
        <w:jc w:val="both"/>
        <w:rPr>
          <w:rFonts w:cstheme="minorHAnsi"/>
          <w:i/>
          <w:sz w:val="28"/>
          <w:szCs w:val="28"/>
        </w:rPr>
      </w:pPr>
    </w:p>
    <w:p w:rsidR="009F5BCA" w:rsidRDefault="009F5BCA" w:rsidP="009F5BCA">
      <w:pPr>
        <w:ind w:left="-142"/>
        <w:jc w:val="right"/>
        <w:rPr>
          <w:rFonts w:cstheme="minorHAnsi"/>
          <w:i/>
          <w:sz w:val="28"/>
          <w:szCs w:val="28"/>
        </w:rPr>
      </w:pPr>
      <w:r>
        <w:rPr>
          <w:rFonts w:cstheme="minorHAnsi"/>
          <w:i/>
          <w:sz w:val="28"/>
          <w:szCs w:val="28"/>
        </w:rPr>
        <w:t>LUIS PABLO TREJO LOMELI.</w:t>
      </w:r>
    </w:p>
    <w:p w:rsidR="009F5BCA" w:rsidRPr="00731C5D" w:rsidRDefault="009F5BCA" w:rsidP="009F5BCA">
      <w:pPr>
        <w:ind w:left="-142"/>
        <w:jc w:val="right"/>
        <w:rPr>
          <w:rFonts w:cstheme="minorHAnsi"/>
          <w:i/>
          <w:sz w:val="28"/>
          <w:szCs w:val="28"/>
        </w:rPr>
      </w:pPr>
      <w:r>
        <w:rPr>
          <w:rFonts w:cstheme="minorHAnsi"/>
          <w:i/>
          <w:sz w:val="28"/>
          <w:szCs w:val="28"/>
        </w:rPr>
        <w:t>ISSSTE</w:t>
      </w:r>
      <w:bookmarkStart w:id="0" w:name="_GoBack"/>
      <w:bookmarkEnd w:id="0"/>
    </w:p>
    <w:sectPr w:rsidR="009F5BCA" w:rsidRPr="00731C5D" w:rsidSect="00A43E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CEF"/>
    <w:multiLevelType w:val="hybridMultilevel"/>
    <w:tmpl w:val="58F890F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F915B13"/>
    <w:multiLevelType w:val="hybridMultilevel"/>
    <w:tmpl w:val="42E24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0D2AE6"/>
    <w:multiLevelType w:val="hybridMultilevel"/>
    <w:tmpl w:val="45EA6D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7C3C58"/>
    <w:multiLevelType w:val="hybridMultilevel"/>
    <w:tmpl w:val="DB38B1A0"/>
    <w:lvl w:ilvl="0" w:tplc="CCE4F8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2F64D5"/>
    <w:multiLevelType w:val="hybridMultilevel"/>
    <w:tmpl w:val="071E62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8DF1FC0"/>
    <w:multiLevelType w:val="hybridMultilevel"/>
    <w:tmpl w:val="9FF28F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0C0BC3"/>
    <w:multiLevelType w:val="hybridMultilevel"/>
    <w:tmpl w:val="42E24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2716C3"/>
    <w:multiLevelType w:val="hybridMultilevel"/>
    <w:tmpl w:val="A9AA94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3E9609E"/>
    <w:multiLevelType w:val="hybridMultilevel"/>
    <w:tmpl w:val="A6DA8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8142E9C"/>
    <w:multiLevelType w:val="hybridMultilevel"/>
    <w:tmpl w:val="4850A2D8"/>
    <w:lvl w:ilvl="0" w:tplc="080A0017">
      <w:start w:val="1"/>
      <w:numFmt w:val="lowerLetter"/>
      <w:lvlText w:val="%1)"/>
      <w:lvlJc w:val="left"/>
      <w:pPr>
        <w:ind w:left="720" w:hanging="360"/>
      </w:pPr>
    </w:lvl>
    <w:lvl w:ilvl="1" w:tplc="C9CAF7A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A930D45"/>
    <w:multiLevelType w:val="hybridMultilevel"/>
    <w:tmpl w:val="9990D2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9114BD"/>
    <w:multiLevelType w:val="hybridMultilevel"/>
    <w:tmpl w:val="4CD04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5C635DA"/>
    <w:multiLevelType w:val="hybridMultilevel"/>
    <w:tmpl w:val="65806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D936170"/>
    <w:multiLevelType w:val="hybridMultilevel"/>
    <w:tmpl w:val="934C65E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7E42E58"/>
    <w:multiLevelType w:val="hybridMultilevel"/>
    <w:tmpl w:val="45EA6D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D1E3AE8"/>
    <w:multiLevelType w:val="hybridMultilevel"/>
    <w:tmpl w:val="1D5A8B2C"/>
    <w:lvl w:ilvl="0" w:tplc="CCE4F8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
  </w:num>
  <w:num w:numId="5">
    <w:abstractNumId w:val="9"/>
  </w:num>
  <w:num w:numId="6">
    <w:abstractNumId w:val="3"/>
  </w:num>
  <w:num w:numId="7">
    <w:abstractNumId w:val="15"/>
  </w:num>
  <w:num w:numId="8">
    <w:abstractNumId w:val="10"/>
  </w:num>
  <w:num w:numId="9">
    <w:abstractNumId w:val="6"/>
  </w:num>
  <w:num w:numId="10">
    <w:abstractNumId w:val="5"/>
  </w:num>
  <w:num w:numId="11">
    <w:abstractNumId w:val="13"/>
  </w:num>
  <w:num w:numId="12">
    <w:abstractNumId w:val="12"/>
  </w:num>
  <w:num w:numId="13">
    <w:abstractNumId w:val="4"/>
  </w:num>
  <w:num w:numId="14">
    <w:abstractNumId w:val="7"/>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2D"/>
    <w:rsid w:val="00000328"/>
    <w:rsid w:val="00003160"/>
    <w:rsid w:val="00014C16"/>
    <w:rsid w:val="00017ED7"/>
    <w:rsid w:val="000366A1"/>
    <w:rsid w:val="000421E8"/>
    <w:rsid w:val="00042D79"/>
    <w:rsid w:val="00053EB9"/>
    <w:rsid w:val="00066ABB"/>
    <w:rsid w:val="00073021"/>
    <w:rsid w:val="00075EFC"/>
    <w:rsid w:val="00081AC8"/>
    <w:rsid w:val="000826CA"/>
    <w:rsid w:val="000950C3"/>
    <w:rsid w:val="000965ED"/>
    <w:rsid w:val="000965FF"/>
    <w:rsid w:val="00096D12"/>
    <w:rsid w:val="000A4EBD"/>
    <w:rsid w:val="000A7825"/>
    <w:rsid w:val="000B5674"/>
    <w:rsid w:val="000B625A"/>
    <w:rsid w:val="000C46DC"/>
    <w:rsid w:val="000C6A6F"/>
    <w:rsid w:val="000D5C57"/>
    <w:rsid w:val="000E512F"/>
    <w:rsid w:val="000F560B"/>
    <w:rsid w:val="000F5ACD"/>
    <w:rsid w:val="00100C31"/>
    <w:rsid w:val="00102087"/>
    <w:rsid w:val="00103E64"/>
    <w:rsid w:val="00106778"/>
    <w:rsid w:val="00113CB7"/>
    <w:rsid w:val="00125D92"/>
    <w:rsid w:val="00130798"/>
    <w:rsid w:val="001448BA"/>
    <w:rsid w:val="001466A0"/>
    <w:rsid w:val="00147FB1"/>
    <w:rsid w:val="00151B04"/>
    <w:rsid w:val="00151B31"/>
    <w:rsid w:val="00153061"/>
    <w:rsid w:val="00153C7B"/>
    <w:rsid w:val="001634F6"/>
    <w:rsid w:val="00165C0C"/>
    <w:rsid w:val="001710D1"/>
    <w:rsid w:val="0018147E"/>
    <w:rsid w:val="001871DC"/>
    <w:rsid w:val="00187823"/>
    <w:rsid w:val="0018796B"/>
    <w:rsid w:val="00187BC7"/>
    <w:rsid w:val="00192AEA"/>
    <w:rsid w:val="001970F5"/>
    <w:rsid w:val="001A6A9F"/>
    <w:rsid w:val="001B1CF1"/>
    <w:rsid w:val="001C16C2"/>
    <w:rsid w:val="001C19D0"/>
    <w:rsid w:val="001C38F5"/>
    <w:rsid w:val="001E1478"/>
    <w:rsid w:val="001E32C6"/>
    <w:rsid w:val="001E6401"/>
    <w:rsid w:val="001E6C4F"/>
    <w:rsid w:val="001E784B"/>
    <w:rsid w:val="001F4736"/>
    <w:rsid w:val="00210582"/>
    <w:rsid w:val="00211605"/>
    <w:rsid w:val="00217C32"/>
    <w:rsid w:val="00244EB4"/>
    <w:rsid w:val="00245F9B"/>
    <w:rsid w:val="00246AEE"/>
    <w:rsid w:val="00257A5F"/>
    <w:rsid w:val="0026326D"/>
    <w:rsid w:val="0026438E"/>
    <w:rsid w:val="00277BAA"/>
    <w:rsid w:val="0028048C"/>
    <w:rsid w:val="00281050"/>
    <w:rsid w:val="00283E0F"/>
    <w:rsid w:val="00285A72"/>
    <w:rsid w:val="00294C3C"/>
    <w:rsid w:val="00297139"/>
    <w:rsid w:val="00297A9E"/>
    <w:rsid w:val="002C6747"/>
    <w:rsid w:val="002C681F"/>
    <w:rsid w:val="002D1C92"/>
    <w:rsid w:val="002D7584"/>
    <w:rsid w:val="002E24FB"/>
    <w:rsid w:val="002E52D8"/>
    <w:rsid w:val="002E7322"/>
    <w:rsid w:val="002F4E76"/>
    <w:rsid w:val="00301902"/>
    <w:rsid w:val="00307AB6"/>
    <w:rsid w:val="00312B5A"/>
    <w:rsid w:val="00317B10"/>
    <w:rsid w:val="00320315"/>
    <w:rsid w:val="003208A6"/>
    <w:rsid w:val="003221D3"/>
    <w:rsid w:val="00326C4D"/>
    <w:rsid w:val="003379E4"/>
    <w:rsid w:val="003453EA"/>
    <w:rsid w:val="0035315F"/>
    <w:rsid w:val="00372EF8"/>
    <w:rsid w:val="0037628D"/>
    <w:rsid w:val="00397A53"/>
    <w:rsid w:val="003A3094"/>
    <w:rsid w:val="003A6E35"/>
    <w:rsid w:val="003B06DD"/>
    <w:rsid w:val="003B3C81"/>
    <w:rsid w:val="003B562A"/>
    <w:rsid w:val="003C118A"/>
    <w:rsid w:val="003C4320"/>
    <w:rsid w:val="003D55C2"/>
    <w:rsid w:val="003D7124"/>
    <w:rsid w:val="003F0EE0"/>
    <w:rsid w:val="003F1B19"/>
    <w:rsid w:val="003F2FF7"/>
    <w:rsid w:val="003F4C73"/>
    <w:rsid w:val="003F5AA7"/>
    <w:rsid w:val="00401D2D"/>
    <w:rsid w:val="004108D7"/>
    <w:rsid w:val="00410948"/>
    <w:rsid w:val="00423E93"/>
    <w:rsid w:val="00424526"/>
    <w:rsid w:val="00427490"/>
    <w:rsid w:val="00435255"/>
    <w:rsid w:val="00435BFB"/>
    <w:rsid w:val="004377BA"/>
    <w:rsid w:val="00440F5C"/>
    <w:rsid w:val="00452496"/>
    <w:rsid w:val="00452669"/>
    <w:rsid w:val="00455584"/>
    <w:rsid w:val="00462854"/>
    <w:rsid w:val="00470D3D"/>
    <w:rsid w:val="00470E7B"/>
    <w:rsid w:val="00471D02"/>
    <w:rsid w:val="00474173"/>
    <w:rsid w:val="00476E08"/>
    <w:rsid w:val="00484F2E"/>
    <w:rsid w:val="00495666"/>
    <w:rsid w:val="004B59EB"/>
    <w:rsid w:val="004B5E92"/>
    <w:rsid w:val="004C4EEA"/>
    <w:rsid w:val="004D1C12"/>
    <w:rsid w:val="004D5B7B"/>
    <w:rsid w:val="004E384F"/>
    <w:rsid w:val="004E42AF"/>
    <w:rsid w:val="004F1A26"/>
    <w:rsid w:val="005056DC"/>
    <w:rsid w:val="00506A93"/>
    <w:rsid w:val="0051476E"/>
    <w:rsid w:val="005179AA"/>
    <w:rsid w:val="00517DF4"/>
    <w:rsid w:val="005226E6"/>
    <w:rsid w:val="00522B93"/>
    <w:rsid w:val="0052311B"/>
    <w:rsid w:val="0052360B"/>
    <w:rsid w:val="00544E90"/>
    <w:rsid w:val="00552FAC"/>
    <w:rsid w:val="00554AB0"/>
    <w:rsid w:val="00561057"/>
    <w:rsid w:val="00562F04"/>
    <w:rsid w:val="00563B6D"/>
    <w:rsid w:val="00570096"/>
    <w:rsid w:val="00581AC4"/>
    <w:rsid w:val="00582344"/>
    <w:rsid w:val="005916F1"/>
    <w:rsid w:val="005A0B42"/>
    <w:rsid w:val="005A0BA5"/>
    <w:rsid w:val="005A6BE2"/>
    <w:rsid w:val="005B19BD"/>
    <w:rsid w:val="005B4746"/>
    <w:rsid w:val="0060492F"/>
    <w:rsid w:val="00607EAA"/>
    <w:rsid w:val="006257B7"/>
    <w:rsid w:val="00630A04"/>
    <w:rsid w:val="00634767"/>
    <w:rsid w:val="0063593B"/>
    <w:rsid w:val="00644A1C"/>
    <w:rsid w:val="00645414"/>
    <w:rsid w:val="00656618"/>
    <w:rsid w:val="006650F4"/>
    <w:rsid w:val="0067418F"/>
    <w:rsid w:val="0068314D"/>
    <w:rsid w:val="006834A2"/>
    <w:rsid w:val="006865C8"/>
    <w:rsid w:val="00687C72"/>
    <w:rsid w:val="006958B7"/>
    <w:rsid w:val="006B0627"/>
    <w:rsid w:val="006B07B9"/>
    <w:rsid w:val="006B116C"/>
    <w:rsid w:val="006B1C46"/>
    <w:rsid w:val="006B452D"/>
    <w:rsid w:val="006B6B26"/>
    <w:rsid w:val="006C40AE"/>
    <w:rsid w:val="006D6EB8"/>
    <w:rsid w:val="006F3BD4"/>
    <w:rsid w:val="006F43E8"/>
    <w:rsid w:val="006F55D3"/>
    <w:rsid w:val="006F626D"/>
    <w:rsid w:val="006F75CE"/>
    <w:rsid w:val="00703218"/>
    <w:rsid w:val="007119A5"/>
    <w:rsid w:val="0071255B"/>
    <w:rsid w:val="007312DC"/>
    <w:rsid w:val="00731C5D"/>
    <w:rsid w:val="00732701"/>
    <w:rsid w:val="007346A9"/>
    <w:rsid w:val="00737190"/>
    <w:rsid w:val="00744FAC"/>
    <w:rsid w:val="007606E8"/>
    <w:rsid w:val="00762474"/>
    <w:rsid w:val="007633BE"/>
    <w:rsid w:val="00763FCC"/>
    <w:rsid w:val="0077152B"/>
    <w:rsid w:val="007729EF"/>
    <w:rsid w:val="0077650B"/>
    <w:rsid w:val="00777197"/>
    <w:rsid w:val="0078244A"/>
    <w:rsid w:val="007840BB"/>
    <w:rsid w:val="007A4D02"/>
    <w:rsid w:val="007B434A"/>
    <w:rsid w:val="007B7F7E"/>
    <w:rsid w:val="007D2061"/>
    <w:rsid w:val="007D350B"/>
    <w:rsid w:val="007E1A56"/>
    <w:rsid w:val="007E5942"/>
    <w:rsid w:val="007F4FFD"/>
    <w:rsid w:val="0080333B"/>
    <w:rsid w:val="008133E6"/>
    <w:rsid w:val="00815135"/>
    <w:rsid w:val="008155DA"/>
    <w:rsid w:val="00820911"/>
    <w:rsid w:val="00821E5C"/>
    <w:rsid w:val="008248E4"/>
    <w:rsid w:val="0083549C"/>
    <w:rsid w:val="00835563"/>
    <w:rsid w:val="008371C2"/>
    <w:rsid w:val="0084661C"/>
    <w:rsid w:val="00856632"/>
    <w:rsid w:val="008569B1"/>
    <w:rsid w:val="008611E4"/>
    <w:rsid w:val="00865A19"/>
    <w:rsid w:val="0086710C"/>
    <w:rsid w:val="00872BE2"/>
    <w:rsid w:val="00873D6C"/>
    <w:rsid w:val="00876103"/>
    <w:rsid w:val="00881FEC"/>
    <w:rsid w:val="00890A52"/>
    <w:rsid w:val="00890A67"/>
    <w:rsid w:val="00893839"/>
    <w:rsid w:val="008A51C8"/>
    <w:rsid w:val="008A60EA"/>
    <w:rsid w:val="008A7DD9"/>
    <w:rsid w:val="008C3133"/>
    <w:rsid w:val="008D091E"/>
    <w:rsid w:val="008D2029"/>
    <w:rsid w:val="008E1109"/>
    <w:rsid w:val="00902250"/>
    <w:rsid w:val="00905AA0"/>
    <w:rsid w:val="009129A5"/>
    <w:rsid w:val="00921A0E"/>
    <w:rsid w:val="009239FA"/>
    <w:rsid w:val="00926F37"/>
    <w:rsid w:val="00927B2F"/>
    <w:rsid w:val="00931663"/>
    <w:rsid w:val="00933815"/>
    <w:rsid w:val="009338C3"/>
    <w:rsid w:val="00934787"/>
    <w:rsid w:val="009348A2"/>
    <w:rsid w:val="00936094"/>
    <w:rsid w:val="009512B8"/>
    <w:rsid w:val="009526D9"/>
    <w:rsid w:val="00952801"/>
    <w:rsid w:val="00972328"/>
    <w:rsid w:val="009731A5"/>
    <w:rsid w:val="00980F82"/>
    <w:rsid w:val="00985A23"/>
    <w:rsid w:val="00994BC1"/>
    <w:rsid w:val="00995AAA"/>
    <w:rsid w:val="00995F2D"/>
    <w:rsid w:val="00995FDA"/>
    <w:rsid w:val="00996608"/>
    <w:rsid w:val="009A3D5C"/>
    <w:rsid w:val="009B1DC2"/>
    <w:rsid w:val="009B3CF2"/>
    <w:rsid w:val="009B5C91"/>
    <w:rsid w:val="009B6F86"/>
    <w:rsid w:val="009D5056"/>
    <w:rsid w:val="009E7EB3"/>
    <w:rsid w:val="009F3659"/>
    <w:rsid w:val="009F473A"/>
    <w:rsid w:val="009F5BCA"/>
    <w:rsid w:val="009F6AEA"/>
    <w:rsid w:val="00A03FFE"/>
    <w:rsid w:val="00A05C92"/>
    <w:rsid w:val="00A14AE5"/>
    <w:rsid w:val="00A15035"/>
    <w:rsid w:val="00A17DDF"/>
    <w:rsid w:val="00A257EC"/>
    <w:rsid w:val="00A31B89"/>
    <w:rsid w:val="00A424B8"/>
    <w:rsid w:val="00A505B9"/>
    <w:rsid w:val="00A52157"/>
    <w:rsid w:val="00A5234D"/>
    <w:rsid w:val="00A577D0"/>
    <w:rsid w:val="00A61D25"/>
    <w:rsid w:val="00A63D83"/>
    <w:rsid w:val="00A73243"/>
    <w:rsid w:val="00A76659"/>
    <w:rsid w:val="00A84B20"/>
    <w:rsid w:val="00A97032"/>
    <w:rsid w:val="00AA0968"/>
    <w:rsid w:val="00AA7634"/>
    <w:rsid w:val="00AB0361"/>
    <w:rsid w:val="00AB3A79"/>
    <w:rsid w:val="00AB442B"/>
    <w:rsid w:val="00AC0DF8"/>
    <w:rsid w:val="00AC3172"/>
    <w:rsid w:val="00AC506E"/>
    <w:rsid w:val="00AC76EB"/>
    <w:rsid w:val="00AC7A45"/>
    <w:rsid w:val="00AD1910"/>
    <w:rsid w:val="00AD7D5A"/>
    <w:rsid w:val="00AE5366"/>
    <w:rsid w:val="00AE6194"/>
    <w:rsid w:val="00AF3498"/>
    <w:rsid w:val="00AF4FF0"/>
    <w:rsid w:val="00B02927"/>
    <w:rsid w:val="00B11E5E"/>
    <w:rsid w:val="00B162E9"/>
    <w:rsid w:val="00B1784E"/>
    <w:rsid w:val="00B31A35"/>
    <w:rsid w:val="00B41C45"/>
    <w:rsid w:val="00B45587"/>
    <w:rsid w:val="00B527C6"/>
    <w:rsid w:val="00B529C9"/>
    <w:rsid w:val="00B5431D"/>
    <w:rsid w:val="00B565CE"/>
    <w:rsid w:val="00B64939"/>
    <w:rsid w:val="00B80FE6"/>
    <w:rsid w:val="00B836A5"/>
    <w:rsid w:val="00B968B4"/>
    <w:rsid w:val="00BA72AD"/>
    <w:rsid w:val="00BB3982"/>
    <w:rsid w:val="00BC1711"/>
    <w:rsid w:val="00BC51E7"/>
    <w:rsid w:val="00BC5BD1"/>
    <w:rsid w:val="00BC75C9"/>
    <w:rsid w:val="00BD5991"/>
    <w:rsid w:val="00BF0A09"/>
    <w:rsid w:val="00BF2078"/>
    <w:rsid w:val="00C0110D"/>
    <w:rsid w:val="00C07ADF"/>
    <w:rsid w:val="00C14977"/>
    <w:rsid w:val="00C244DD"/>
    <w:rsid w:val="00C36448"/>
    <w:rsid w:val="00C365BB"/>
    <w:rsid w:val="00C37D1B"/>
    <w:rsid w:val="00C43941"/>
    <w:rsid w:val="00C54B5E"/>
    <w:rsid w:val="00C54C76"/>
    <w:rsid w:val="00C55F1D"/>
    <w:rsid w:val="00C56BFF"/>
    <w:rsid w:val="00C570BE"/>
    <w:rsid w:val="00C67B76"/>
    <w:rsid w:val="00C7156D"/>
    <w:rsid w:val="00C7263F"/>
    <w:rsid w:val="00C75A30"/>
    <w:rsid w:val="00C82FB9"/>
    <w:rsid w:val="00C83893"/>
    <w:rsid w:val="00C86625"/>
    <w:rsid w:val="00C86952"/>
    <w:rsid w:val="00C92052"/>
    <w:rsid w:val="00C92106"/>
    <w:rsid w:val="00C925BC"/>
    <w:rsid w:val="00C92F3E"/>
    <w:rsid w:val="00C931E1"/>
    <w:rsid w:val="00C936BA"/>
    <w:rsid w:val="00C96219"/>
    <w:rsid w:val="00CA1F69"/>
    <w:rsid w:val="00CA5C6A"/>
    <w:rsid w:val="00CA6F79"/>
    <w:rsid w:val="00CA70E3"/>
    <w:rsid w:val="00CB19C9"/>
    <w:rsid w:val="00CB7686"/>
    <w:rsid w:val="00CD0B39"/>
    <w:rsid w:val="00CE7632"/>
    <w:rsid w:val="00CF2F1E"/>
    <w:rsid w:val="00D010C7"/>
    <w:rsid w:val="00D01E47"/>
    <w:rsid w:val="00D04D46"/>
    <w:rsid w:val="00D11E54"/>
    <w:rsid w:val="00D14AC5"/>
    <w:rsid w:val="00D27B79"/>
    <w:rsid w:val="00D33B0E"/>
    <w:rsid w:val="00D37286"/>
    <w:rsid w:val="00D44DD8"/>
    <w:rsid w:val="00D46D11"/>
    <w:rsid w:val="00D6241A"/>
    <w:rsid w:val="00D8773E"/>
    <w:rsid w:val="00D92CEE"/>
    <w:rsid w:val="00D9529C"/>
    <w:rsid w:val="00DA55E2"/>
    <w:rsid w:val="00DB0745"/>
    <w:rsid w:val="00DB36F9"/>
    <w:rsid w:val="00DB76A0"/>
    <w:rsid w:val="00DC6F82"/>
    <w:rsid w:val="00DE335B"/>
    <w:rsid w:val="00DE3C66"/>
    <w:rsid w:val="00DE41E1"/>
    <w:rsid w:val="00DE78A3"/>
    <w:rsid w:val="00E021E9"/>
    <w:rsid w:val="00E043CB"/>
    <w:rsid w:val="00E126A9"/>
    <w:rsid w:val="00E17295"/>
    <w:rsid w:val="00E27EE0"/>
    <w:rsid w:val="00E416AD"/>
    <w:rsid w:val="00E43176"/>
    <w:rsid w:val="00E4673A"/>
    <w:rsid w:val="00E51B13"/>
    <w:rsid w:val="00E55C42"/>
    <w:rsid w:val="00E56A53"/>
    <w:rsid w:val="00E57558"/>
    <w:rsid w:val="00E645E3"/>
    <w:rsid w:val="00E64FB8"/>
    <w:rsid w:val="00E70152"/>
    <w:rsid w:val="00E72C28"/>
    <w:rsid w:val="00E764FD"/>
    <w:rsid w:val="00E80551"/>
    <w:rsid w:val="00E81B2D"/>
    <w:rsid w:val="00E9431A"/>
    <w:rsid w:val="00E95D7B"/>
    <w:rsid w:val="00EA2F3C"/>
    <w:rsid w:val="00EB3AC4"/>
    <w:rsid w:val="00EB3AD8"/>
    <w:rsid w:val="00EC1D2D"/>
    <w:rsid w:val="00EC3E74"/>
    <w:rsid w:val="00EC5C79"/>
    <w:rsid w:val="00EC711E"/>
    <w:rsid w:val="00EC7600"/>
    <w:rsid w:val="00ED033F"/>
    <w:rsid w:val="00EE155B"/>
    <w:rsid w:val="00EE53CF"/>
    <w:rsid w:val="00EF1F43"/>
    <w:rsid w:val="00EF45C5"/>
    <w:rsid w:val="00EF63A4"/>
    <w:rsid w:val="00F002B5"/>
    <w:rsid w:val="00F00459"/>
    <w:rsid w:val="00F01AFF"/>
    <w:rsid w:val="00F14DC2"/>
    <w:rsid w:val="00F157A5"/>
    <w:rsid w:val="00F2185A"/>
    <w:rsid w:val="00F22450"/>
    <w:rsid w:val="00F26CDD"/>
    <w:rsid w:val="00F31A86"/>
    <w:rsid w:val="00F35F94"/>
    <w:rsid w:val="00F423D9"/>
    <w:rsid w:val="00F42581"/>
    <w:rsid w:val="00F56CF4"/>
    <w:rsid w:val="00F609B3"/>
    <w:rsid w:val="00F6114B"/>
    <w:rsid w:val="00F63FCC"/>
    <w:rsid w:val="00F73E8A"/>
    <w:rsid w:val="00F75089"/>
    <w:rsid w:val="00F757E8"/>
    <w:rsid w:val="00F83E10"/>
    <w:rsid w:val="00F9700B"/>
    <w:rsid w:val="00FA0D22"/>
    <w:rsid w:val="00FA140F"/>
    <w:rsid w:val="00FA2FE4"/>
    <w:rsid w:val="00FA65D9"/>
    <w:rsid w:val="00FB36CD"/>
    <w:rsid w:val="00FB53B4"/>
    <w:rsid w:val="00FB6972"/>
    <w:rsid w:val="00FC1D32"/>
    <w:rsid w:val="00FC1E27"/>
    <w:rsid w:val="00FD4861"/>
    <w:rsid w:val="00FE2022"/>
    <w:rsid w:val="00FE67FB"/>
    <w:rsid w:val="00FF503D"/>
    <w:rsid w:val="00FF6F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25"/>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1D2D"/>
    <w:pPr>
      <w:ind w:left="720"/>
      <w:contextualSpacing/>
    </w:pPr>
    <w:rPr>
      <w:rFonts w:eastAsiaTheme="minorHAnsi"/>
      <w:lang w:eastAsia="en-US"/>
    </w:rPr>
  </w:style>
  <w:style w:type="paragraph" w:styleId="Textodeglobo">
    <w:name w:val="Balloon Text"/>
    <w:basedOn w:val="Normal"/>
    <w:link w:val="TextodegloboCar"/>
    <w:uiPriority w:val="99"/>
    <w:semiHidden/>
    <w:unhideWhenUsed/>
    <w:rsid w:val="000B56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674"/>
    <w:rPr>
      <w:rFonts w:ascii="Tahoma" w:eastAsiaTheme="minorEastAsia" w:hAnsi="Tahoma" w:cs="Tahoma"/>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25"/>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1D2D"/>
    <w:pPr>
      <w:ind w:left="720"/>
      <w:contextualSpacing/>
    </w:pPr>
    <w:rPr>
      <w:rFonts w:eastAsiaTheme="minorHAnsi"/>
      <w:lang w:eastAsia="en-US"/>
    </w:rPr>
  </w:style>
  <w:style w:type="paragraph" w:styleId="Textodeglobo">
    <w:name w:val="Balloon Text"/>
    <w:basedOn w:val="Normal"/>
    <w:link w:val="TextodegloboCar"/>
    <w:uiPriority w:val="99"/>
    <w:semiHidden/>
    <w:unhideWhenUsed/>
    <w:rsid w:val="000B56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674"/>
    <w:rPr>
      <w:rFonts w:ascii="Tahoma" w:eastAsiaTheme="minorEastAsia"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1376</Words>
  <Characters>7574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dc:creator>
  <cp:lastModifiedBy>Acer 3D</cp:lastModifiedBy>
  <cp:revision>3</cp:revision>
  <dcterms:created xsi:type="dcterms:W3CDTF">2012-11-09T05:07:00Z</dcterms:created>
  <dcterms:modified xsi:type="dcterms:W3CDTF">2012-11-09T05:07:00Z</dcterms:modified>
</cp:coreProperties>
</file>