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3A" w:rsidRDefault="0031693A" w:rsidP="0062157A"/>
    <w:p w:rsidR="002C0ECE" w:rsidRDefault="002C0ECE" w:rsidP="0062157A">
      <w:bookmarkStart w:id="0" w:name="_GoBack"/>
      <w:bookmarkEnd w:id="0"/>
    </w:p>
    <w:p w:rsidR="002C0ECE" w:rsidRDefault="002C0ECE" w:rsidP="0062157A">
      <w:r>
        <w:rPr>
          <w:noProof/>
        </w:rPr>
        <w:drawing>
          <wp:inline distT="0" distB="0" distL="0" distR="0" wp14:anchorId="62899717" wp14:editId="537636C7">
            <wp:extent cx="5400040" cy="6985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98519"/>
                    </a:xfrm>
                    <a:prstGeom prst="rect">
                      <a:avLst/>
                    </a:prstGeom>
                    <a:noFill/>
                  </pic:spPr>
                </pic:pic>
              </a:graphicData>
            </a:graphic>
          </wp:inline>
        </w:drawing>
      </w:r>
    </w:p>
    <w:p w:rsidR="0062157A" w:rsidRPr="0062157A" w:rsidRDefault="002C0ECE" w:rsidP="0062157A">
      <w:pPr>
        <w:pStyle w:val="Prrafodelista"/>
        <w:numPr>
          <w:ilvl w:val="0"/>
          <w:numId w:val="1"/>
        </w:numPr>
        <w:rPr>
          <w:rFonts w:ascii="Arial" w:hAnsi="Arial" w:cs="Arial"/>
          <w:b/>
          <w:sz w:val="24"/>
          <w:szCs w:val="24"/>
        </w:rPr>
      </w:pPr>
      <w:r w:rsidRPr="0062157A">
        <w:rPr>
          <w:rFonts w:ascii="Arial" w:hAnsi="Arial" w:cs="Arial"/>
          <w:b/>
          <w:sz w:val="24"/>
          <w:szCs w:val="24"/>
        </w:rPr>
        <w:t>¿Fue el objetivo del estudio definido con claridad?</w:t>
      </w:r>
      <w:r w:rsidR="0062157A" w:rsidRPr="0062157A">
        <w:rPr>
          <w:rFonts w:ascii="Arial" w:hAnsi="Arial" w:cs="Arial"/>
          <w:b/>
          <w:sz w:val="24"/>
          <w:szCs w:val="24"/>
        </w:rPr>
        <w:t xml:space="preserve"> </w:t>
      </w:r>
    </w:p>
    <w:p w:rsidR="00A371FE" w:rsidRDefault="00A371FE" w:rsidP="0062157A">
      <w:pPr>
        <w:pStyle w:val="Prrafodelista"/>
        <w:ind w:left="360"/>
        <w:rPr>
          <w:rFonts w:ascii="Arial" w:hAnsi="Arial" w:cs="Arial"/>
          <w:sz w:val="24"/>
          <w:szCs w:val="24"/>
        </w:rPr>
      </w:pPr>
      <w:r w:rsidRPr="0062157A">
        <w:rPr>
          <w:rFonts w:ascii="Arial" w:hAnsi="Arial" w:cs="Arial"/>
          <w:sz w:val="24"/>
          <w:szCs w:val="24"/>
        </w:rPr>
        <w:t xml:space="preserve">El estudio muestra un objetivo de estudio claramente planteado, el cual establece que busca determinar si </w:t>
      </w:r>
      <w:proofErr w:type="spellStart"/>
      <w:r w:rsidRPr="0062157A">
        <w:rPr>
          <w:rFonts w:ascii="Arial" w:hAnsi="Arial" w:cs="Arial"/>
          <w:sz w:val="24"/>
          <w:szCs w:val="24"/>
        </w:rPr>
        <w:t>tricagrelor</w:t>
      </w:r>
      <w:proofErr w:type="spellEnd"/>
      <w:r w:rsidRPr="0062157A">
        <w:rPr>
          <w:rFonts w:ascii="Arial" w:hAnsi="Arial" w:cs="Arial"/>
          <w:sz w:val="24"/>
          <w:szCs w:val="24"/>
        </w:rPr>
        <w:t xml:space="preserve"> es superior que </w:t>
      </w:r>
      <w:proofErr w:type="spellStart"/>
      <w:r w:rsidRPr="0062157A">
        <w:rPr>
          <w:rFonts w:ascii="Arial" w:hAnsi="Arial" w:cs="Arial"/>
          <w:sz w:val="24"/>
          <w:szCs w:val="24"/>
        </w:rPr>
        <w:t>clopidogrel</w:t>
      </w:r>
      <w:proofErr w:type="spellEnd"/>
      <w:r w:rsidRPr="0062157A">
        <w:rPr>
          <w:rFonts w:ascii="Arial" w:hAnsi="Arial" w:cs="Arial"/>
          <w:sz w:val="24"/>
          <w:szCs w:val="24"/>
        </w:rPr>
        <w:t xml:space="preserve"> en la prevención de eventos vasculares  muertes en una población que presentaran síndrome coronario agudo. Dicho objetivo parte de su hipótesis nula que plantea que </w:t>
      </w:r>
      <w:proofErr w:type="spellStart"/>
      <w:r w:rsidRPr="0062157A">
        <w:rPr>
          <w:rFonts w:ascii="Arial" w:hAnsi="Arial" w:cs="Arial"/>
          <w:sz w:val="24"/>
          <w:szCs w:val="24"/>
        </w:rPr>
        <w:t>tricagrelor</w:t>
      </w:r>
      <w:proofErr w:type="spellEnd"/>
      <w:r w:rsidRPr="0062157A">
        <w:rPr>
          <w:rFonts w:ascii="Arial" w:hAnsi="Arial" w:cs="Arial"/>
          <w:sz w:val="24"/>
          <w:szCs w:val="24"/>
        </w:rPr>
        <w:t xml:space="preserve"> es un agonista oral, reversible que produce una inhibición del P2Y12 más rápida, mayor y más consistente que </w:t>
      </w:r>
      <w:proofErr w:type="spellStart"/>
      <w:r w:rsidRPr="0062157A">
        <w:rPr>
          <w:rFonts w:ascii="Arial" w:hAnsi="Arial" w:cs="Arial"/>
          <w:sz w:val="24"/>
          <w:szCs w:val="24"/>
        </w:rPr>
        <w:t>clopidogrel</w:t>
      </w:r>
      <w:proofErr w:type="spellEnd"/>
      <w:r w:rsidRPr="0062157A">
        <w:rPr>
          <w:rFonts w:ascii="Arial" w:hAnsi="Arial" w:cs="Arial"/>
          <w:sz w:val="24"/>
          <w:szCs w:val="24"/>
        </w:rPr>
        <w:t>.</w:t>
      </w:r>
    </w:p>
    <w:p w:rsidR="0062157A" w:rsidRPr="0062157A" w:rsidRDefault="0062157A" w:rsidP="0062157A">
      <w:pPr>
        <w:pStyle w:val="Prrafodelista"/>
        <w:ind w:left="360"/>
        <w:rPr>
          <w:rFonts w:ascii="Arial" w:hAnsi="Arial" w:cs="Arial"/>
          <w:sz w:val="24"/>
          <w:szCs w:val="24"/>
        </w:rPr>
      </w:pPr>
    </w:p>
    <w:p w:rsidR="00BF46F9" w:rsidRDefault="002C0ECE" w:rsidP="00085734">
      <w:pPr>
        <w:pStyle w:val="Prrafodelista"/>
        <w:numPr>
          <w:ilvl w:val="0"/>
          <w:numId w:val="1"/>
        </w:numPr>
        <w:rPr>
          <w:rFonts w:ascii="Arial" w:hAnsi="Arial" w:cs="Arial"/>
          <w:sz w:val="24"/>
          <w:szCs w:val="24"/>
        </w:rPr>
      </w:pPr>
      <w:r w:rsidRPr="00BF46F9">
        <w:rPr>
          <w:rFonts w:ascii="Arial" w:hAnsi="Arial" w:cs="Arial"/>
          <w:b/>
          <w:sz w:val="24"/>
          <w:szCs w:val="24"/>
        </w:rPr>
        <w:t>¿Qué porcentaje de la población elegible rehusó participar en el estudio?</w:t>
      </w:r>
      <w:r w:rsidR="0029656A" w:rsidRPr="00BF46F9">
        <w:rPr>
          <w:rFonts w:ascii="Arial" w:hAnsi="Arial" w:cs="Arial"/>
          <w:b/>
          <w:sz w:val="24"/>
          <w:szCs w:val="24"/>
        </w:rPr>
        <w:t xml:space="preserve"> </w:t>
      </w:r>
      <w:r w:rsidR="0029656A" w:rsidRPr="00BF46F9">
        <w:rPr>
          <w:rFonts w:ascii="Arial" w:hAnsi="Arial" w:cs="Arial"/>
          <w:sz w:val="24"/>
          <w:szCs w:val="24"/>
        </w:rPr>
        <w:t xml:space="preserve">Se reclutaron 18.634 pacientes de los cuales se obtuvo </w:t>
      </w:r>
      <w:proofErr w:type="spellStart"/>
      <w:r w:rsidR="0029656A" w:rsidRPr="00BF46F9">
        <w:rPr>
          <w:rFonts w:ascii="Arial" w:hAnsi="Arial" w:cs="Arial"/>
          <w:sz w:val="24"/>
          <w:szCs w:val="24"/>
        </w:rPr>
        <w:t>informcin</w:t>
      </w:r>
      <w:proofErr w:type="spellEnd"/>
      <w:r w:rsidR="0029656A" w:rsidRPr="00BF46F9">
        <w:rPr>
          <w:rFonts w:ascii="Arial" w:hAnsi="Arial" w:cs="Arial"/>
          <w:sz w:val="24"/>
          <w:szCs w:val="24"/>
        </w:rPr>
        <w:t xml:space="preserve"> del estado vital, excepto de cinco. </w:t>
      </w:r>
    </w:p>
    <w:p w:rsidR="00BF46F9" w:rsidRPr="00BF46F9" w:rsidRDefault="00BF46F9" w:rsidP="00BF46F9">
      <w:pPr>
        <w:pStyle w:val="Prrafodelista"/>
        <w:ind w:left="360"/>
        <w:rPr>
          <w:rFonts w:ascii="Arial" w:hAnsi="Arial" w:cs="Arial"/>
          <w:sz w:val="24"/>
          <w:szCs w:val="24"/>
        </w:rPr>
      </w:pPr>
    </w:p>
    <w:p w:rsidR="00085734" w:rsidRPr="00BF46F9" w:rsidRDefault="002C0ECE" w:rsidP="00085734">
      <w:pPr>
        <w:pStyle w:val="Prrafodelista"/>
        <w:numPr>
          <w:ilvl w:val="0"/>
          <w:numId w:val="1"/>
        </w:numPr>
        <w:rPr>
          <w:rFonts w:ascii="Arial" w:hAnsi="Arial" w:cs="Arial"/>
          <w:sz w:val="24"/>
          <w:szCs w:val="24"/>
        </w:rPr>
      </w:pPr>
      <w:r w:rsidRPr="00BF46F9">
        <w:rPr>
          <w:rFonts w:ascii="Arial" w:hAnsi="Arial" w:cs="Arial"/>
          <w:b/>
          <w:sz w:val="24"/>
          <w:szCs w:val="24"/>
        </w:rPr>
        <w:t>¿Fueron las características de estos pacientes diferentes a la de los incluidos en el estudio?</w:t>
      </w:r>
      <w:r w:rsidR="0029656A" w:rsidRPr="00BF46F9">
        <w:rPr>
          <w:rFonts w:ascii="Arial" w:hAnsi="Arial" w:cs="Arial"/>
          <w:b/>
          <w:sz w:val="24"/>
          <w:szCs w:val="24"/>
        </w:rPr>
        <w:t xml:space="preserve"> </w:t>
      </w:r>
      <w:r w:rsidR="00085734" w:rsidRPr="00BF46F9">
        <w:rPr>
          <w:rFonts w:ascii="Arial" w:hAnsi="Arial" w:cs="Arial"/>
          <w:sz w:val="24"/>
          <w:szCs w:val="24"/>
        </w:rPr>
        <w:t>No especifica el estudio</w:t>
      </w:r>
    </w:p>
    <w:p w:rsidR="00085734" w:rsidRPr="00085734" w:rsidRDefault="00085734" w:rsidP="00085734">
      <w:pPr>
        <w:pStyle w:val="Prrafodelista"/>
        <w:ind w:left="360"/>
        <w:rPr>
          <w:rFonts w:ascii="Arial" w:hAnsi="Arial" w:cs="Arial"/>
          <w:sz w:val="24"/>
          <w:szCs w:val="24"/>
        </w:rPr>
      </w:pPr>
    </w:p>
    <w:p w:rsidR="00085734" w:rsidRPr="00085734" w:rsidRDefault="00085734" w:rsidP="00085734">
      <w:pPr>
        <w:pStyle w:val="Prrafodelista"/>
        <w:rPr>
          <w:rFonts w:ascii="Arial" w:hAnsi="Arial" w:cs="Arial"/>
          <w:sz w:val="24"/>
          <w:szCs w:val="24"/>
        </w:rPr>
      </w:pPr>
    </w:p>
    <w:p w:rsidR="002C0ECE" w:rsidRPr="00085734" w:rsidRDefault="002C0ECE" w:rsidP="0029656A">
      <w:pPr>
        <w:pStyle w:val="Prrafodelista"/>
        <w:numPr>
          <w:ilvl w:val="0"/>
          <w:numId w:val="1"/>
        </w:numPr>
        <w:rPr>
          <w:rFonts w:ascii="Arial" w:hAnsi="Arial" w:cs="Arial"/>
          <w:b/>
          <w:sz w:val="24"/>
          <w:szCs w:val="24"/>
        </w:rPr>
      </w:pPr>
      <w:r w:rsidRPr="00085734">
        <w:rPr>
          <w:rFonts w:ascii="Arial" w:hAnsi="Arial" w:cs="Arial"/>
          <w:b/>
          <w:sz w:val="24"/>
          <w:szCs w:val="24"/>
        </w:rPr>
        <w:t>¿Cuál es la probabilidad de que esto haya producido un sesgo en los resultados?</w:t>
      </w:r>
      <w:r w:rsidR="00DB6045">
        <w:rPr>
          <w:rFonts w:ascii="Arial" w:hAnsi="Arial" w:cs="Arial"/>
          <w:sz w:val="24"/>
          <w:szCs w:val="24"/>
        </w:rPr>
        <w:t xml:space="preserve"> Poca ya que tiene un significancia estadística de 0.001</w:t>
      </w:r>
      <w:proofErr w:type="gramStart"/>
      <w:r w:rsidR="00BF46F9">
        <w:rPr>
          <w:rFonts w:ascii="Arial" w:hAnsi="Arial" w:cs="Arial"/>
          <w:sz w:val="24"/>
          <w:szCs w:val="24"/>
        </w:rPr>
        <w:t>,sin</w:t>
      </w:r>
      <w:proofErr w:type="gramEnd"/>
      <w:r w:rsidR="00BF46F9">
        <w:rPr>
          <w:rFonts w:ascii="Arial" w:hAnsi="Arial" w:cs="Arial"/>
          <w:sz w:val="24"/>
          <w:szCs w:val="24"/>
        </w:rPr>
        <w:t xml:space="preserve"> embargo, incluyeron a los pacientes con aleatorización. </w:t>
      </w:r>
    </w:p>
    <w:p w:rsidR="0062157A" w:rsidRPr="0029656A" w:rsidRDefault="0062157A" w:rsidP="0029656A">
      <w:pPr>
        <w:rPr>
          <w:rFonts w:ascii="Arial" w:hAnsi="Arial" w:cs="Arial"/>
          <w:sz w:val="24"/>
          <w:szCs w:val="24"/>
        </w:rPr>
      </w:pPr>
    </w:p>
    <w:p w:rsidR="0062157A" w:rsidRPr="0062157A" w:rsidRDefault="002C0ECE" w:rsidP="0062157A">
      <w:pPr>
        <w:pStyle w:val="Prrafodelista"/>
        <w:numPr>
          <w:ilvl w:val="0"/>
          <w:numId w:val="1"/>
        </w:numPr>
        <w:rPr>
          <w:rFonts w:ascii="Arial" w:hAnsi="Arial" w:cs="Arial"/>
          <w:b/>
          <w:sz w:val="24"/>
          <w:szCs w:val="24"/>
        </w:rPr>
      </w:pPr>
      <w:r w:rsidRPr="0062157A">
        <w:rPr>
          <w:rFonts w:ascii="Arial" w:hAnsi="Arial" w:cs="Arial"/>
          <w:b/>
          <w:sz w:val="24"/>
          <w:szCs w:val="24"/>
        </w:rPr>
        <w:t>¿Fueron los tratamientos definidos con claridad?</w:t>
      </w:r>
    </w:p>
    <w:p w:rsidR="002C0A74" w:rsidRPr="0062157A" w:rsidRDefault="002C0A74" w:rsidP="0062157A">
      <w:pPr>
        <w:pStyle w:val="Prrafodelista"/>
        <w:rPr>
          <w:rFonts w:ascii="Arial" w:hAnsi="Arial" w:cs="Arial"/>
          <w:sz w:val="24"/>
          <w:szCs w:val="24"/>
        </w:rPr>
      </w:pPr>
      <w:r w:rsidRPr="0062157A">
        <w:rPr>
          <w:rFonts w:ascii="Arial" w:hAnsi="Arial" w:cs="Arial"/>
          <w:sz w:val="24"/>
          <w:szCs w:val="24"/>
        </w:rPr>
        <w:t xml:space="preserve">Sí, Ambos grupos iniciaron el tratamiento con la medicación del estudio en una mediana de 11,3 horas (rango </w:t>
      </w:r>
      <w:proofErr w:type="spellStart"/>
      <w:r w:rsidRPr="0062157A">
        <w:rPr>
          <w:rFonts w:ascii="Arial" w:hAnsi="Arial" w:cs="Arial"/>
          <w:sz w:val="24"/>
          <w:szCs w:val="24"/>
        </w:rPr>
        <w:t>intercuartil</w:t>
      </w:r>
      <w:proofErr w:type="spellEnd"/>
      <w:r w:rsidRPr="0062157A">
        <w:rPr>
          <w:rFonts w:ascii="Arial" w:hAnsi="Arial" w:cs="Arial"/>
          <w:sz w:val="24"/>
          <w:szCs w:val="24"/>
        </w:rPr>
        <w:t xml:space="preserve">, de 4,8 a 19,8) tras </w:t>
      </w:r>
      <w:proofErr w:type="spellStart"/>
      <w:r w:rsidRPr="0062157A">
        <w:rPr>
          <w:rFonts w:ascii="Arial" w:hAnsi="Arial" w:cs="Arial"/>
          <w:sz w:val="24"/>
          <w:szCs w:val="24"/>
        </w:rPr>
        <w:t>elinicio</w:t>
      </w:r>
      <w:proofErr w:type="spellEnd"/>
      <w:r w:rsidRPr="0062157A">
        <w:rPr>
          <w:rFonts w:ascii="Arial" w:hAnsi="Arial" w:cs="Arial"/>
          <w:sz w:val="24"/>
          <w:szCs w:val="24"/>
        </w:rPr>
        <w:t xml:space="preserve"> del dolor torácico. En el grupo de </w:t>
      </w:r>
      <w:proofErr w:type="spellStart"/>
      <w:r w:rsidRPr="0062157A">
        <w:rPr>
          <w:rFonts w:ascii="Arial" w:hAnsi="Arial" w:cs="Arial"/>
          <w:sz w:val="24"/>
          <w:szCs w:val="24"/>
        </w:rPr>
        <w:t>clopidogrel</w:t>
      </w:r>
      <w:proofErr w:type="spellEnd"/>
      <w:r w:rsidRPr="0062157A">
        <w:rPr>
          <w:rFonts w:ascii="Arial" w:hAnsi="Arial" w:cs="Arial"/>
          <w:sz w:val="24"/>
          <w:szCs w:val="24"/>
        </w:rPr>
        <w:t xml:space="preserve">, teniendo en cuenta tanto el tratamiento sin enmascarar como el aleatorizado, el 79,1% de los pacientes recibieron al menos 300 mg de </w:t>
      </w:r>
      <w:proofErr w:type="spellStart"/>
      <w:r w:rsidRPr="0062157A">
        <w:rPr>
          <w:rFonts w:ascii="Arial" w:hAnsi="Arial" w:cs="Arial"/>
          <w:sz w:val="24"/>
          <w:szCs w:val="24"/>
        </w:rPr>
        <w:t>clopidogrel</w:t>
      </w:r>
      <w:proofErr w:type="spellEnd"/>
      <w:r w:rsidRPr="0062157A">
        <w:rPr>
          <w:rFonts w:ascii="Arial" w:hAnsi="Arial" w:cs="Arial"/>
          <w:sz w:val="24"/>
          <w:szCs w:val="24"/>
        </w:rPr>
        <w:t xml:space="preserve">, y el 19,6% al menos con 600 mg de </w:t>
      </w:r>
      <w:proofErr w:type="spellStart"/>
      <w:r w:rsidRPr="0062157A">
        <w:rPr>
          <w:rFonts w:ascii="Arial" w:hAnsi="Arial" w:cs="Arial"/>
          <w:sz w:val="24"/>
          <w:szCs w:val="24"/>
        </w:rPr>
        <w:t>clopidogrel</w:t>
      </w:r>
      <w:proofErr w:type="spellEnd"/>
      <w:r w:rsidRPr="0062157A">
        <w:rPr>
          <w:rFonts w:ascii="Arial" w:hAnsi="Arial" w:cs="Arial"/>
          <w:sz w:val="24"/>
          <w:szCs w:val="24"/>
        </w:rPr>
        <w:t>, entre el momento del episodio índice y 24 horas después de la aleatorización.</w:t>
      </w:r>
    </w:p>
    <w:p w:rsidR="00EE5DDA" w:rsidRPr="002C0A74" w:rsidRDefault="00EE5DDA" w:rsidP="0062157A">
      <w:pPr>
        <w:autoSpaceDE w:val="0"/>
        <w:autoSpaceDN w:val="0"/>
        <w:adjustRightInd w:val="0"/>
        <w:spacing w:after="0" w:line="240" w:lineRule="auto"/>
        <w:rPr>
          <w:rFonts w:ascii="Arial" w:hAnsi="Arial" w:cs="Arial"/>
          <w:sz w:val="24"/>
          <w:szCs w:val="24"/>
        </w:rPr>
      </w:pPr>
    </w:p>
    <w:p w:rsidR="0062157A" w:rsidRPr="0062157A" w:rsidRDefault="002C0ECE" w:rsidP="0062157A">
      <w:pPr>
        <w:pStyle w:val="Prrafodelista"/>
        <w:numPr>
          <w:ilvl w:val="0"/>
          <w:numId w:val="1"/>
        </w:numPr>
        <w:autoSpaceDE w:val="0"/>
        <w:autoSpaceDN w:val="0"/>
        <w:adjustRightInd w:val="0"/>
        <w:spacing w:after="0" w:line="240" w:lineRule="auto"/>
        <w:rPr>
          <w:rFonts w:ascii="Arial" w:hAnsi="Arial" w:cs="Arial"/>
          <w:b/>
          <w:sz w:val="24"/>
          <w:szCs w:val="24"/>
        </w:rPr>
      </w:pPr>
      <w:r w:rsidRPr="0062157A">
        <w:rPr>
          <w:rFonts w:ascii="Arial" w:hAnsi="Arial" w:cs="Arial"/>
          <w:b/>
          <w:sz w:val="24"/>
          <w:szCs w:val="24"/>
        </w:rPr>
        <w:t>¿Se utilizaron controles (históricos, concurrentes)?</w:t>
      </w:r>
      <w:r w:rsidR="0062157A" w:rsidRPr="0062157A">
        <w:rPr>
          <w:rFonts w:ascii="Arial" w:hAnsi="Arial" w:cs="Arial"/>
          <w:b/>
          <w:sz w:val="24"/>
          <w:szCs w:val="24"/>
        </w:rPr>
        <w:t xml:space="preserve"> </w:t>
      </w:r>
    </w:p>
    <w:p w:rsidR="0062157A" w:rsidRDefault="0062157A" w:rsidP="0062157A">
      <w:pPr>
        <w:pStyle w:val="Prrafodelista"/>
        <w:autoSpaceDE w:val="0"/>
        <w:autoSpaceDN w:val="0"/>
        <w:adjustRightInd w:val="0"/>
        <w:spacing w:after="0" w:line="240" w:lineRule="auto"/>
        <w:rPr>
          <w:rFonts w:ascii="Arial" w:hAnsi="Arial" w:cs="Arial"/>
          <w:sz w:val="24"/>
          <w:szCs w:val="24"/>
        </w:rPr>
      </w:pPr>
      <w:r w:rsidRPr="0062157A">
        <w:rPr>
          <w:rFonts w:ascii="Arial" w:hAnsi="Arial" w:cs="Arial"/>
          <w:sz w:val="24"/>
          <w:szCs w:val="24"/>
        </w:rPr>
        <w:t xml:space="preserve">Sí, mencionan que referente e n un ensayo de ajuste de dosis no hubo diferencias significativas en las tasas de hemorragias entre </w:t>
      </w:r>
      <w:proofErr w:type="spellStart"/>
      <w:r w:rsidRPr="0062157A">
        <w:rPr>
          <w:rFonts w:ascii="Arial" w:hAnsi="Arial" w:cs="Arial"/>
          <w:sz w:val="24"/>
          <w:szCs w:val="24"/>
        </w:rPr>
        <w:t>ticagrelor</w:t>
      </w:r>
      <w:proofErr w:type="spellEnd"/>
      <w:r w:rsidRPr="0062157A">
        <w:rPr>
          <w:rFonts w:ascii="Arial" w:hAnsi="Arial" w:cs="Arial"/>
          <w:sz w:val="24"/>
          <w:szCs w:val="24"/>
        </w:rPr>
        <w:t xml:space="preserve"> a una dosis de 90 mg o una de 180 mg dos veces al día, ni con </w:t>
      </w:r>
      <w:proofErr w:type="spellStart"/>
      <w:r w:rsidRPr="0062157A">
        <w:rPr>
          <w:rFonts w:ascii="Arial" w:hAnsi="Arial" w:cs="Arial"/>
          <w:sz w:val="24"/>
          <w:szCs w:val="24"/>
        </w:rPr>
        <w:t>clopidogrel</w:t>
      </w:r>
      <w:proofErr w:type="spellEnd"/>
      <w:r w:rsidRPr="0062157A">
        <w:rPr>
          <w:rFonts w:ascii="Arial" w:hAnsi="Arial" w:cs="Arial"/>
          <w:sz w:val="24"/>
          <w:szCs w:val="24"/>
        </w:rPr>
        <w:t xml:space="preserve"> a una dosis de 75 mg al día. Sin embargo, la aparición de episodios de </w:t>
      </w:r>
      <w:r w:rsidRPr="0062157A">
        <w:rPr>
          <w:rFonts w:ascii="Arial" w:hAnsi="Arial" w:cs="Arial"/>
          <w:sz w:val="24"/>
          <w:szCs w:val="24"/>
        </w:rPr>
        <w:lastRenderedPageBreak/>
        <w:t xml:space="preserve">disnea y pausas  ventriculares relacionadas con la dosis detectados con una monitorización </w:t>
      </w:r>
      <w:proofErr w:type="spellStart"/>
      <w:r w:rsidRPr="0062157A">
        <w:rPr>
          <w:rFonts w:ascii="Arial" w:hAnsi="Arial" w:cs="Arial"/>
          <w:sz w:val="24"/>
          <w:szCs w:val="24"/>
        </w:rPr>
        <w:t>Holter</w:t>
      </w:r>
      <w:proofErr w:type="spellEnd"/>
      <w:r w:rsidRPr="0062157A">
        <w:rPr>
          <w:rFonts w:ascii="Arial" w:hAnsi="Arial" w:cs="Arial"/>
          <w:sz w:val="24"/>
          <w:szCs w:val="24"/>
        </w:rPr>
        <w:t xml:space="preserve">, que sucedieron con mayor frecuencia con </w:t>
      </w:r>
      <w:proofErr w:type="spellStart"/>
      <w:r w:rsidRPr="0062157A">
        <w:rPr>
          <w:rFonts w:ascii="Arial" w:hAnsi="Arial" w:cs="Arial"/>
          <w:sz w:val="24"/>
          <w:szCs w:val="24"/>
        </w:rPr>
        <w:t>ticagrelor</w:t>
      </w:r>
      <w:proofErr w:type="spellEnd"/>
      <w:r w:rsidRPr="0062157A">
        <w:rPr>
          <w:rFonts w:ascii="Arial" w:hAnsi="Arial" w:cs="Arial"/>
          <w:sz w:val="24"/>
          <w:szCs w:val="24"/>
        </w:rPr>
        <w:t>, indujeron la elección de la dosis de 90 mg dos veces al día para futuros estudios</w:t>
      </w:r>
    </w:p>
    <w:p w:rsidR="0062157A" w:rsidRPr="0062157A" w:rsidRDefault="0062157A" w:rsidP="0062157A">
      <w:pPr>
        <w:pStyle w:val="Prrafodelista"/>
        <w:autoSpaceDE w:val="0"/>
        <w:autoSpaceDN w:val="0"/>
        <w:adjustRightInd w:val="0"/>
        <w:spacing w:after="0" w:line="240" w:lineRule="auto"/>
        <w:rPr>
          <w:rFonts w:ascii="Arial" w:hAnsi="Arial" w:cs="Arial"/>
          <w:sz w:val="24"/>
          <w:szCs w:val="24"/>
        </w:rPr>
      </w:pPr>
    </w:p>
    <w:p w:rsidR="0062157A" w:rsidRPr="0062157A" w:rsidRDefault="00A15041" w:rsidP="0062157A">
      <w:pPr>
        <w:pStyle w:val="Prrafodelista"/>
        <w:numPr>
          <w:ilvl w:val="0"/>
          <w:numId w:val="1"/>
        </w:numPr>
        <w:autoSpaceDE w:val="0"/>
        <w:autoSpaceDN w:val="0"/>
        <w:adjustRightInd w:val="0"/>
        <w:spacing w:after="0" w:line="240" w:lineRule="auto"/>
        <w:rPr>
          <w:rFonts w:ascii="Arial" w:hAnsi="Arial" w:cs="Arial"/>
          <w:b/>
          <w:sz w:val="24"/>
          <w:szCs w:val="24"/>
        </w:rPr>
      </w:pPr>
      <w:r w:rsidRPr="0062157A">
        <w:rPr>
          <w:rFonts w:ascii="Arial" w:hAnsi="Arial" w:cs="Arial"/>
          <w:b/>
          <w:sz w:val="24"/>
          <w:szCs w:val="24"/>
        </w:rPr>
        <w:t>¿Fueron las características de los pacientes en el grupo control y el grupo experimental similares tanto que la asignación aleatoria de los tratamientos fue adecuada?</w:t>
      </w:r>
    </w:p>
    <w:p w:rsidR="002C0A74" w:rsidRPr="0062157A" w:rsidRDefault="002C0A74" w:rsidP="0062157A">
      <w:pPr>
        <w:pStyle w:val="Prrafodelista"/>
        <w:autoSpaceDE w:val="0"/>
        <w:autoSpaceDN w:val="0"/>
        <w:adjustRightInd w:val="0"/>
        <w:spacing w:after="0" w:line="240" w:lineRule="auto"/>
        <w:ind w:left="360"/>
        <w:rPr>
          <w:rFonts w:ascii="Arial" w:hAnsi="Arial" w:cs="Arial"/>
          <w:sz w:val="24"/>
          <w:szCs w:val="24"/>
        </w:rPr>
      </w:pPr>
      <w:r w:rsidRPr="0062157A">
        <w:rPr>
          <w:rFonts w:ascii="Arial" w:hAnsi="Arial" w:cs="Arial"/>
          <w:sz w:val="24"/>
          <w:szCs w:val="24"/>
        </w:rPr>
        <w:t xml:space="preserve">Si, ya que los dos grupos de tratamiento estaban bien equilibrados con respecto a todas sus características iniciales, medicaciones e intervenciones distintas de las del estudio  </w:t>
      </w:r>
    </w:p>
    <w:p w:rsidR="002C0A74" w:rsidRPr="002C0A74" w:rsidRDefault="002C0A74" w:rsidP="0062157A">
      <w:pPr>
        <w:ind w:left="360"/>
        <w:rPr>
          <w:rFonts w:ascii="Arial" w:hAnsi="Arial" w:cs="Arial"/>
          <w:sz w:val="24"/>
          <w:szCs w:val="24"/>
        </w:rPr>
      </w:pPr>
    </w:p>
    <w:p w:rsidR="0062157A" w:rsidRPr="0062157A" w:rsidRDefault="00A15041" w:rsidP="0062157A">
      <w:pPr>
        <w:pStyle w:val="Prrafodelista"/>
        <w:numPr>
          <w:ilvl w:val="0"/>
          <w:numId w:val="1"/>
        </w:numPr>
        <w:rPr>
          <w:rFonts w:ascii="Arial" w:hAnsi="Arial" w:cs="Arial"/>
          <w:b/>
          <w:sz w:val="24"/>
          <w:szCs w:val="24"/>
        </w:rPr>
      </w:pPr>
      <w:r w:rsidRPr="0062157A">
        <w:rPr>
          <w:rFonts w:ascii="Arial" w:hAnsi="Arial" w:cs="Arial"/>
          <w:b/>
          <w:sz w:val="24"/>
          <w:szCs w:val="24"/>
        </w:rPr>
        <w:t>¿Se utilizó cegamiento (ciego, doble ciego, triple ciego)?</w:t>
      </w:r>
    </w:p>
    <w:p w:rsidR="00C62D89" w:rsidRDefault="00C546F8" w:rsidP="00C62D89">
      <w:pPr>
        <w:pStyle w:val="Prrafodelista"/>
        <w:ind w:left="360"/>
        <w:rPr>
          <w:rFonts w:ascii="Arial" w:hAnsi="Arial" w:cs="Arial"/>
          <w:sz w:val="24"/>
          <w:szCs w:val="24"/>
        </w:rPr>
      </w:pPr>
      <w:r w:rsidRPr="0062157A">
        <w:rPr>
          <w:rFonts w:ascii="Arial" w:hAnsi="Arial" w:cs="Arial"/>
          <w:sz w:val="24"/>
          <w:szCs w:val="24"/>
        </w:rPr>
        <w:t xml:space="preserve">Sí, El estudio indica que los pacientes se asignaron aleatoriamente a un tratamiento con </w:t>
      </w:r>
      <w:proofErr w:type="spellStart"/>
      <w:r w:rsidRPr="0062157A">
        <w:rPr>
          <w:rFonts w:ascii="Arial" w:hAnsi="Arial" w:cs="Arial"/>
          <w:sz w:val="24"/>
          <w:szCs w:val="24"/>
        </w:rPr>
        <w:t>ticagrelor</w:t>
      </w:r>
      <w:proofErr w:type="spellEnd"/>
      <w:r w:rsidRPr="0062157A">
        <w:rPr>
          <w:rFonts w:ascii="Arial" w:hAnsi="Arial" w:cs="Arial"/>
          <w:sz w:val="24"/>
          <w:szCs w:val="24"/>
        </w:rPr>
        <w:t xml:space="preserve"> o </w:t>
      </w:r>
      <w:proofErr w:type="spellStart"/>
      <w:r w:rsidRPr="0062157A">
        <w:rPr>
          <w:rFonts w:ascii="Arial" w:hAnsi="Arial" w:cs="Arial"/>
          <w:sz w:val="24"/>
          <w:szCs w:val="24"/>
        </w:rPr>
        <w:t>clopidogre</w:t>
      </w:r>
      <w:proofErr w:type="spellEnd"/>
      <w:r w:rsidRPr="0062157A">
        <w:rPr>
          <w:rFonts w:ascii="Arial" w:hAnsi="Arial" w:cs="Arial"/>
          <w:sz w:val="24"/>
          <w:szCs w:val="24"/>
        </w:rPr>
        <w:t xml:space="preserve">, administrados doble ciego y simulación doble. </w:t>
      </w:r>
      <w:r w:rsidR="0062157A">
        <w:rPr>
          <w:rFonts w:ascii="Arial" w:hAnsi="Arial" w:cs="Arial"/>
          <w:sz w:val="24"/>
          <w:szCs w:val="24"/>
        </w:rPr>
        <w:t xml:space="preserve"> </w:t>
      </w:r>
    </w:p>
    <w:p w:rsidR="00C62D89" w:rsidRDefault="00C62D89" w:rsidP="00C62D89">
      <w:pPr>
        <w:pStyle w:val="Prrafodelista"/>
        <w:ind w:left="360"/>
        <w:rPr>
          <w:rFonts w:ascii="Arial" w:hAnsi="Arial" w:cs="Arial"/>
          <w:sz w:val="24"/>
          <w:szCs w:val="24"/>
        </w:rPr>
      </w:pPr>
    </w:p>
    <w:p w:rsidR="00BF46F9" w:rsidRPr="00C62D89" w:rsidRDefault="00A15041" w:rsidP="00C62D89">
      <w:pPr>
        <w:pStyle w:val="Prrafodelista"/>
        <w:numPr>
          <w:ilvl w:val="0"/>
          <w:numId w:val="1"/>
        </w:numPr>
        <w:rPr>
          <w:rFonts w:ascii="Arial" w:hAnsi="Arial" w:cs="Arial"/>
          <w:sz w:val="24"/>
          <w:szCs w:val="24"/>
        </w:rPr>
      </w:pPr>
      <w:r w:rsidRPr="00C62D89">
        <w:rPr>
          <w:rFonts w:ascii="Arial" w:hAnsi="Arial" w:cs="Arial"/>
          <w:b/>
          <w:sz w:val="24"/>
          <w:szCs w:val="24"/>
        </w:rPr>
        <w:t>¿Fueron los resultados definidos y medidos correctamente</w:t>
      </w:r>
      <w:proofErr w:type="gramStart"/>
      <w:r w:rsidRPr="00C62D89">
        <w:rPr>
          <w:rFonts w:ascii="Arial" w:hAnsi="Arial" w:cs="Arial"/>
          <w:b/>
          <w:sz w:val="24"/>
          <w:szCs w:val="24"/>
        </w:rPr>
        <w:t>?</w:t>
      </w:r>
      <w:r w:rsidR="00BF46F9" w:rsidRPr="00C62D89">
        <w:rPr>
          <w:rFonts w:ascii="Times New Roman" w:hAnsi="Times New Roman" w:cs="Times New Roman"/>
          <w:b/>
          <w:sz w:val="20"/>
          <w:szCs w:val="20"/>
        </w:rPr>
        <w:t>.</w:t>
      </w:r>
      <w:proofErr w:type="gramEnd"/>
      <w:r w:rsidR="00BF46F9" w:rsidRPr="00C62D89">
        <w:rPr>
          <w:rFonts w:ascii="Arial" w:hAnsi="Arial" w:cs="Arial"/>
          <w:b/>
          <w:sz w:val="24"/>
          <w:szCs w:val="24"/>
        </w:rPr>
        <w:t xml:space="preserve"> </w:t>
      </w:r>
    </w:p>
    <w:p w:rsidR="00BF46F9" w:rsidRPr="00BF46F9" w:rsidRDefault="00BF46F9" w:rsidP="00BF46F9">
      <w:pPr>
        <w:autoSpaceDE w:val="0"/>
        <w:autoSpaceDN w:val="0"/>
        <w:adjustRightInd w:val="0"/>
        <w:spacing w:after="0" w:line="240" w:lineRule="auto"/>
        <w:jc w:val="both"/>
        <w:rPr>
          <w:rFonts w:ascii="Arial" w:hAnsi="Arial" w:cs="Arial"/>
          <w:sz w:val="24"/>
          <w:szCs w:val="24"/>
        </w:rPr>
      </w:pPr>
      <w:r w:rsidRPr="00BF46F9">
        <w:rPr>
          <w:rFonts w:ascii="Arial" w:hAnsi="Arial" w:cs="Arial"/>
          <w:sz w:val="24"/>
          <w:szCs w:val="24"/>
        </w:rPr>
        <w:t>El comité ejecutivo y de operaciones, formado por miembros académicos y representantes del promotor,  Astra-</w:t>
      </w:r>
      <w:proofErr w:type="spellStart"/>
      <w:r w:rsidRPr="00BF46F9">
        <w:rPr>
          <w:rFonts w:ascii="Arial" w:hAnsi="Arial" w:cs="Arial"/>
          <w:sz w:val="24"/>
          <w:szCs w:val="24"/>
        </w:rPr>
        <w:t>Zeneca</w:t>
      </w:r>
      <w:proofErr w:type="spellEnd"/>
      <w:r w:rsidRPr="00BF46F9">
        <w:rPr>
          <w:rFonts w:ascii="Arial" w:hAnsi="Arial" w:cs="Arial"/>
          <w:sz w:val="24"/>
          <w:szCs w:val="24"/>
        </w:rPr>
        <w:t xml:space="preserve">, diseñó y supervisó la realización del ensayo </w:t>
      </w:r>
      <w:r>
        <w:rPr>
          <w:rFonts w:ascii="Arial" w:hAnsi="Arial" w:cs="Arial"/>
          <w:sz w:val="24"/>
          <w:szCs w:val="24"/>
        </w:rPr>
        <w:t xml:space="preserve"> </w:t>
      </w:r>
      <w:r w:rsidRPr="00BF46F9">
        <w:rPr>
          <w:rFonts w:ascii="Arial" w:hAnsi="Arial" w:cs="Arial"/>
          <w:sz w:val="24"/>
          <w:szCs w:val="24"/>
        </w:rPr>
        <w:t xml:space="preserve">Un comité independiente de seguimiento de datos y seguridad controló el ensayo y tuvo acceso a los datos sin enmascarar. El promotor </w:t>
      </w:r>
      <w:r>
        <w:rPr>
          <w:rFonts w:ascii="Arial" w:hAnsi="Arial" w:cs="Arial"/>
          <w:sz w:val="24"/>
          <w:szCs w:val="24"/>
        </w:rPr>
        <w:t>c</w:t>
      </w:r>
      <w:r w:rsidRPr="00BF46F9">
        <w:rPr>
          <w:rFonts w:ascii="Arial" w:hAnsi="Arial" w:cs="Arial"/>
          <w:sz w:val="24"/>
          <w:szCs w:val="24"/>
        </w:rPr>
        <w:t xml:space="preserve">oordinó el tratamiento de los datos. </w:t>
      </w:r>
      <w:proofErr w:type="spellStart"/>
      <w:r w:rsidRPr="00BF46F9">
        <w:rPr>
          <w:rFonts w:ascii="Arial" w:hAnsi="Arial" w:cs="Arial"/>
          <w:sz w:val="24"/>
          <w:szCs w:val="24"/>
        </w:rPr>
        <w:t>Worldwide</w:t>
      </w:r>
      <w:proofErr w:type="spellEnd"/>
      <w:r w:rsidRPr="00BF46F9">
        <w:rPr>
          <w:rFonts w:ascii="Arial" w:hAnsi="Arial" w:cs="Arial"/>
          <w:sz w:val="24"/>
          <w:szCs w:val="24"/>
        </w:rPr>
        <w:t xml:space="preserve"> </w:t>
      </w:r>
      <w:proofErr w:type="spellStart"/>
      <w:r w:rsidRPr="00BF46F9">
        <w:rPr>
          <w:rFonts w:ascii="Arial" w:hAnsi="Arial" w:cs="Arial"/>
          <w:sz w:val="24"/>
          <w:szCs w:val="24"/>
        </w:rPr>
        <w:t>Clinical</w:t>
      </w:r>
      <w:proofErr w:type="spellEnd"/>
      <w:r w:rsidRPr="00BF46F9">
        <w:rPr>
          <w:rFonts w:ascii="Arial" w:hAnsi="Arial" w:cs="Arial"/>
          <w:sz w:val="24"/>
          <w:szCs w:val="24"/>
        </w:rPr>
        <w:t xml:space="preserve"> </w:t>
      </w:r>
      <w:proofErr w:type="spellStart"/>
      <w:r w:rsidRPr="00BF46F9">
        <w:rPr>
          <w:rFonts w:ascii="Arial" w:hAnsi="Arial" w:cs="Arial"/>
          <w:sz w:val="24"/>
          <w:szCs w:val="24"/>
        </w:rPr>
        <w:t>Trials</w:t>
      </w:r>
      <w:proofErr w:type="spellEnd"/>
      <w:r w:rsidRPr="00BF46F9">
        <w:rPr>
          <w:rFonts w:ascii="Arial" w:hAnsi="Arial" w:cs="Arial"/>
          <w:sz w:val="24"/>
          <w:szCs w:val="24"/>
        </w:rPr>
        <w:t>, una empresa privada de investigación (CRO), hizo un análisis estadístico en colaboración con los  investigadores de los centros académicos y el promotor, todos ellos con pleno acceso a los datos finales del estudio. El original fue redactado por los presidentes del comité ejecutivo y de operaciones, que eran autores académicos y que respondían de la exactitud y la integridad de los datos comunicados. El</w:t>
      </w:r>
      <w:r>
        <w:rPr>
          <w:rFonts w:ascii="Arial" w:hAnsi="Arial" w:cs="Arial"/>
          <w:sz w:val="24"/>
          <w:szCs w:val="24"/>
        </w:rPr>
        <w:t xml:space="preserve"> </w:t>
      </w:r>
      <w:r w:rsidRPr="00BF46F9">
        <w:rPr>
          <w:rFonts w:ascii="Arial" w:hAnsi="Arial" w:cs="Arial"/>
          <w:sz w:val="24"/>
          <w:szCs w:val="24"/>
        </w:rPr>
        <w:t>diseño del estudio fue aprobado por las correspondientes autoridades legislativas nacionales e</w:t>
      </w:r>
      <w:r>
        <w:rPr>
          <w:rFonts w:ascii="Arial" w:hAnsi="Arial" w:cs="Arial"/>
          <w:sz w:val="24"/>
          <w:szCs w:val="24"/>
        </w:rPr>
        <w:t xml:space="preserve"> </w:t>
      </w:r>
      <w:r w:rsidRPr="00BF46F9">
        <w:rPr>
          <w:rFonts w:ascii="Arial" w:hAnsi="Arial" w:cs="Arial"/>
          <w:sz w:val="24"/>
          <w:szCs w:val="24"/>
        </w:rPr>
        <w:t>institucionales y por los comités éticos; todos los participantes dieron su consentimiento informado</w:t>
      </w:r>
    </w:p>
    <w:p w:rsidR="00BF46F9" w:rsidRPr="00BF46F9" w:rsidRDefault="00BF46F9" w:rsidP="00BF46F9">
      <w:pPr>
        <w:autoSpaceDE w:val="0"/>
        <w:autoSpaceDN w:val="0"/>
        <w:adjustRightInd w:val="0"/>
        <w:spacing w:after="0" w:line="240" w:lineRule="auto"/>
        <w:jc w:val="both"/>
        <w:rPr>
          <w:rFonts w:ascii="Arial" w:hAnsi="Arial" w:cs="Arial"/>
          <w:sz w:val="24"/>
          <w:szCs w:val="24"/>
        </w:rPr>
      </w:pPr>
      <w:proofErr w:type="gramStart"/>
      <w:r w:rsidRPr="00BF46F9">
        <w:rPr>
          <w:rFonts w:ascii="Arial" w:hAnsi="Arial" w:cs="Arial"/>
          <w:sz w:val="24"/>
          <w:szCs w:val="24"/>
        </w:rPr>
        <w:t>por</w:t>
      </w:r>
      <w:proofErr w:type="gramEnd"/>
      <w:r w:rsidRPr="00BF46F9">
        <w:rPr>
          <w:rFonts w:ascii="Arial" w:hAnsi="Arial" w:cs="Arial"/>
          <w:sz w:val="24"/>
          <w:szCs w:val="24"/>
        </w:rPr>
        <w:t xml:space="preserve"> escrito.</w:t>
      </w:r>
      <w:r w:rsidR="00C62D89">
        <w:rPr>
          <w:rFonts w:ascii="Arial" w:hAnsi="Arial" w:cs="Arial"/>
          <w:sz w:val="24"/>
          <w:szCs w:val="24"/>
        </w:rPr>
        <w:t xml:space="preserve"> </w:t>
      </w:r>
      <w:r>
        <w:rPr>
          <w:rFonts w:ascii="Arial" w:hAnsi="Arial" w:cs="Arial"/>
          <w:sz w:val="24"/>
          <w:szCs w:val="24"/>
        </w:rPr>
        <w:t xml:space="preserve">Además de establecer los criterios de inclusión y exclusión </w:t>
      </w:r>
    </w:p>
    <w:p w:rsidR="00BF46F9" w:rsidRPr="00BF46F9" w:rsidRDefault="00BF46F9" w:rsidP="00BF46F9">
      <w:pPr>
        <w:rPr>
          <w:rFonts w:ascii="Arial" w:hAnsi="Arial" w:cs="Arial"/>
          <w:sz w:val="24"/>
          <w:szCs w:val="24"/>
        </w:rPr>
      </w:pPr>
    </w:p>
    <w:p w:rsidR="00A15041" w:rsidRPr="00C62D89" w:rsidRDefault="00A15041" w:rsidP="0062157A">
      <w:pPr>
        <w:pStyle w:val="Prrafodelista"/>
        <w:numPr>
          <w:ilvl w:val="0"/>
          <w:numId w:val="1"/>
        </w:numPr>
        <w:rPr>
          <w:rFonts w:ascii="Arial" w:hAnsi="Arial" w:cs="Arial"/>
          <w:b/>
          <w:sz w:val="24"/>
          <w:szCs w:val="24"/>
        </w:rPr>
      </w:pPr>
      <w:r w:rsidRPr="00C62D89">
        <w:rPr>
          <w:rFonts w:ascii="Arial" w:hAnsi="Arial" w:cs="Arial"/>
          <w:b/>
          <w:sz w:val="24"/>
          <w:szCs w:val="24"/>
        </w:rPr>
        <w:t>¿Se evaluó si los participantes tomaron el tratamiento como se les indico (p. ej., mediante conteo de pastillas)?</w:t>
      </w:r>
      <w:r w:rsidR="00C62D89">
        <w:rPr>
          <w:rFonts w:ascii="Arial" w:hAnsi="Arial" w:cs="Arial"/>
          <w:b/>
          <w:sz w:val="24"/>
          <w:szCs w:val="24"/>
        </w:rPr>
        <w:t xml:space="preserve"> </w:t>
      </w:r>
      <w:r w:rsidR="00C62D89">
        <w:rPr>
          <w:rFonts w:ascii="Arial" w:hAnsi="Arial" w:cs="Arial"/>
          <w:sz w:val="24"/>
          <w:szCs w:val="24"/>
        </w:rPr>
        <w:t>No se refiere en el estudio.</w:t>
      </w:r>
    </w:p>
    <w:p w:rsidR="00C62D89" w:rsidRDefault="00C62D89" w:rsidP="00C62D89">
      <w:pPr>
        <w:pStyle w:val="Prrafodelista"/>
        <w:ind w:left="360"/>
        <w:rPr>
          <w:rFonts w:ascii="Arial" w:hAnsi="Arial" w:cs="Arial"/>
          <w:sz w:val="24"/>
          <w:szCs w:val="24"/>
        </w:rPr>
      </w:pPr>
    </w:p>
    <w:p w:rsidR="00533CE2" w:rsidRPr="00BF46F9" w:rsidRDefault="00A15041" w:rsidP="0062157A">
      <w:pPr>
        <w:pStyle w:val="Prrafodelista"/>
        <w:numPr>
          <w:ilvl w:val="0"/>
          <w:numId w:val="1"/>
        </w:numPr>
        <w:rPr>
          <w:rFonts w:ascii="Arial" w:hAnsi="Arial" w:cs="Arial"/>
          <w:sz w:val="24"/>
          <w:szCs w:val="24"/>
        </w:rPr>
      </w:pPr>
      <w:r w:rsidRPr="00BF46F9">
        <w:rPr>
          <w:rFonts w:ascii="Arial" w:hAnsi="Arial" w:cs="Arial"/>
          <w:b/>
          <w:sz w:val="24"/>
          <w:szCs w:val="24"/>
        </w:rPr>
        <w:t xml:space="preserve">¿Fue el análisis </w:t>
      </w:r>
      <w:r w:rsidR="008933E1" w:rsidRPr="00BF46F9">
        <w:rPr>
          <w:rFonts w:ascii="Arial" w:hAnsi="Arial" w:cs="Arial"/>
          <w:b/>
          <w:sz w:val="24"/>
          <w:szCs w:val="24"/>
        </w:rPr>
        <w:t>hecho</w:t>
      </w:r>
      <w:r w:rsidRPr="00BF46F9">
        <w:rPr>
          <w:rFonts w:ascii="Arial" w:hAnsi="Arial" w:cs="Arial"/>
          <w:b/>
          <w:sz w:val="24"/>
          <w:szCs w:val="24"/>
        </w:rPr>
        <w:t xml:space="preserve"> con intención a tratar?</w:t>
      </w:r>
      <w:r w:rsidR="00C62D89">
        <w:rPr>
          <w:rFonts w:ascii="Arial" w:hAnsi="Arial" w:cs="Arial"/>
          <w:b/>
          <w:sz w:val="24"/>
          <w:szCs w:val="24"/>
        </w:rPr>
        <w:t xml:space="preserve"> </w:t>
      </w:r>
      <w:r w:rsidR="00533CE2" w:rsidRPr="00BF46F9">
        <w:rPr>
          <w:rFonts w:ascii="Arial" w:hAnsi="Arial" w:cs="Arial"/>
          <w:sz w:val="24"/>
          <w:szCs w:val="24"/>
        </w:rPr>
        <w:t xml:space="preserve">Si, ya que todos los pacientes asignados aleatoriamente en los análisis se incluyeron por intención a tratar. </w:t>
      </w:r>
    </w:p>
    <w:p w:rsidR="0062157A" w:rsidRPr="0062157A" w:rsidRDefault="00A15041" w:rsidP="0062157A">
      <w:pPr>
        <w:pStyle w:val="Prrafodelista"/>
        <w:numPr>
          <w:ilvl w:val="0"/>
          <w:numId w:val="1"/>
        </w:numPr>
        <w:autoSpaceDE w:val="0"/>
        <w:autoSpaceDN w:val="0"/>
        <w:adjustRightInd w:val="0"/>
        <w:spacing w:after="0" w:line="240" w:lineRule="auto"/>
        <w:rPr>
          <w:rFonts w:ascii="Times New Roman" w:hAnsi="Times New Roman" w:cs="Times New Roman"/>
          <w:b/>
          <w:sz w:val="20"/>
          <w:szCs w:val="20"/>
        </w:rPr>
      </w:pPr>
      <w:r w:rsidRPr="0062157A">
        <w:rPr>
          <w:rFonts w:ascii="Arial" w:hAnsi="Arial" w:cs="Arial"/>
          <w:b/>
          <w:sz w:val="24"/>
          <w:szCs w:val="24"/>
        </w:rPr>
        <w:t>¿fue completo el seguimiento de los pacientes?</w:t>
      </w:r>
      <w:r w:rsidR="0062157A" w:rsidRPr="0062157A">
        <w:rPr>
          <w:rFonts w:ascii="Arial" w:hAnsi="Arial" w:cs="Arial"/>
          <w:b/>
          <w:sz w:val="24"/>
          <w:szCs w:val="24"/>
        </w:rPr>
        <w:t xml:space="preserve"> </w:t>
      </w:r>
    </w:p>
    <w:p w:rsidR="00EE5DDA" w:rsidRPr="0062157A" w:rsidRDefault="00EE5DDA" w:rsidP="0062157A">
      <w:pPr>
        <w:pStyle w:val="Prrafodelista"/>
        <w:autoSpaceDE w:val="0"/>
        <w:autoSpaceDN w:val="0"/>
        <w:adjustRightInd w:val="0"/>
        <w:spacing w:after="0" w:line="240" w:lineRule="auto"/>
        <w:rPr>
          <w:rFonts w:ascii="Times New Roman" w:hAnsi="Times New Roman" w:cs="Times New Roman"/>
          <w:sz w:val="20"/>
          <w:szCs w:val="20"/>
        </w:rPr>
      </w:pPr>
      <w:r w:rsidRPr="0062157A">
        <w:rPr>
          <w:rFonts w:ascii="Arial" w:hAnsi="Arial" w:cs="Arial"/>
          <w:sz w:val="24"/>
          <w:szCs w:val="24"/>
        </w:rPr>
        <w:t>No, porque programaron visitas ambulatoria de control s a los 1, 3, 6, 9 Y12 meses, con una visita de seguimiento de la seguridad un mes después del final del tratamiento. El tratamiento aleatorizado  estaba programado para continuar durante 12 meses, pero algunos pacientes abandonaron el estudio en la visita de los 6 o los 9 meses</w:t>
      </w:r>
    </w:p>
    <w:p w:rsidR="00EE5DDA" w:rsidRPr="00EE5DDA" w:rsidRDefault="00EE5DDA" w:rsidP="0062157A">
      <w:pPr>
        <w:autoSpaceDE w:val="0"/>
        <w:autoSpaceDN w:val="0"/>
        <w:adjustRightInd w:val="0"/>
        <w:spacing w:after="0" w:line="240" w:lineRule="auto"/>
        <w:rPr>
          <w:rFonts w:ascii="Arial" w:hAnsi="Arial" w:cs="Arial"/>
          <w:sz w:val="24"/>
          <w:szCs w:val="24"/>
        </w:rPr>
      </w:pPr>
    </w:p>
    <w:p w:rsidR="0062157A" w:rsidRPr="0062157A" w:rsidRDefault="00A15041" w:rsidP="0062157A">
      <w:pPr>
        <w:pStyle w:val="Prrafodelista"/>
        <w:numPr>
          <w:ilvl w:val="0"/>
          <w:numId w:val="1"/>
        </w:numPr>
        <w:rPr>
          <w:rFonts w:ascii="Arial" w:hAnsi="Arial" w:cs="Arial"/>
          <w:b/>
          <w:sz w:val="24"/>
          <w:szCs w:val="24"/>
        </w:rPr>
      </w:pPr>
      <w:r w:rsidRPr="0062157A">
        <w:rPr>
          <w:rFonts w:ascii="Arial" w:hAnsi="Arial" w:cs="Arial"/>
          <w:b/>
          <w:sz w:val="24"/>
          <w:szCs w:val="24"/>
        </w:rPr>
        <w:lastRenderedPageBreak/>
        <w:t xml:space="preserve">¿Se excluyeron </w:t>
      </w:r>
      <w:r w:rsidR="008933E1" w:rsidRPr="0062157A">
        <w:rPr>
          <w:rFonts w:ascii="Arial" w:hAnsi="Arial" w:cs="Arial"/>
          <w:b/>
          <w:sz w:val="24"/>
          <w:szCs w:val="24"/>
        </w:rPr>
        <w:t>del análisis paciente</w:t>
      </w:r>
      <w:r w:rsidRPr="0062157A">
        <w:rPr>
          <w:rFonts w:ascii="Arial" w:hAnsi="Arial" w:cs="Arial"/>
          <w:b/>
          <w:sz w:val="24"/>
          <w:szCs w:val="24"/>
        </w:rPr>
        <w:t xml:space="preserve"> después de ser aleatorizados?</w:t>
      </w:r>
    </w:p>
    <w:p w:rsidR="00533CE2" w:rsidRDefault="00533CE2" w:rsidP="0062157A">
      <w:pPr>
        <w:pStyle w:val="Prrafodelista"/>
        <w:ind w:left="360"/>
        <w:rPr>
          <w:rFonts w:ascii="Arial" w:hAnsi="Arial" w:cs="Arial"/>
          <w:sz w:val="24"/>
          <w:szCs w:val="24"/>
        </w:rPr>
      </w:pPr>
      <w:r w:rsidRPr="0062157A">
        <w:rPr>
          <w:rFonts w:ascii="Arial" w:hAnsi="Arial" w:cs="Arial"/>
          <w:sz w:val="24"/>
          <w:szCs w:val="24"/>
        </w:rPr>
        <w:t xml:space="preserve">No, ya que participaron en la intención a tratar. </w:t>
      </w:r>
    </w:p>
    <w:p w:rsidR="0062157A" w:rsidRPr="0062157A" w:rsidRDefault="0062157A" w:rsidP="0062157A">
      <w:pPr>
        <w:pStyle w:val="Prrafodelista"/>
        <w:ind w:left="360"/>
        <w:rPr>
          <w:rFonts w:ascii="Arial" w:hAnsi="Arial" w:cs="Arial"/>
          <w:sz w:val="24"/>
          <w:szCs w:val="24"/>
        </w:rPr>
      </w:pPr>
    </w:p>
    <w:p w:rsidR="00A15041" w:rsidRPr="00240460" w:rsidRDefault="00A15041" w:rsidP="0062157A">
      <w:pPr>
        <w:pStyle w:val="Prrafodelista"/>
        <w:numPr>
          <w:ilvl w:val="0"/>
          <w:numId w:val="1"/>
        </w:numPr>
        <w:rPr>
          <w:rFonts w:ascii="Arial" w:hAnsi="Arial" w:cs="Arial"/>
          <w:b/>
          <w:sz w:val="24"/>
          <w:szCs w:val="24"/>
        </w:rPr>
      </w:pPr>
      <w:r w:rsidRPr="00307EBD">
        <w:rPr>
          <w:rFonts w:ascii="Arial" w:hAnsi="Arial" w:cs="Arial"/>
          <w:b/>
          <w:sz w:val="24"/>
          <w:szCs w:val="24"/>
        </w:rPr>
        <w:t xml:space="preserve">¿Fueron las características de dichos pacientes diferentes a las de los que fueron incluidos en el análisis? </w:t>
      </w:r>
      <w:r w:rsidR="00307EBD">
        <w:rPr>
          <w:rFonts w:ascii="Arial" w:hAnsi="Arial" w:cs="Arial"/>
          <w:sz w:val="24"/>
          <w:szCs w:val="24"/>
        </w:rPr>
        <w:t xml:space="preserve">No, porque su muestra se basa en los pacientes que tenían características similar. </w:t>
      </w:r>
    </w:p>
    <w:p w:rsidR="00240460" w:rsidRPr="00307EBD" w:rsidRDefault="00240460" w:rsidP="00240460">
      <w:pPr>
        <w:pStyle w:val="Prrafodelista"/>
        <w:ind w:left="360"/>
        <w:rPr>
          <w:rFonts w:ascii="Arial" w:hAnsi="Arial" w:cs="Arial"/>
          <w:b/>
          <w:sz w:val="24"/>
          <w:szCs w:val="24"/>
        </w:rPr>
      </w:pPr>
    </w:p>
    <w:p w:rsidR="00A15041" w:rsidRPr="00240460" w:rsidRDefault="00A15041" w:rsidP="00240460">
      <w:pPr>
        <w:pStyle w:val="Prrafodelista"/>
        <w:numPr>
          <w:ilvl w:val="0"/>
          <w:numId w:val="1"/>
        </w:numPr>
        <w:autoSpaceDE w:val="0"/>
        <w:autoSpaceDN w:val="0"/>
        <w:adjustRightInd w:val="0"/>
        <w:spacing w:after="0" w:line="240" w:lineRule="auto"/>
        <w:rPr>
          <w:rFonts w:ascii="Arial" w:hAnsi="Arial" w:cs="Arial"/>
          <w:sz w:val="24"/>
          <w:szCs w:val="24"/>
        </w:rPr>
      </w:pPr>
      <w:r w:rsidRPr="00240460">
        <w:rPr>
          <w:rFonts w:ascii="Arial" w:hAnsi="Arial" w:cs="Arial"/>
          <w:b/>
          <w:sz w:val="24"/>
          <w:szCs w:val="24"/>
        </w:rPr>
        <w:t>¿Cuál es la validez externa o aplicabilidad de los resultados a grupos de pacientes</w:t>
      </w:r>
      <w:r w:rsidRPr="00240460">
        <w:rPr>
          <w:rFonts w:ascii="Arial" w:hAnsi="Arial" w:cs="Arial"/>
          <w:sz w:val="24"/>
          <w:szCs w:val="24"/>
        </w:rPr>
        <w:t xml:space="preserve">? </w:t>
      </w:r>
      <w:r w:rsidR="00240460" w:rsidRPr="00240460">
        <w:rPr>
          <w:rFonts w:ascii="Arial" w:hAnsi="Arial" w:cs="Arial"/>
          <w:sz w:val="24"/>
          <w:szCs w:val="24"/>
        </w:rPr>
        <w:t xml:space="preserve">En pacientes con síndrome coronario agudo con o sin elevación del segmento ST, comparado con el tratamiento con </w:t>
      </w:r>
      <w:proofErr w:type="spellStart"/>
      <w:r w:rsidR="00240460" w:rsidRPr="00240460">
        <w:rPr>
          <w:rFonts w:ascii="Arial" w:hAnsi="Arial" w:cs="Arial"/>
          <w:sz w:val="24"/>
          <w:szCs w:val="24"/>
        </w:rPr>
        <w:t>clopidogrel</w:t>
      </w:r>
      <w:proofErr w:type="spellEnd"/>
      <w:r w:rsidR="00240460" w:rsidRPr="00240460">
        <w:rPr>
          <w:rFonts w:ascii="Arial" w:hAnsi="Arial" w:cs="Arial"/>
          <w:sz w:val="24"/>
          <w:szCs w:val="24"/>
        </w:rPr>
        <w:t xml:space="preserve">, el tratamiento con </w:t>
      </w:r>
      <w:proofErr w:type="spellStart"/>
      <w:r w:rsidR="00240460" w:rsidRPr="00240460">
        <w:rPr>
          <w:rFonts w:ascii="Arial" w:hAnsi="Arial" w:cs="Arial"/>
          <w:sz w:val="24"/>
          <w:szCs w:val="24"/>
        </w:rPr>
        <w:t>ticagrelor</w:t>
      </w:r>
      <w:proofErr w:type="spellEnd"/>
      <w:r w:rsidR="00240460" w:rsidRPr="00240460">
        <w:rPr>
          <w:rFonts w:ascii="Arial" w:hAnsi="Arial" w:cs="Arial"/>
          <w:sz w:val="24"/>
          <w:szCs w:val="24"/>
        </w:rPr>
        <w:t xml:space="preserve"> redujo significativamente la tasa de muertes por causas vasculares, infarto de miocardio o ictus, sin incrementar la tasa total de hemorragias graves, aunque con un incremento de las hemorragias no relacionadas con la intervención.</w:t>
      </w:r>
    </w:p>
    <w:p w:rsidR="002C0ECE" w:rsidRPr="002C0ECE" w:rsidRDefault="00A15041" w:rsidP="0062157A">
      <w:pPr>
        <w:rPr>
          <w:rFonts w:ascii="Arial" w:hAnsi="Arial" w:cs="Arial"/>
          <w:sz w:val="24"/>
          <w:szCs w:val="24"/>
        </w:rPr>
      </w:pPr>
      <w:r w:rsidRPr="00153DD9">
        <w:rPr>
          <w:noProof/>
        </w:rPr>
        <w:drawing>
          <wp:inline distT="0" distB="0" distL="0" distR="0" wp14:anchorId="79205FEF" wp14:editId="6A0D4663">
            <wp:extent cx="5400040" cy="44646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00040" cy="4464685"/>
                    </a:xfrm>
                    <a:prstGeom prst="rect">
                      <a:avLst/>
                    </a:prstGeom>
                    <a:noFill/>
                    <a:ln w="9525">
                      <a:noFill/>
                      <a:miter lim="800000"/>
                      <a:headEnd/>
                      <a:tailEnd/>
                    </a:ln>
                  </pic:spPr>
                </pic:pic>
              </a:graphicData>
            </a:graphic>
          </wp:inline>
        </w:drawing>
      </w:r>
    </w:p>
    <w:sectPr w:rsidR="002C0ECE" w:rsidRPr="002C0ECE" w:rsidSect="0031693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B1" w:rsidRDefault="006646B1" w:rsidP="00A15041">
      <w:pPr>
        <w:spacing w:after="0" w:line="240" w:lineRule="auto"/>
      </w:pPr>
      <w:r>
        <w:separator/>
      </w:r>
    </w:p>
  </w:endnote>
  <w:endnote w:type="continuationSeparator" w:id="0">
    <w:p w:rsidR="006646B1" w:rsidRDefault="006646B1" w:rsidP="00A1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B1" w:rsidRDefault="006646B1" w:rsidP="00A15041">
      <w:pPr>
        <w:spacing w:after="0" w:line="240" w:lineRule="auto"/>
      </w:pPr>
      <w:r>
        <w:separator/>
      </w:r>
    </w:p>
  </w:footnote>
  <w:footnote w:type="continuationSeparator" w:id="0">
    <w:p w:rsidR="006646B1" w:rsidRDefault="006646B1" w:rsidP="00A15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62" w:rsidRPr="00626A38" w:rsidRDefault="00A94862" w:rsidP="00A94862">
    <w:pPr>
      <w:pStyle w:val="Encabezado"/>
      <w:rPr>
        <w:rFonts w:ascii="Aharoni" w:hAnsi="Aharoni" w:cs="Aharoni"/>
      </w:rPr>
    </w:pPr>
    <w:r w:rsidRPr="00626A38">
      <w:rPr>
        <w:rFonts w:ascii="Aharoni" w:hAnsi="Aharoni" w:cs="Aharoni"/>
      </w:rPr>
      <w:t>GARCIA ALCALA GABRIEL</w:t>
    </w:r>
    <w:r>
      <w:rPr>
        <w:rFonts w:ascii="Aharoni" w:hAnsi="Aharoni" w:cs="Aharoni"/>
      </w:rPr>
      <w:t xml:space="preserve"> </w:t>
    </w:r>
    <w:r>
      <w:rPr>
        <w:rFonts w:ascii="Aharoni" w:hAnsi="Aharoni" w:cs="Aharoni"/>
      </w:rPr>
      <w:tab/>
    </w:r>
    <w:r>
      <w:rPr>
        <w:rFonts w:ascii="Aharoni" w:hAnsi="Aharoni" w:cs="Aharoni"/>
      </w:rPr>
      <w:t xml:space="preserve">LME </w:t>
    </w:r>
    <w:r w:rsidRPr="00A94862">
      <w:rPr>
        <w:rFonts w:ascii="Aharoni" w:hAnsi="Aharoni" w:cs="Aharoni"/>
        <w:sz w:val="32"/>
      </w:rPr>
      <w:t>3309</w:t>
    </w:r>
    <w:r>
      <w:rPr>
        <w:rFonts w:ascii="Aharoni" w:hAnsi="Aharoni" w:cs="Aharoni"/>
      </w:rPr>
      <w:tab/>
    </w:r>
    <w:r w:rsidRPr="00626A38">
      <w:rPr>
        <w:rFonts w:ascii="Aharoni" w:hAnsi="Aharoni" w:cs="Aharoni"/>
      </w:rPr>
      <w:ptab w:relativeTo="margin" w:alignment="center" w:leader="none"/>
    </w:r>
    <w:r>
      <w:rPr>
        <w:rFonts w:ascii="Aharoni" w:hAnsi="Aharoni" w:cs="Aharoni"/>
      </w:rPr>
      <w:t>ENSAYOS CLINICOS CONTROLADOS</w:t>
    </w:r>
  </w:p>
  <w:p w:rsidR="00A15041" w:rsidRDefault="00A150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6216"/>
    <w:multiLevelType w:val="hybridMultilevel"/>
    <w:tmpl w:val="3BF2293A"/>
    <w:lvl w:ilvl="0" w:tplc="0ABE5B44">
      <w:start w:val="1"/>
      <w:numFmt w:val="decimal"/>
      <w:lvlText w:val="%1."/>
      <w:lvlJc w:val="left"/>
      <w:pPr>
        <w:ind w:left="360" w:hanging="360"/>
      </w:pPr>
      <w:rPr>
        <w:rFonts w:ascii="Arial" w:hAnsi="Arial" w:cs="Arial"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D9"/>
    <w:rsid w:val="000410D5"/>
    <w:rsid w:val="00084E93"/>
    <w:rsid w:val="00085734"/>
    <w:rsid w:val="00153DD9"/>
    <w:rsid w:val="00240460"/>
    <w:rsid w:val="0029656A"/>
    <w:rsid w:val="002C0A74"/>
    <w:rsid w:val="002C0ECE"/>
    <w:rsid w:val="00307EBD"/>
    <w:rsid w:val="0031693A"/>
    <w:rsid w:val="00533CE2"/>
    <w:rsid w:val="0062157A"/>
    <w:rsid w:val="006646B1"/>
    <w:rsid w:val="008933E1"/>
    <w:rsid w:val="00A15041"/>
    <w:rsid w:val="00A371FE"/>
    <w:rsid w:val="00A94862"/>
    <w:rsid w:val="00BF46F9"/>
    <w:rsid w:val="00C546F8"/>
    <w:rsid w:val="00C62D89"/>
    <w:rsid w:val="00DB6045"/>
    <w:rsid w:val="00EE5D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3D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DD9"/>
    <w:rPr>
      <w:rFonts w:ascii="Tahoma" w:hAnsi="Tahoma" w:cs="Tahoma"/>
      <w:sz w:val="16"/>
      <w:szCs w:val="16"/>
    </w:rPr>
  </w:style>
  <w:style w:type="paragraph" w:styleId="Prrafodelista">
    <w:name w:val="List Paragraph"/>
    <w:basedOn w:val="Normal"/>
    <w:uiPriority w:val="34"/>
    <w:qFormat/>
    <w:rsid w:val="002C0ECE"/>
    <w:pPr>
      <w:ind w:left="720"/>
      <w:contextualSpacing/>
    </w:pPr>
  </w:style>
  <w:style w:type="paragraph" w:styleId="Encabezado">
    <w:name w:val="header"/>
    <w:basedOn w:val="Normal"/>
    <w:link w:val="EncabezadoCar"/>
    <w:uiPriority w:val="99"/>
    <w:unhideWhenUsed/>
    <w:rsid w:val="00A150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041"/>
  </w:style>
  <w:style w:type="paragraph" w:styleId="Piedepgina">
    <w:name w:val="footer"/>
    <w:basedOn w:val="Normal"/>
    <w:link w:val="PiedepginaCar"/>
    <w:uiPriority w:val="99"/>
    <w:unhideWhenUsed/>
    <w:rsid w:val="00A150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3D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DD9"/>
    <w:rPr>
      <w:rFonts w:ascii="Tahoma" w:hAnsi="Tahoma" w:cs="Tahoma"/>
      <w:sz w:val="16"/>
      <w:szCs w:val="16"/>
    </w:rPr>
  </w:style>
  <w:style w:type="paragraph" w:styleId="Prrafodelista">
    <w:name w:val="List Paragraph"/>
    <w:basedOn w:val="Normal"/>
    <w:uiPriority w:val="34"/>
    <w:qFormat/>
    <w:rsid w:val="002C0ECE"/>
    <w:pPr>
      <w:ind w:left="720"/>
      <w:contextualSpacing/>
    </w:pPr>
  </w:style>
  <w:style w:type="paragraph" w:styleId="Encabezado">
    <w:name w:val="header"/>
    <w:basedOn w:val="Normal"/>
    <w:link w:val="EncabezadoCar"/>
    <w:uiPriority w:val="99"/>
    <w:unhideWhenUsed/>
    <w:rsid w:val="00A150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041"/>
  </w:style>
  <w:style w:type="paragraph" w:styleId="Piedepgina">
    <w:name w:val="footer"/>
    <w:basedOn w:val="Normal"/>
    <w:link w:val="PiedepginaCar"/>
    <w:uiPriority w:val="99"/>
    <w:unhideWhenUsed/>
    <w:rsid w:val="00A150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DD24-CACA-4854-827D-9F3536ED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ISSSTE</dc:creator>
  <cp:lastModifiedBy>Gabriel García</cp:lastModifiedBy>
  <cp:revision>2</cp:revision>
  <dcterms:created xsi:type="dcterms:W3CDTF">2015-05-14T16:49:00Z</dcterms:created>
  <dcterms:modified xsi:type="dcterms:W3CDTF">2015-05-14T16:49:00Z</dcterms:modified>
</cp:coreProperties>
</file>