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674BE5" w:rsidRPr="00674BE5" w:rsidTr="00674BE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674BE5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t>CTIVIDAD 1 "ACTIVIDAD 1.2"</w:t>
            </w:r>
          </w:p>
        </w:tc>
      </w:tr>
      <w:tr w:rsidR="00674BE5" w:rsidRPr="00674BE5" w:rsidTr="00674BE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4BE5" w:rsidRPr="00674BE5" w:rsidRDefault="00674BE5" w:rsidP="00674BE5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674B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Fecha de Entrega:</w:t>
            </w:r>
            <w:r w:rsidRPr="00674BE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05 de Noviembre de 2014</w:t>
            </w:r>
          </w:p>
          <w:p w:rsidR="00674BE5" w:rsidRPr="00674BE5" w:rsidRDefault="00674BE5" w:rsidP="00674B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674B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674BE5" w:rsidRPr="00674BE5" w:rsidRDefault="00674BE5" w:rsidP="00674BE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674BE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• Aprender a interpretar estudios de Ensayos clínicos, estudios de tamizaje y </w:t>
            </w:r>
            <w:proofErr w:type="spellStart"/>
            <w:r w:rsidRPr="00674BE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Metanalisis</w:t>
            </w:r>
            <w:proofErr w:type="spellEnd"/>
            <w:r w:rsidRPr="00674BE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.</w:t>
            </w:r>
          </w:p>
          <w:p w:rsidR="00674BE5" w:rsidRPr="00674BE5" w:rsidRDefault="00674BE5" w:rsidP="00674B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674BE5" w:rsidRPr="00674BE5" w:rsidRDefault="00674BE5" w:rsidP="00674B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674B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>Instrucciones:</w:t>
            </w:r>
          </w:p>
          <w:p w:rsidR="00674BE5" w:rsidRPr="00674BE5" w:rsidRDefault="00674BE5" w:rsidP="00674B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674BE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Analizar el </w:t>
            </w:r>
            <w:proofErr w:type="spellStart"/>
            <w:r w:rsidRPr="00674BE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articulo</w:t>
            </w:r>
            <w:proofErr w:type="spellEnd"/>
            <w:r w:rsidRPr="00674BE5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de Ensayos clínicos controlados de acuerdo a la tabla 2.1 </w:t>
            </w:r>
          </w:p>
        </w:tc>
      </w:tr>
    </w:tbl>
    <w:p w:rsidR="00674BE5" w:rsidRDefault="00674BE5">
      <w:pPr>
        <w:rPr>
          <w:b/>
        </w:rPr>
      </w:pPr>
    </w:p>
    <w:p w:rsidR="00AA2CDD" w:rsidRPr="00674BE5" w:rsidRDefault="00B52253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Fue el objetivo del estudio definido con claridad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B52253" w:rsidRPr="00674BE5" w:rsidRDefault="00B52253">
      <w:pPr>
        <w:rPr>
          <w:rFonts w:ascii="Century Gothic" w:hAnsi="Century Gothic"/>
        </w:rPr>
      </w:pPr>
      <w:r w:rsidRPr="00674BE5">
        <w:rPr>
          <w:rFonts w:ascii="Century Gothic" w:hAnsi="Century Gothic"/>
        </w:rPr>
        <w:t xml:space="preserve">-si pues fue claro el objetivo ya que se demostró la </w:t>
      </w:r>
      <w:proofErr w:type="spellStart"/>
      <w:r w:rsidRPr="00674BE5">
        <w:rPr>
          <w:rFonts w:ascii="Century Gothic" w:hAnsi="Century Gothic"/>
        </w:rPr>
        <w:t>efuicacia</w:t>
      </w:r>
      <w:proofErr w:type="spellEnd"/>
      <w:r w:rsidRPr="00674BE5">
        <w:rPr>
          <w:rFonts w:ascii="Century Gothic" w:hAnsi="Century Gothic"/>
        </w:rPr>
        <w:t xml:space="preserve"> del medicamento.</w:t>
      </w:r>
    </w:p>
    <w:p w:rsidR="00B52253" w:rsidRPr="00674BE5" w:rsidRDefault="00B52253">
      <w:pPr>
        <w:rPr>
          <w:rFonts w:ascii="Century Gothic" w:hAnsi="Century Gothic"/>
          <w:b/>
        </w:rPr>
      </w:pPr>
      <w:proofErr w:type="spellStart"/>
      <w:r w:rsidRPr="00674BE5">
        <w:rPr>
          <w:rFonts w:ascii="Century Gothic" w:hAnsi="Century Gothic"/>
          <w:b/>
        </w:rPr>
        <w:t>Que</w:t>
      </w:r>
      <w:proofErr w:type="spellEnd"/>
      <w:r w:rsidRPr="00674BE5">
        <w:rPr>
          <w:rFonts w:ascii="Century Gothic" w:hAnsi="Century Gothic"/>
          <w:b/>
        </w:rPr>
        <w:t xml:space="preserve"> porcentaje de la población </w:t>
      </w:r>
      <w:proofErr w:type="spellStart"/>
      <w:r w:rsidRPr="00674BE5">
        <w:rPr>
          <w:rFonts w:ascii="Century Gothic" w:hAnsi="Century Gothic"/>
          <w:b/>
        </w:rPr>
        <w:t>eligible</w:t>
      </w:r>
      <w:proofErr w:type="spellEnd"/>
      <w:r w:rsidRPr="00674BE5">
        <w:rPr>
          <w:rFonts w:ascii="Century Gothic" w:hAnsi="Century Gothic"/>
          <w:b/>
        </w:rPr>
        <w:t xml:space="preserve"> </w:t>
      </w:r>
      <w:proofErr w:type="spellStart"/>
      <w:r w:rsidRPr="00674BE5">
        <w:rPr>
          <w:rFonts w:ascii="Century Gothic" w:hAnsi="Century Gothic"/>
          <w:b/>
        </w:rPr>
        <w:t>rehuso</w:t>
      </w:r>
      <w:proofErr w:type="spellEnd"/>
      <w:r w:rsidRPr="00674BE5">
        <w:rPr>
          <w:rFonts w:ascii="Century Gothic" w:hAnsi="Century Gothic"/>
          <w:b/>
        </w:rPr>
        <w:t xml:space="preserve"> participar en el estudio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B52253" w:rsidRPr="00674BE5" w:rsidRDefault="00B52253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 xml:space="preserve">Se </w:t>
      </w:r>
      <w:r w:rsidR="00A86892" w:rsidRPr="00674BE5">
        <w:rPr>
          <w:rFonts w:ascii="Century Gothic" w:hAnsi="Century Gothic"/>
          <w:b/>
        </w:rPr>
        <w:t>utilizó</w:t>
      </w:r>
      <w:r w:rsidRPr="00674BE5">
        <w:rPr>
          <w:rFonts w:ascii="Century Gothic" w:hAnsi="Century Gothic"/>
          <w:b/>
        </w:rPr>
        <w:t xml:space="preserve"> </w:t>
      </w:r>
      <w:r w:rsidR="00A86892" w:rsidRPr="00674BE5">
        <w:rPr>
          <w:rFonts w:ascii="Century Gothic" w:hAnsi="Century Gothic"/>
          <w:b/>
        </w:rPr>
        <w:t>cegamiento</w:t>
      </w:r>
      <w:r w:rsidRPr="00674BE5">
        <w:rPr>
          <w:rFonts w:ascii="Century Gothic" w:hAnsi="Century Gothic"/>
          <w:b/>
        </w:rPr>
        <w:t xml:space="preserve"> o no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B52253" w:rsidRPr="00674BE5" w:rsidRDefault="00B52253">
      <w:pPr>
        <w:rPr>
          <w:rFonts w:ascii="Century Gothic" w:hAnsi="Century Gothic"/>
        </w:rPr>
      </w:pPr>
      <w:r w:rsidRPr="00674BE5">
        <w:rPr>
          <w:rFonts w:ascii="Century Gothic" w:hAnsi="Century Gothic"/>
        </w:rPr>
        <w:t>Si se utilizó cegamiento ya que los pacientes no sabían en que grupo los iban a colocar</w:t>
      </w:r>
      <w:r w:rsidR="00A86892" w:rsidRPr="00674BE5">
        <w:rPr>
          <w:rFonts w:ascii="Century Gothic" w:hAnsi="Century Gothic"/>
        </w:rPr>
        <w:t>, si además el investigador no sabía que medicamento avía tomado cada grupo.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Fueron los resultados definidos y medidos correctamente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A86892" w:rsidRPr="00674BE5" w:rsidRDefault="00A86892">
      <w:pPr>
        <w:rPr>
          <w:rFonts w:ascii="Century Gothic" w:hAnsi="Century Gothic"/>
        </w:rPr>
      </w:pPr>
      <w:r w:rsidRPr="00674BE5">
        <w:rPr>
          <w:rFonts w:ascii="Century Gothic" w:hAnsi="Century Gothic"/>
        </w:rPr>
        <w:t>Los resultados si fueron definidos y medidos a tiempo.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Se evaluó si los participantes tomaron el medicamento como se les indico (ej. Mediantes conteo de pastillas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A86892" w:rsidRPr="00674BE5" w:rsidRDefault="00A86892">
      <w:pPr>
        <w:rPr>
          <w:rFonts w:ascii="Century Gothic" w:hAnsi="Century Gothic"/>
        </w:rPr>
      </w:pPr>
      <w:r w:rsidRPr="00674BE5">
        <w:rPr>
          <w:rFonts w:ascii="Century Gothic" w:hAnsi="Century Gothic"/>
        </w:rPr>
        <w:t>No se sabe si los pacientes tomaron el medicamento como se les indico ya que no estaban todo el tiempo con ellos  y es muy difícil.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Fue el análisis</w:t>
      </w:r>
      <w:r w:rsidRPr="00674BE5">
        <w:rPr>
          <w:rFonts w:ascii="Century Gothic" w:hAnsi="Century Gothic"/>
        </w:rPr>
        <w:t xml:space="preserve"> </w:t>
      </w:r>
      <w:r w:rsidRPr="00674BE5">
        <w:rPr>
          <w:rFonts w:ascii="Century Gothic" w:hAnsi="Century Gothic"/>
          <w:b/>
        </w:rPr>
        <w:t>echo con intención de tratar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A86892" w:rsidRPr="00674BE5" w:rsidRDefault="00A86892">
      <w:pPr>
        <w:rPr>
          <w:rFonts w:ascii="Century Gothic" w:hAnsi="Century Gothic"/>
        </w:rPr>
      </w:pPr>
      <w:proofErr w:type="gramStart"/>
      <w:r w:rsidRPr="00674BE5">
        <w:rPr>
          <w:rFonts w:ascii="Century Gothic" w:hAnsi="Century Gothic"/>
        </w:rPr>
        <w:t>el</w:t>
      </w:r>
      <w:proofErr w:type="gramEnd"/>
      <w:r w:rsidRPr="00674BE5">
        <w:rPr>
          <w:rFonts w:ascii="Century Gothic" w:hAnsi="Century Gothic"/>
        </w:rPr>
        <w:t xml:space="preserve"> </w:t>
      </w:r>
      <w:proofErr w:type="spellStart"/>
      <w:r w:rsidRPr="00674BE5">
        <w:rPr>
          <w:rFonts w:ascii="Century Gothic" w:hAnsi="Century Gothic"/>
        </w:rPr>
        <w:t>analisisi</w:t>
      </w:r>
      <w:proofErr w:type="spellEnd"/>
      <w:r w:rsidRPr="00674BE5">
        <w:rPr>
          <w:rFonts w:ascii="Century Gothic" w:hAnsi="Century Gothic"/>
        </w:rPr>
        <w:t xml:space="preserve"> si fue echo con intención de tratar los eventos cardiovasculares y mejorar la salud de los pacientes.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Fue el seguimiento de los pacientes completo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A86892" w:rsidRPr="00674BE5" w:rsidRDefault="00A86892">
      <w:pPr>
        <w:rPr>
          <w:rFonts w:ascii="Century Gothic" w:hAnsi="Century Gothic"/>
        </w:rPr>
      </w:pPr>
      <w:r w:rsidRPr="00674BE5">
        <w:rPr>
          <w:rFonts w:ascii="Century Gothic" w:hAnsi="Century Gothic"/>
        </w:rPr>
        <w:t xml:space="preserve">Si </w:t>
      </w:r>
      <w:proofErr w:type="gramStart"/>
      <w:r w:rsidRPr="00674BE5">
        <w:rPr>
          <w:rFonts w:ascii="Century Gothic" w:hAnsi="Century Gothic"/>
        </w:rPr>
        <w:t>le</w:t>
      </w:r>
      <w:proofErr w:type="gramEnd"/>
      <w:r w:rsidRPr="00674BE5">
        <w:rPr>
          <w:rFonts w:ascii="Century Gothic" w:hAnsi="Century Gothic"/>
        </w:rPr>
        <w:t xml:space="preserve"> dieron seguimiento completo a los pacientes ya que se estaba vigilando muerte, infartos, hemorragias.</w:t>
      </w:r>
    </w:p>
    <w:p w:rsidR="00674BE5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 xml:space="preserve">Se excluyeron </w:t>
      </w:r>
      <w:proofErr w:type="gramStart"/>
      <w:r w:rsidRPr="00674BE5">
        <w:rPr>
          <w:rFonts w:ascii="Century Gothic" w:hAnsi="Century Gothic"/>
          <w:b/>
        </w:rPr>
        <w:t>del análisis pacient</w:t>
      </w:r>
      <w:r w:rsidR="00674BE5" w:rsidRPr="00674BE5">
        <w:rPr>
          <w:rFonts w:ascii="Century Gothic" w:hAnsi="Century Gothic"/>
          <w:b/>
        </w:rPr>
        <w:t>es</w:t>
      </w:r>
      <w:proofErr w:type="gramEnd"/>
      <w:r w:rsidR="00674BE5" w:rsidRPr="00674BE5">
        <w:rPr>
          <w:rFonts w:ascii="Century Gothic" w:hAnsi="Century Gothic"/>
          <w:b/>
        </w:rPr>
        <w:t xml:space="preserve"> después de ser aleatorizados</w:t>
      </w:r>
    </w:p>
    <w:p w:rsidR="00674BE5" w:rsidRPr="00674BE5" w:rsidRDefault="00674BE5">
      <w:pPr>
        <w:rPr>
          <w:rFonts w:ascii="Century Gothic" w:hAnsi="Century Gothic"/>
          <w:b/>
        </w:rPr>
      </w:pP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lastRenderedPageBreak/>
        <w:t>TRICAGLEROL 9.8% .098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COPIDROGREL 11.7 .117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RAZON DE RIESGO DE .084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P&lt;0.001</w:t>
      </w:r>
    </w:p>
    <w:p w:rsidR="00A86892" w:rsidRPr="00674BE5" w:rsidRDefault="00A86892">
      <w:pPr>
        <w:rPr>
          <w:rFonts w:ascii="Century Gothic" w:hAnsi="Century Gothic"/>
          <w:b/>
        </w:rPr>
      </w:pP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FORMULAS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RRR: PC-PT/PC</w:t>
      </w:r>
      <w:r w:rsidR="00B723CF" w:rsidRPr="00674BE5">
        <w:rPr>
          <w:rFonts w:ascii="Century Gothic" w:hAnsi="Century Gothic"/>
          <w:b/>
        </w:rPr>
        <w:t>=.098-.117/.098=0.193</w:t>
      </w:r>
    </w:p>
    <w:p w:rsidR="00B723CF" w:rsidRPr="00674BE5" w:rsidRDefault="00B723CF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RRA</w:t>
      </w:r>
      <w:proofErr w:type="gramStart"/>
      <w:r w:rsidRPr="00674BE5">
        <w:rPr>
          <w:rFonts w:ascii="Century Gothic" w:hAnsi="Century Gothic"/>
          <w:b/>
        </w:rPr>
        <w:t>:PC</w:t>
      </w:r>
      <w:proofErr w:type="gramEnd"/>
      <w:r w:rsidRPr="00674BE5">
        <w:rPr>
          <w:rFonts w:ascii="Century Gothic" w:hAnsi="Century Gothic"/>
          <w:b/>
        </w:rPr>
        <w:t>-PT=.098</w:t>
      </w:r>
    </w:p>
    <w:p w:rsidR="00B723CF" w:rsidRPr="00674BE5" w:rsidRDefault="00B723CF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NNT:1/RRA=1/0.019-52.63</w:t>
      </w:r>
    </w:p>
    <w:p w:rsidR="00A86892" w:rsidRDefault="00A86892">
      <w:pPr>
        <w:rPr>
          <w:rFonts w:ascii="Century Gothic" w:hAnsi="Century Gothic"/>
        </w:rPr>
      </w:pPr>
    </w:p>
    <w:p w:rsidR="00674BE5" w:rsidRDefault="00674BE5">
      <w:pPr>
        <w:rPr>
          <w:rFonts w:ascii="Century Gothic" w:hAnsi="Century Gothic"/>
        </w:rPr>
      </w:pPr>
    </w:p>
    <w:p w:rsidR="00674BE5" w:rsidRPr="00674BE5" w:rsidRDefault="00674BE5">
      <w:pPr>
        <w:rPr>
          <w:rFonts w:ascii="Century Gothic" w:hAnsi="Century Gothic"/>
        </w:rPr>
      </w:pPr>
      <w:r>
        <w:rPr>
          <w:rFonts w:ascii="Century Gothic" w:hAnsi="Century Gothic"/>
        </w:rPr>
        <w:t>MIRYAM RAQUEL RODRIGUEZ GARCIA HGZ</w:t>
      </w:r>
      <w:bookmarkStart w:id="0" w:name="_GoBack"/>
      <w:bookmarkEnd w:id="0"/>
    </w:p>
    <w:p w:rsidR="00A86892" w:rsidRPr="00674BE5" w:rsidRDefault="00A86892">
      <w:pPr>
        <w:rPr>
          <w:rFonts w:ascii="Century Gothic" w:hAnsi="Century Gothic"/>
          <w:b/>
        </w:rPr>
      </w:pPr>
    </w:p>
    <w:p w:rsidR="00A86892" w:rsidRPr="00674BE5" w:rsidRDefault="00A86892">
      <w:pPr>
        <w:rPr>
          <w:rFonts w:ascii="Century Gothic" w:hAnsi="Century Gothic"/>
        </w:rPr>
      </w:pPr>
    </w:p>
    <w:sectPr w:rsidR="00A86892" w:rsidRPr="00674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3"/>
    <w:rsid w:val="00674BE5"/>
    <w:rsid w:val="00690A0E"/>
    <w:rsid w:val="00A86892"/>
    <w:rsid w:val="00AA2CDD"/>
    <w:rsid w:val="00B52253"/>
    <w:rsid w:val="00B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674BE5"/>
  </w:style>
  <w:style w:type="paragraph" w:customStyle="1" w:styleId="tnnegro">
    <w:name w:val="tnnegro"/>
    <w:basedOn w:val="Normal"/>
    <w:rsid w:val="0067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74BE5"/>
    <w:rPr>
      <w:b/>
      <w:bCs/>
    </w:rPr>
  </w:style>
  <w:style w:type="character" w:customStyle="1" w:styleId="apple-converted-space">
    <w:name w:val="apple-converted-space"/>
    <w:basedOn w:val="Fuentedeprrafopredeter"/>
    <w:rsid w:val="00674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674BE5"/>
  </w:style>
  <w:style w:type="paragraph" w:customStyle="1" w:styleId="tnnegro">
    <w:name w:val="tnnegro"/>
    <w:basedOn w:val="Normal"/>
    <w:rsid w:val="0067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74BE5"/>
    <w:rPr>
      <w:b/>
      <w:bCs/>
    </w:rPr>
  </w:style>
  <w:style w:type="character" w:customStyle="1" w:styleId="apple-converted-space">
    <w:name w:val="apple-converted-space"/>
    <w:basedOn w:val="Fuentedeprrafopredeter"/>
    <w:rsid w:val="0067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2014-11-07T02:57:00Z</dcterms:created>
  <dcterms:modified xsi:type="dcterms:W3CDTF">2014-11-07T02:57:00Z</dcterms:modified>
</cp:coreProperties>
</file>