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F" w:rsidRPr="00A2373F" w:rsidRDefault="00A2373F" w:rsidP="00A2373F">
      <w:pPr>
        <w:rPr>
          <w:rFonts w:ascii="Arial" w:hAnsi="Arial" w:cs="Arial"/>
          <w:b/>
        </w:rPr>
      </w:pPr>
      <w:r w:rsidRPr="00A2373F">
        <w:rPr>
          <w:rFonts w:ascii="Arial" w:hAnsi="Arial" w:cs="Arial"/>
          <w:b/>
        </w:rPr>
        <w:t xml:space="preserve">Alan </w:t>
      </w:r>
      <w:proofErr w:type="spellStart"/>
      <w:r w:rsidRPr="00A2373F">
        <w:rPr>
          <w:rFonts w:ascii="Arial" w:hAnsi="Arial" w:cs="Arial"/>
          <w:b/>
        </w:rPr>
        <w:t>Gonzalez</w:t>
      </w:r>
      <w:proofErr w:type="spellEnd"/>
      <w:r w:rsidRPr="00A2373F">
        <w:rPr>
          <w:rFonts w:ascii="Arial" w:hAnsi="Arial" w:cs="Arial"/>
          <w:b/>
        </w:rPr>
        <w:t xml:space="preserve"> </w:t>
      </w:r>
      <w:proofErr w:type="spellStart"/>
      <w:r w:rsidRPr="00A2373F">
        <w:rPr>
          <w:rFonts w:ascii="Arial" w:hAnsi="Arial" w:cs="Arial"/>
          <w:b/>
        </w:rPr>
        <w:t>Villagomez</w:t>
      </w:r>
      <w:proofErr w:type="spellEnd"/>
      <w:r w:rsidRPr="00A2373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HGZ</w:t>
      </w:r>
      <w:bookmarkStart w:id="0" w:name="_GoBack"/>
      <w:bookmarkEnd w:id="0"/>
    </w:p>
    <w:p w:rsidR="00A2373F" w:rsidRPr="00A2373F" w:rsidRDefault="00FF0AA5" w:rsidP="00A2373F">
      <w:pPr>
        <w:jc w:val="center"/>
        <w:rPr>
          <w:rFonts w:ascii="Arial" w:hAnsi="Arial" w:cs="Arial"/>
          <w:b/>
        </w:rPr>
      </w:pPr>
      <w:r w:rsidRPr="00A2373F">
        <w:rPr>
          <w:rFonts w:ascii="Arial" w:hAnsi="Arial" w:cs="Arial"/>
          <w:b/>
        </w:rPr>
        <w:t>Actividad Integradora</w:t>
      </w:r>
    </w:p>
    <w:tbl>
      <w:tblPr>
        <w:tblStyle w:val="Cuadrculaclara-nfasis6"/>
        <w:tblW w:w="99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078"/>
        <w:gridCol w:w="1634"/>
        <w:gridCol w:w="2382"/>
        <w:gridCol w:w="1085"/>
      </w:tblGrid>
      <w:tr w:rsidR="00FF0AA5" w:rsidTr="00A2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Pr="00A2373F" w:rsidRDefault="00FF0AA5">
            <w:pPr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Estudio </w:t>
            </w:r>
          </w:p>
        </w:tc>
        <w:tc>
          <w:tcPr>
            <w:tcW w:w="1418" w:type="dxa"/>
          </w:tcPr>
          <w:p w:rsidR="00FF0AA5" w:rsidRPr="00A2373F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Tipo de estudio</w:t>
            </w:r>
          </w:p>
        </w:tc>
        <w:tc>
          <w:tcPr>
            <w:tcW w:w="2078" w:type="dxa"/>
          </w:tcPr>
          <w:p w:rsidR="00FF0AA5" w:rsidRPr="00A2373F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Medidas de asociación </w:t>
            </w:r>
          </w:p>
        </w:tc>
        <w:tc>
          <w:tcPr>
            <w:tcW w:w="1634" w:type="dxa"/>
          </w:tcPr>
          <w:p w:rsidR="00FF0AA5" w:rsidRPr="00A2373F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Formulas</w:t>
            </w:r>
          </w:p>
        </w:tc>
        <w:tc>
          <w:tcPr>
            <w:tcW w:w="2382" w:type="dxa"/>
          </w:tcPr>
          <w:p w:rsidR="00FF0AA5" w:rsidRPr="00A2373F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Tipo de sesgos</w:t>
            </w:r>
          </w:p>
        </w:tc>
        <w:tc>
          <w:tcPr>
            <w:tcW w:w="1085" w:type="dxa"/>
          </w:tcPr>
          <w:p w:rsidR="00FF0AA5" w:rsidRPr="00A2373F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Evidencia</w:t>
            </w:r>
          </w:p>
        </w:tc>
      </w:tr>
      <w:tr w:rsidR="00FF0AA5" w:rsidTr="00A2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Pr="00A2373F" w:rsidRDefault="00FF0AA5" w:rsidP="00FF0AA5">
            <w:pPr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Ensayos Clínicos </w:t>
            </w:r>
          </w:p>
        </w:tc>
        <w:tc>
          <w:tcPr>
            <w:tcW w:w="1418" w:type="dxa"/>
          </w:tcPr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Analítico </w:t>
            </w: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Experimental longitudinal</w:t>
            </w:r>
          </w:p>
        </w:tc>
        <w:tc>
          <w:tcPr>
            <w:tcW w:w="2078" w:type="dxa"/>
          </w:tcPr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-Riesgo absoluto</w:t>
            </w: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-Riesgo relativo </w:t>
            </w: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-Reducción absoluta de riesgo(RRA)</w:t>
            </w: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-Reducción relativa de riesgo (RRR)</w:t>
            </w:r>
          </w:p>
          <w:p w:rsidR="00FF0AA5" w:rsidRPr="00A2373F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-Número necesario a tratar(NNT)</w:t>
            </w:r>
          </w:p>
        </w:tc>
        <w:tc>
          <w:tcPr>
            <w:tcW w:w="1634" w:type="dxa"/>
          </w:tcPr>
          <w:p w:rsidR="00FF0AA5" w:rsidRPr="00A2373F" w:rsidRDefault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RR= CIE/CIO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 xml:space="preserve">CIE= A/A+B 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CIO= C/C+D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RA= CIE-CIO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RR= CIE/CIO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 xml:space="preserve">RRR= Po-Pe/Po </w:t>
            </w:r>
          </w:p>
          <w:p w:rsidR="00663D85" w:rsidRPr="00A2373F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RRA= Po-Pe NNT= 1/RRA</w:t>
            </w:r>
          </w:p>
        </w:tc>
        <w:tc>
          <w:tcPr>
            <w:tcW w:w="2382" w:type="dxa"/>
          </w:tcPr>
          <w:p w:rsidR="00FF0AA5" w:rsidRPr="00A2373F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-De evaluación</w:t>
            </w:r>
          </w:p>
          <w:p w:rsidR="00FE7428" w:rsidRPr="00A2373F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-Por uso inadecuado de retiros y abandonos</w:t>
            </w:r>
          </w:p>
          <w:p w:rsidR="00FE7428" w:rsidRPr="00A2373F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-En la diseminación de resultados</w:t>
            </w:r>
          </w:p>
          <w:p w:rsidR="00FE7428" w:rsidRPr="00A2373F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-En la interpretación de resultados por el lector</w:t>
            </w:r>
          </w:p>
        </w:tc>
        <w:tc>
          <w:tcPr>
            <w:tcW w:w="1085" w:type="dxa"/>
          </w:tcPr>
          <w:p w:rsidR="00FF0AA5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I</w:t>
            </w:r>
            <w:r w:rsidR="00FE7428" w:rsidRPr="00A2373F">
              <w:rPr>
                <w:rFonts w:ascii="Arial" w:hAnsi="Arial" w:cs="Arial"/>
              </w:rPr>
              <w:t>B</w:t>
            </w:r>
          </w:p>
        </w:tc>
      </w:tr>
      <w:tr w:rsidR="00FF0AA5" w:rsidTr="00A2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Pr="00A2373F" w:rsidRDefault="00FF0AA5">
            <w:pPr>
              <w:rPr>
                <w:rFonts w:ascii="Arial" w:hAnsi="Arial" w:cs="Arial"/>
              </w:rPr>
            </w:pPr>
            <w:proofErr w:type="spellStart"/>
            <w:r w:rsidRPr="00A2373F">
              <w:rPr>
                <w:rFonts w:ascii="Arial" w:hAnsi="Arial" w:cs="Arial"/>
              </w:rPr>
              <w:t>Metanalisis</w:t>
            </w:r>
            <w:proofErr w:type="spellEnd"/>
            <w:r w:rsidRPr="00A237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FF0AA5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Revisión Sistemática</w:t>
            </w:r>
          </w:p>
        </w:tc>
        <w:tc>
          <w:tcPr>
            <w:tcW w:w="2078" w:type="dxa"/>
          </w:tcPr>
          <w:p w:rsidR="00FF0AA5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</w:t>
            </w:r>
            <w:proofErr w:type="spellStart"/>
            <w:r w:rsidRPr="00A2373F">
              <w:rPr>
                <w:rFonts w:ascii="Arial" w:hAnsi="Arial" w:cs="Arial"/>
              </w:rPr>
              <w:t>Odds</w:t>
            </w:r>
            <w:proofErr w:type="spellEnd"/>
            <w:r w:rsidRPr="00A2373F">
              <w:rPr>
                <w:rFonts w:ascii="Arial" w:hAnsi="Arial" w:cs="Arial"/>
              </w:rPr>
              <w:t>-ratio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-Riesgo relativo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-Diferencia de riesgo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 xml:space="preserve">-Medidas de </w:t>
            </w:r>
            <w:r w:rsidR="00EF6714" w:rsidRPr="00A2373F">
              <w:rPr>
                <w:rFonts w:ascii="Arial" w:hAnsi="Arial" w:cs="Arial"/>
              </w:rPr>
              <w:t>asociación</w:t>
            </w:r>
            <w:r w:rsidRPr="00A2373F">
              <w:rPr>
                <w:rFonts w:ascii="Arial" w:hAnsi="Arial" w:cs="Arial"/>
              </w:rPr>
              <w:t xml:space="preserve"> y de efecto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-Diferencias de proporciones y NNT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-Diferencia de medidas y medidas estandarizadas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</w:t>
            </w:r>
            <w:r w:rsidR="00663D85" w:rsidRPr="00A2373F">
              <w:rPr>
                <w:rFonts w:ascii="Arial" w:hAnsi="Arial" w:cs="Arial"/>
              </w:rPr>
              <w:t>Proporciones y prevalencias</w:t>
            </w:r>
          </w:p>
          <w:p w:rsidR="00663D85" w:rsidRPr="00A2373F" w:rsidRDefault="00663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-Índice de fiabilidad diagnostica</w:t>
            </w:r>
          </w:p>
          <w:p w:rsidR="00663D85" w:rsidRPr="00A2373F" w:rsidRDefault="00663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-Influencia del diseño en las medidas de efecto.</w:t>
            </w:r>
          </w:p>
        </w:tc>
        <w:tc>
          <w:tcPr>
            <w:tcW w:w="1634" w:type="dxa"/>
          </w:tcPr>
          <w:p w:rsidR="00FF0AA5" w:rsidRPr="00A2373F" w:rsidRDefault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 xml:space="preserve">RM= </w:t>
            </w:r>
            <w:proofErr w:type="spellStart"/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AxD</w:t>
            </w:r>
            <w:proofErr w:type="spellEnd"/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/</w:t>
            </w:r>
            <w:proofErr w:type="spellStart"/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CxB</w:t>
            </w:r>
            <w:proofErr w:type="spellEnd"/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RR= CIE/CIO</w:t>
            </w:r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 xml:space="preserve">CIE= A/A+B </w:t>
            </w:r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CIO= C/C+D</w:t>
            </w:r>
          </w:p>
          <w:p w:rsidR="00EF6714" w:rsidRPr="00A2373F" w:rsidRDefault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</w:rPr>
              <w:t>RRR</w:t>
            </w: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= 1-RR</w:t>
            </w:r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</w:rPr>
              <w:t>RRA</w:t>
            </w: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=A/(A+B)-C/(C+D)</w:t>
            </w:r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NNT= 1/RRA</w:t>
            </w:r>
          </w:p>
          <w:p w:rsidR="00EF6714" w:rsidRPr="00A2373F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RAR=% expuestos - % no expuestos.</w:t>
            </w:r>
          </w:p>
        </w:tc>
        <w:tc>
          <w:tcPr>
            <w:tcW w:w="2382" w:type="dxa"/>
          </w:tcPr>
          <w:p w:rsidR="00FF0AA5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Publicación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selección</w:t>
            </w:r>
          </w:p>
          <w:p w:rsidR="00FE7428" w:rsidRPr="00A2373F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en la extracción de datos.</w:t>
            </w:r>
          </w:p>
        </w:tc>
        <w:tc>
          <w:tcPr>
            <w:tcW w:w="1085" w:type="dxa"/>
          </w:tcPr>
          <w:p w:rsidR="00FF0AA5" w:rsidRPr="00A2373F" w:rsidRDefault="001A2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I</w:t>
            </w:r>
            <w:r w:rsidR="00FE7428" w:rsidRPr="00A2373F">
              <w:rPr>
                <w:rFonts w:ascii="Arial" w:hAnsi="Arial" w:cs="Arial"/>
              </w:rPr>
              <w:t>A</w:t>
            </w:r>
          </w:p>
        </w:tc>
      </w:tr>
      <w:tr w:rsidR="00FF0AA5" w:rsidTr="00A2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Pr="00A2373F" w:rsidRDefault="00FE7428">
            <w:pPr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Tamiz</w:t>
            </w:r>
            <w:r w:rsidR="00FF0AA5" w:rsidRPr="00A2373F">
              <w:rPr>
                <w:rFonts w:ascii="Arial" w:hAnsi="Arial" w:cs="Arial"/>
              </w:rPr>
              <w:t>aje</w:t>
            </w:r>
          </w:p>
        </w:tc>
        <w:tc>
          <w:tcPr>
            <w:tcW w:w="1418" w:type="dxa"/>
          </w:tcPr>
          <w:p w:rsidR="00FF0AA5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Ensayo Aleatorizado</w:t>
            </w:r>
          </w:p>
        </w:tc>
        <w:tc>
          <w:tcPr>
            <w:tcW w:w="2078" w:type="dxa"/>
          </w:tcPr>
          <w:p w:rsidR="00FF0AA5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-Exactitud certeza del diagnóstico según la prueba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-Sensibilidad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-Especificidad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-VPP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-VPN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-Prevalencia</w:t>
            </w:r>
          </w:p>
        </w:tc>
        <w:tc>
          <w:tcPr>
            <w:tcW w:w="1634" w:type="dxa"/>
          </w:tcPr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SENSIBILIDAD= A/A+C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ESPECIFICIDAD= D/B+D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VP+= A/A+B</w:t>
            </w:r>
          </w:p>
          <w:p w:rsidR="00EF6714" w:rsidRPr="00A2373F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VP-= D/C+D</w:t>
            </w:r>
          </w:p>
          <w:p w:rsidR="00EF6714" w:rsidRPr="00A2373F" w:rsidRDefault="00EF6714" w:rsidP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  <w:color w:val="000000"/>
                <w:sz w:val="20"/>
                <w:szCs w:val="27"/>
              </w:rPr>
              <w:t>PREVALENCIA= Casos nuevos + antiguos/ total de habitantes.</w:t>
            </w:r>
          </w:p>
        </w:tc>
        <w:tc>
          <w:tcPr>
            <w:tcW w:w="2382" w:type="dxa"/>
          </w:tcPr>
          <w:p w:rsidR="00FF0AA5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selección</w:t>
            </w:r>
          </w:p>
          <w:p w:rsidR="001A2594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incidencia, prevalencia</w:t>
            </w:r>
          </w:p>
          <w:p w:rsidR="001A2594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longitud, de tiempo</w:t>
            </w:r>
          </w:p>
          <w:p w:rsidR="001A2594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-Sesgos de anticipación en el diagnostico</w:t>
            </w:r>
          </w:p>
        </w:tc>
        <w:tc>
          <w:tcPr>
            <w:tcW w:w="1085" w:type="dxa"/>
          </w:tcPr>
          <w:p w:rsidR="00FF0AA5" w:rsidRPr="00A2373F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373F">
              <w:rPr>
                <w:rFonts w:ascii="Arial" w:hAnsi="Arial" w:cs="Arial"/>
              </w:rPr>
              <w:t>IIA</w:t>
            </w:r>
          </w:p>
        </w:tc>
      </w:tr>
    </w:tbl>
    <w:p w:rsidR="00FF0AA5" w:rsidRDefault="00FF0AA5"/>
    <w:sectPr w:rsidR="00FF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5"/>
    <w:rsid w:val="001A2594"/>
    <w:rsid w:val="00663D85"/>
    <w:rsid w:val="008B4D72"/>
    <w:rsid w:val="00A2373F"/>
    <w:rsid w:val="00EF6714"/>
    <w:rsid w:val="00FB0F84"/>
    <w:rsid w:val="00FE742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A2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A2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Pedroo</dc:creator>
  <cp:lastModifiedBy>Lenovo</cp:lastModifiedBy>
  <cp:revision>2</cp:revision>
  <dcterms:created xsi:type="dcterms:W3CDTF">2014-11-27T04:13:00Z</dcterms:created>
  <dcterms:modified xsi:type="dcterms:W3CDTF">2014-11-27T04:13:00Z</dcterms:modified>
</cp:coreProperties>
</file>