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58" w:rsidRDefault="00354405" w:rsidP="00991821">
      <w:pPr>
        <w:spacing w:after="0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471.15pt;margin-top:497.1pt;width:5.35pt;height:0;z-index:251805696" o:connectortype="straight"/>
        </w:pict>
      </w:r>
      <w:r>
        <w:rPr>
          <w:noProof/>
          <w:lang w:eastAsia="es-ES"/>
        </w:rPr>
        <w:pict>
          <v:shape id="_x0000_s1161" type="#_x0000_t32" style="position:absolute;margin-left:471.15pt;margin-top:459.1pt;width:5.35pt;height:3.75pt;z-index:251804672" o:connectortype="straight"/>
        </w:pict>
      </w:r>
      <w:r>
        <w:rPr>
          <w:noProof/>
          <w:lang w:eastAsia="es-ES"/>
        </w:rPr>
        <w:pict>
          <v:shape id="_x0000_s1160" type="#_x0000_t32" style="position:absolute;margin-left:462.2pt;margin-top:438.85pt;width:14.3pt;height:0;z-index:251803648" o:connectortype="straight"/>
        </w:pict>
      </w:r>
      <w:r>
        <w:rPr>
          <w:noProof/>
          <w:lang w:eastAsia="es-ES"/>
        </w:rPr>
        <w:pict>
          <v:shape id="_x0000_s1159" type="#_x0000_t32" style="position:absolute;margin-left:392.8pt;margin-top:459.05pt;width:6.35pt;height:.05pt;flip:y;z-index:251802624" o:connectortype="straight"/>
        </w:pict>
      </w:r>
      <w:r>
        <w:rPr>
          <w:noProof/>
          <w:lang w:eastAsia="es-ES"/>
        </w:rPr>
        <w:pict>
          <v:shape id="_x0000_s1158" type="#_x0000_t32" style="position:absolute;margin-left:392.8pt;margin-top:438.85pt;width:6.35pt;height:0;z-index:251801600" o:connectortype="straight"/>
        </w:pict>
      </w:r>
      <w:r>
        <w:rPr>
          <w:noProof/>
          <w:lang w:eastAsia="es-ES"/>
        </w:rPr>
        <w:pict>
          <v:shape id="_x0000_s1157" type="#_x0000_t32" style="position:absolute;margin-left:392.8pt;margin-top:481.6pt;width:29.15pt;height:0;z-index:251800576" o:connectortype="straight"/>
        </w:pict>
      </w:r>
      <w:r>
        <w:rPr>
          <w:noProof/>
          <w:lang w:eastAsia="es-ES"/>
        </w:rPr>
        <w:pict>
          <v:shape id="_x0000_s1156" type="#_x0000_t32" style="position:absolute;margin-left:392.8pt;margin-top:449.1pt;width:0;height:32.5pt;z-index:251799552" o:connectortype="straight"/>
        </w:pict>
      </w:r>
      <w:r>
        <w:rPr>
          <w:noProof/>
          <w:lang w:eastAsia="es-ES"/>
        </w:rPr>
        <w:pict>
          <v:shape id="_x0000_s1155" type="#_x0000_t32" style="position:absolute;margin-left:392.8pt;margin-top:438.85pt;width:0;height:9.35pt;flip:y;z-index:251798528" o:connectortype="straight"/>
        </w:pict>
      </w:r>
      <w:r>
        <w:rPr>
          <w:noProof/>
          <w:lang w:eastAsia="es-ES"/>
        </w:rPr>
        <w:pict>
          <v:shape id="_x0000_s1154" type="#_x0000_t32" style="position:absolute;margin-left:389.9pt;margin-top:448.2pt;width:2.9pt;height:0;z-index:251797504" o:connectortype="straight"/>
        </w:pict>
      </w:r>
      <w:r>
        <w:rPr>
          <w:noProof/>
          <w:lang w:eastAsia="es-ES"/>
        </w:rPr>
        <w:pict>
          <v:shape id="_x0000_s1153" type="#_x0000_t32" style="position:absolute;margin-left:376.6pt;margin-top:411.45pt;width:99.9pt;height:0;z-index:251796480" o:connectortype="straight"/>
        </w:pict>
      </w:r>
      <w:r>
        <w:rPr>
          <w:noProof/>
          <w:lang w:eastAsia="es-ES"/>
        </w:rPr>
        <w:pict>
          <v:shape id="_x0000_s1152" type="#_x0000_t32" style="position:absolute;margin-left:334.5pt;margin-top:448.2pt;width:2.25pt;height:0;z-index:251795456" o:connectortype="straight"/>
        </w:pict>
      </w:r>
      <w:r>
        <w:rPr>
          <w:noProof/>
          <w:lang w:eastAsia="es-ES"/>
        </w:rPr>
        <w:pict>
          <v:shape id="_x0000_s1151" type="#_x0000_t32" style="position:absolute;margin-left:334.5pt;margin-top:411.45pt;width:2.4pt;height:0;z-index:251794432" o:connectortype="straight"/>
        </w:pict>
      </w:r>
      <w:r>
        <w:rPr>
          <w:noProof/>
          <w:lang w:eastAsia="es-ES"/>
        </w:rPr>
        <w:pict>
          <v:shape id="_x0000_s1150" type="#_x0000_t32" style="position:absolute;margin-left:334.5pt;margin-top:377pt;width:0;height:109.15pt;z-index:251793408" o:connectortype="straight"/>
        </w:pict>
      </w:r>
      <w:r>
        <w:rPr>
          <w:noProof/>
          <w:lang w:eastAsia="es-ES"/>
        </w:rPr>
        <w:pict>
          <v:shape id="_x0000_s1149" type="#_x0000_t32" style="position:absolute;margin-left:334.5pt;margin-top:377pt;width:20.9pt;height:0;flip:x;z-index:251792384" o:connectortype="straight"/>
        </w:pict>
      </w:r>
      <w:r>
        <w:rPr>
          <w:noProof/>
          <w:lang w:eastAsia="es-ES"/>
        </w:rPr>
        <w:pict>
          <v:shape id="_x0000_s1148" type="#_x0000_t32" style="position:absolute;margin-left:294.75pt;margin-top:448.2pt;width:0;height:10.85pt;z-index:251791360" o:connectortype="straight"/>
        </w:pict>
      </w:r>
      <w:r>
        <w:rPr>
          <w:noProof/>
          <w:lang w:eastAsia="es-ES"/>
        </w:rPr>
        <w:pict>
          <v:shape id="_x0000_s1147" type="#_x0000_t32" style="position:absolute;margin-left:187.8pt;margin-top:448.2pt;width:0;height:10.9pt;z-index:251790336" o:connectortype="straight"/>
        </w:pict>
      </w:r>
      <w:r>
        <w:rPr>
          <w:noProof/>
          <w:lang w:eastAsia="es-ES"/>
        </w:rPr>
        <w:pict>
          <v:shape id="_x0000_s1146" type="#_x0000_t32" style="position:absolute;margin-left:73.15pt;margin-top:448.2pt;width:0;height:14.65pt;z-index:251789312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66.65pt;margin-top:459.1pt;width:60.3pt;height:38pt;z-index:251749376;mso-width-relative:margin;mso-height-relative:margin">
            <v:textbox style="mso-next-textbox:#_x0000_s1101">
              <w:txbxContent>
                <w:p w:rsidR="00DD272B" w:rsidRDefault="00DD272B" w:rsidP="00DD272B">
                  <w:r>
                    <w:t>Encontrar casos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00" type="#_x0000_t202" style="position:absolute;margin-left:108.05pt;margin-top:459.05pt;width:150.5pt;height:38.05pt;z-index:251748352;mso-width-relative:margin;mso-height-relative:margin">
            <v:textbox style="mso-next-textbox:#_x0000_s1100">
              <w:txbxContent>
                <w:p w:rsidR="00DD272B" w:rsidRDefault="00DD272B" w:rsidP="00DD272B">
                  <w:r>
                    <w:t>Examen médicos periódicos en pacientes sanos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44.15pt;margin-top:462.85pt;width:57.45pt;height:23.3pt;z-index:251747328;mso-width-relative:margin;mso-height-relative:margin">
            <v:textbox style="mso-next-textbox:#_x0000_s1099">
              <w:txbxContent>
                <w:p w:rsidR="00DD272B" w:rsidRDefault="00DD272B">
                  <w:r>
                    <w:t>Tamizaje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45" type="#_x0000_t32" style="position:absolute;margin-left:33.7pt;margin-top:448.2pt;width:261.05pt;height:0;z-index:251788288" o:connectortype="straight"/>
        </w:pict>
      </w:r>
      <w:r>
        <w:rPr>
          <w:noProof/>
          <w:lang w:eastAsia="es-ES"/>
        </w:rPr>
        <w:pict>
          <v:shape id="_x0000_s1144" type="#_x0000_t32" style="position:absolute;margin-left:18.15pt;margin-top:367.5pt;width:9.3pt;height:8.7pt;z-index:251787264" o:connectortype="straight"/>
        </w:pict>
      </w:r>
      <w:r>
        <w:rPr>
          <w:noProof/>
          <w:lang w:eastAsia="es-ES"/>
        </w:rPr>
        <w:pict>
          <v:shape id="_x0000_s1143" type="#_x0000_t32" style="position:absolute;margin-left:-28.6pt;margin-top:381.05pt;width:0;height:67.15pt;z-index:251786240" o:connectortype="straight"/>
        </w:pict>
      </w:r>
      <w:r>
        <w:rPr>
          <w:noProof/>
          <w:lang w:eastAsia="es-ES"/>
        </w:rPr>
        <w:pict>
          <v:shape id="_x0000_s1142" type="#_x0000_t32" style="position:absolute;margin-left:-58.7pt;margin-top:320.95pt;width:0;height:30.7pt;flip:y;z-index:251785216" o:connectortype="straight"/>
        </w:pict>
      </w:r>
      <w:r>
        <w:rPr>
          <w:noProof/>
          <w:lang w:eastAsia="es-ES"/>
        </w:rPr>
        <w:pict>
          <v:shape id="_x0000_s1141" type="#_x0000_t32" style="position:absolute;margin-left:-58.7pt;margin-top:351.65pt;width:287.25pt;height:4.95pt;flip:x y;z-index:251784192" o:connectortype="straight"/>
        </w:pict>
      </w:r>
      <w:r>
        <w:rPr>
          <w:noProof/>
          <w:lang w:eastAsia="es-ES"/>
        </w:rPr>
        <w:pict>
          <v:shape id="_x0000_s1140" type="#_x0000_t32" style="position:absolute;margin-left:-58.7pt;margin-top:323.75pt;width:5.55pt;height:0;z-index:251783168" o:connectortype="straight"/>
        </w:pict>
      </w:r>
      <w:r>
        <w:rPr>
          <w:noProof/>
          <w:lang w:eastAsia="es-ES"/>
        </w:rPr>
        <w:pict>
          <v:shape id="_x0000_s1139" type="#_x0000_t32" style="position:absolute;margin-left:-58.7pt;margin-top:262.8pt;width:0;height:60.95pt;z-index:251782144" o:connectortype="straight"/>
        </w:pict>
      </w:r>
      <w:r>
        <w:rPr>
          <w:noProof/>
          <w:lang w:eastAsia="es-ES"/>
        </w:rPr>
        <w:pict>
          <v:shape id="_x0000_s1138" type="#_x0000_t32" style="position:absolute;margin-left:-58.7pt;margin-top:262.8pt;width:5.55pt;height:0;flip:x;z-index:251781120" o:connectortype="straight"/>
        </w:pict>
      </w:r>
      <w:r>
        <w:rPr>
          <w:noProof/>
          <w:lang w:eastAsia="es-ES"/>
        </w:rPr>
        <w:pict>
          <v:shape id="_x0000_s1137" type="#_x0000_t32" style="position:absolute;margin-left:-16.6pt;margin-top:275.25pt;width:0;height:5.3pt;z-index:251780096" o:connectortype="straight"/>
        </w:pict>
      </w:r>
      <w:r>
        <w:rPr>
          <w:noProof/>
          <w:lang w:eastAsia="es-ES"/>
        </w:rPr>
        <w:pict>
          <v:shape id="_x0000_s1136" type="#_x0000_t32" style="position:absolute;margin-left:33.7pt;margin-top:262.8pt;width:31.2pt;height:2.8pt;z-index:251779072" o:connectortype="straight"/>
        </w:pict>
      </w:r>
      <w:r>
        <w:rPr>
          <w:noProof/>
          <w:lang w:eastAsia="es-ES"/>
        </w:rPr>
        <w:pict>
          <v:shape id="_x0000_s1135" type="#_x0000_t32" style="position:absolute;margin-left:-36.25pt;margin-top:236pt;width:7.65pt;height:0;z-index:251778048" o:connectortype="straight"/>
        </w:pict>
      </w:r>
      <w:r w:rsidR="007E3421">
        <w:rPr>
          <w:noProof/>
          <w:lang w:eastAsia="es-ES"/>
        </w:rPr>
        <w:pict>
          <v:shape id="_x0000_s1134" type="#_x0000_t32" style="position:absolute;margin-left:-36.25pt;margin-top:202.95pt;width:7.65pt;height:0;z-index:251777024" o:connectortype="straight"/>
        </w:pict>
      </w:r>
      <w:r w:rsidR="007E3421">
        <w:rPr>
          <w:noProof/>
          <w:lang w:eastAsia="es-ES"/>
        </w:rPr>
        <w:pict>
          <v:shape id="_x0000_s1133" type="#_x0000_t32" style="position:absolute;margin-left:-36.25pt;margin-top:189.2pt;width:0;height:46.8pt;z-index:251776000" o:connectortype="straight"/>
        </w:pict>
      </w:r>
      <w:r w:rsidR="007E3421">
        <w:rPr>
          <w:noProof/>
          <w:lang w:eastAsia="es-ES"/>
        </w:rPr>
        <w:pict>
          <v:shape id="_x0000_s1132" type="#_x0000_t32" style="position:absolute;margin-left:376.6pt;margin-top:224.05pt;width:6.45pt;height:0;z-index:251774976" o:connectortype="straight"/>
        </w:pict>
      </w:r>
      <w:r w:rsidR="007E3421">
        <w:rPr>
          <w:noProof/>
          <w:lang w:eastAsia="es-ES"/>
        </w:rPr>
        <w:pict>
          <v:shape id="_x0000_s1131" type="#_x0000_t32" style="position:absolute;margin-left:376.6pt;margin-top:182.4pt;width:0;height:41.65pt;z-index:251773952" o:connectortype="straight"/>
        </w:pict>
      </w:r>
      <w:r w:rsidR="007E3421">
        <w:rPr>
          <w:noProof/>
          <w:lang w:eastAsia="es-ES"/>
        </w:rPr>
        <w:pict>
          <v:shape id="_x0000_s1130" type="#_x0000_t32" style="position:absolute;margin-left:143.95pt;margin-top:174.9pt;width:239.1pt;height:7.5pt;z-index:251772928" o:connectortype="straight"/>
        </w:pict>
      </w:r>
      <w:r w:rsidR="007E3421">
        <w:rPr>
          <w:noProof/>
          <w:lang w:eastAsia="es-ES"/>
        </w:rPr>
        <w:pict>
          <v:shape id="_x0000_s1129" type="#_x0000_t32" style="position:absolute;margin-left:421.95pt;margin-top:120.85pt;width:0;height:5.4pt;z-index:251771904" o:connectortype="straight"/>
        </w:pict>
      </w:r>
      <w:r w:rsidR="007E3421">
        <w:rPr>
          <w:noProof/>
          <w:lang w:eastAsia="es-ES"/>
        </w:rPr>
        <w:pict>
          <v:shape id="_x0000_s1128" type="#_x0000_t32" style="position:absolute;margin-left:532.85pt;margin-top:-23pt;width:0;height:8.1pt;z-index:251770880" o:connectortype="straight"/>
        </w:pict>
      </w:r>
      <w:r w:rsidR="007E3421">
        <w:rPr>
          <w:noProof/>
          <w:lang w:eastAsia="es-ES"/>
        </w:rPr>
        <w:pict>
          <v:shape id="_x0000_s1127" type="#_x0000_t32" style="position:absolute;margin-left:96.5pt;margin-top:-60.55pt;width:0;height:93.75pt;z-index:251769856" o:connectortype="straight"/>
        </w:pict>
      </w:r>
      <w:r w:rsidR="007E3421">
        <w:rPr>
          <w:noProof/>
          <w:lang w:eastAsia="es-ES"/>
        </w:rPr>
        <w:pict>
          <v:shape id="_x0000_s1121" type="#_x0000_t32" style="position:absolute;margin-left:180.4pt;margin-top:20.95pt;width:7.4pt;height:0;z-index:251768832" o:connectortype="straight"/>
        </w:pict>
      </w:r>
      <w:r w:rsidR="007E3421">
        <w:rPr>
          <w:noProof/>
          <w:lang w:eastAsia="es-ES"/>
        </w:rPr>
        <w:pict>
          <v:shape id="_x0000_s1120" type="#_x0000_t32" style="position:absolute;margin-left:181.7pt;margin-top:-3.7pt;width:9.35pt;height:0;z-index:251767808" o:connectortype="straight"/>
        </w:pict>
      </w:r>
      <w:r w:rsidR="007E3421">
        <w:rPr>
          <w:noProof/>
          <w:lang w:eastAsia="es-ES"/>
        </w:rPr>
        <w:pict>
          <v:shape id="_x0000_s1119" type="#_x0000_t32" style="position:absolute;margin-left:44.15pt;margin-top:137.5pt;width:4.65pt;height:0;z-index:251766784" o:connectortype="straight"/>
        </w:pict>
      </w:r>
      <w:r w:rsidR="007E3421">
        <w:rPr>
          <w:noProof/>
          <w:lang w:eastAsia="es-ES"/>
        </w:rPr>
        <w:pict>
          <v:shape id="_x0000_s1118" type="#_x0000_t32" style="position:absolute;margin-left:48.8pt;margin-top:107.55pt;width:5.5pt;height:0;z-index:251765760" o:connectortype="straight"/>
        </w:pict>
      </w:r>
      <w:r w:rsidR="007E3421">
        <w:rPr>
          <w:noProof/>
          <w:lang w:eastAsia="es-ES"/>
        </w:rPr>
        <w:pict>
          <v:shape id="_x0000_s1117" type="#_x0000_t32" style="position:absolute;margin-left:13.7pt;margin-top:83.25pt;width:6.95pt;height:0;z-index:251764736" o:connectortype="straight"/>
        </w:pict>
      </w:r>
      <w:r w:rsidR="007E3421">
        <w:rPr>
          <w:noProof/>
          <w:lang w:eastAsia="es-ES"/>
        </w:rPr>
        <w:pict>
          <v:shape id="_x0000_s1116" type="#_x0000_t32" style="position:absolute;margin-left:17.75pt;margin-top:53.35pt;width:2.9pt;height:0;z-index:251763712" o:connectortype="straight"/>
        </w:pict>
      </w:r>
      <w:r w:rsidR="007E3421">
        <w:rPr>
          <w:noProof/>
          <w:lang w:eastAsia="es-ES"/>
        </w:rPr>
        <w:pict>
          <v:shape id="_x0000_s1115" type="#_x0000_t32" style="position:absolute;margin-left:-58.7pt;margin-top:53.35pt;width:16pt;height:0;z-index:251762688" o:connectortype="straight"/>
        </w:pict>
      </w:r>
      <w:r w:rsidR="007E3421">
        <w:rPr>
          <w:noProof/>
          <w:lang w:eastAsia="es-ES"/>
        </w:rPr>
        <w:pict>
          <v:shape id="_x0000_s1114" type="#_x0000_t32" style="position:absolute;margin-left:-58.7pt;margin-top:83.25pt;width:16pt;height:0;z-index:251761664" o:connectortype="straight"/>
        </w:pict>
      </w:r>
      <w:r w:rsidR="007E3421">
        <w:rPr>
          <w:noProof/>
          <w:lang w:eastAsia="es-ES"/>
        </w:rPr>
        <w:pict>
          <v:shape id="_x0000_s1113" type="#_x0000_t32" style="position:absolute;margin-left:-58.7pt;margin-top:107.55pt;width:16pt;height:0;z-index:251760640" o:connectortype="straight"/>
        </w:pict>
      </w:r>
      <w:r w:rsidR="007E3421">
        <w:rPr>
          <w:noProof/>
          <w:lang w:eastAsia="es-ES"/>
        </w:rPr>
        <w:pict>
          <v:shape id="_x0000_s1112" type="#_x0000_t32" style="position:absolute;margin-left:-58.7pt;margin-top:137.5pt;width:16pt;height:0;z-index:251759616" o:connectortype="straight"/>
        </w:pict>
      </w:r>
      <w:r w:rsidR="007E3421">
        <w:rPr>
          <w:noProof/>
          <w:lang w:eastAsia="es-ES"/>
        </w:rPr>
        <w:pict>
          <v:shape id="_x0000_s1111" type="#_x0000_t32" style="position:absolute;margin-left:-58.7pt;margin-top:-36.45pt;width:0;height:173.95pt;z-index:251758592" o:connectortype="straight"/>
        </w:pict>
      </w:r>
      <w:r w:rsidR="007E3421">
        <w:rPr>
          <w:noProof/>
          <w:lang w:eastAsia="es-ES"/>
        </w:rPr>
        <w:pict>
          <v:shape id="_x0000_s1110" type="#_x0000_t32" style="position:absolute;margin-left:-58.7pt;margin-top:-36.45pt;width:16pt;height:0;flip:x;z-index:251757568" o:connectortype="straight"/>
        </w:pict>
      </w:r>
      <w:r w:rsidR="007E3421">
        <w:rPr>
          <w:noProof/>
          <w:lang w:eastAsia="es-ES"/>
        </w:rPr>
        <w:pict>
          <v:shape id="_x0000_s1109" type="#_x0000_t32" style="position:absolute;margin-left:-42.7pt;margin-top:6.6pt;width:0;height:0;z-index:251756544" o:connectortype="straight"/>
        </w:pict>
      </w:r>
      <w:r w:rsidR="007E3421">
        <w:rPr>
          <w:noProof/>
          <w:lang w:eastAsia="es-ES"/>
        </w:rPr>
        <w:pict>
          <v:shape id="_x0000_s1108" type="#_x0000_t32" style="position:absolute;margin-left:294.75pt;margin-top:-53.8pt;width:0;height:7pt;z-index:251755520" o:connectortype="straight"/>
        </w:pict>
      </w:r>
      <w:r w:rsidR="007E3421">
        <w:rPr>
          <w:noProof/>
          <w:lang w:eastAsia="es-ES"/>
        </w:rPr>
        <w:pict>
          <v:shape id="_x0000_s1107" type="#_x0000_t32" style="position:absolute;margin-left:3pt;margin-top:-18.75pt;width:0;height:3.85pt;z-index:251754496" o:connectortype="straight"/>
        </w:pict>
      </w:r>
      <w:r w:rsidR="007E3421">
        <w:rPr>
          <w:noProof/>
          <w:lang w:eastAsia="es-ES"/>
        </w:rPr>
        <w:pict>
          <v:shape id="_x0000_s1106" type="#_x0000_t32" style="position:absolute;margin-left:3pt;margin-top:-60.55pt;width:0;height:6.75pt;z-index:251753472" o:connectortype="straight"/>
        </w:pict>
      </w:r>
      <w:r w:rsidR="007E3421">
        <w:rPr>
          <w:noProof/>
          <w:lang w:eastAsia="es-ES"/>
        </w:rPr>
        <w:pict>
          <v:shape id="_x0000_s1105" type="#_x0000_t32" style="position:absolute;margin-left:521.35pt;margin-top:-66.35pt;width:0;height:5.8pt;z-index:251752448" o:connectortype="straight"/>
        </w:pict>
      </w:r>
      <w:r w:rsidR="007E3421">
        <w:rPr>
          <w:noProof/>
          <w:lang w:eastAsia="es-ES"/>
        </w:rPr>
        <w:pict>
          <v:shape id="_x0000_s1104" type="#_x0000_t32" style="position:absolute;margin-left:352.75pt;margin-top:-67.3pt;width:168.6pt;height:.95pt;z-index:251751424" o:connectortype="straight"/>
        </w:pict>
      </w:r>
      <w:r w:rsidR="007E3421">
        <w:rPr>
          <w:noProof/>
          <w:lang w:eastAsia="es-ES"/>
        </w:rPr>
        <w:pict>
          <v:shape id="_x0000_s1102" type="#_x0000_t32" style="position:absolute;margin-left:3pt;margin-top:-60.55pt;width:242.5pt;height:0;z-index:251750400" o:connectortype="straight"/>
        </w:pict>
      </w:r>
      <w:r w:rsidR="00DD272B">
        <w:rPr>
          <w:noProof/>
        </w:rPr>
        <w:pict>
          <v:shape id="_x0000_s1098" type="#_x0000_t202" style="position:absolute;margin-left:-50.7pt;margin-top:448.2pt;width:84.4pt;height:52.1pt;z-index:251745280;mso-width-relative:margin;mso-height-relative:margin">
            <v:textbox>
              <w:txbxContent>
                <w:p w:rsidR="00DD272B" w:rsidRDefault="00DD272B">
                  <w:r>
                    <w:t>Se lleva a cabo por 3 mecanismos: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1" type="#_x0000_t202" style="position:absolute;margin-left:336.9pt;margin-top:403.3pt;width:39.7pt;height:19.6pt;z-index:251688960;mso-width-relative:margin;mso-height-relative:margin">
            <v:textbox style="mso-next-textbox:#_x0000_s1051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Azar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5" type="#_x0000_t202" style="position:absolute;margin-left:336.75pt;margin-top:438.85pt;width:53.15pt;height:20.2pt;z-index:251693056;mso-width-relative:margin;mso-height-relative:margin">
            <v:textbox style="mso-next-textbox:#_x0000_s1055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Sesgos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3" type="#_x0000_t202" style="position:absolute;margin-left:334.5pt;margin-top:486.15pt;width:64.65pt;height:19.45pt;z-index:251691008;mso-width-relative:margin;mso-height-relative:margin">
            <v:textbox style="mso-next-textbox:#_x0000_s1053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Confusión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2" type="#_x0000_t202" style="position:absolute;margin-left:399.15pt;margin-top:429.65pt;width:63.05pt;height:19.45pt;z-index:251689984">
            <v:textbox style="mso-next-textbox:#_x0000_s1052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Selección</w:t>
                  </w:r>
                </w:p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Selección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7" type="#_x0000_t202" style="position:absolute;margin-left:399.15pt;margin-top:451.8pt;width:1in;height:21pt;z-index:251695104">
            <v:textbox style="mso-next-textbox:#_x0000_s1057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Información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9" type="#_x0000_t202" style="position:absolute;margin-left:405.8pt;margin-top:481.6pt;width:65.35pt;height:24pt;z-index:251697152">
            <v:textbox style="mso-next-textbox:#_x0000_s1059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Migración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60" type="#_x0000_t202" style="position:absolute;margin-left:476.5pt;margin-top:481.6pt;width:166.2pt;height:24.45pt;z-index:251698176">
            <v:textbox style="mso-next-textbox:#_x0000_s1060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El paciente cambie de grupo.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8" type="#_x0000_t202" style="position:absolute;margin-left:477.8pt;margin-top:451.8pt;width:169.45pt;height:21pt;z-index:251696128;mso-width-relative:margin;mso-height-relative:margin">
            <v:textbox style="mso-next-textbox:#_x0000_s1058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 con el cegamiento.</w:t>
                  </w:r>
                </w:p>
              </w:txbxContent>
            </v:textbox>
          </v:shape>
        </w:pict>
      </w:r>
      <w:r w:rsidR="00DD272B">
        <w:rPr>
          <w:noProof/>
          <w:lang w:eastAsia="es-ES"/>
        </w:rPr>
        <w:pict>
          <v:shape id="_x0000_s1050" type="#_x0000_t202" style="position:absolute;margin-left:355.4pt;margin-top:367.5pt;width:121.1pt;height:25.85pt;z-index:251687936;mso-width-relative:margin;mso-height-relative:margin">
            <v:textbox style="mso-next-textbox:#_x0000_s1050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Sesgos más comunes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54" type="#_x0000_t202" style="position:absolute;margin-left:476.5pt;margin-top:400.25pt;width:291.55pt;height:22.65pt;z-index:251692032;mso-width-relative:margin;mso-height-relative:margin">
            <v:textbox style="mso-next-textbox:#_x0000_s1054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 con el intervalo de confianza y “P &lt;0.05”=5%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56" type="#_x0000_t202" style="position:absolute;margin-left:477.8pt;margin-top:426.3pt;width:277.95pt;height:25.5pt;z-index:251694080">
            <v:textbox style="mso-next-textbox:#_x0000_s1056">
              <w:txbxContent>
                <w:p w:rsidR="006E1E25" w:rsidRDefault="006E1E25" w:rsidP="006E1E25">
                  <w:r>
                    <w:rPr>
                      <w:rFonts w:ascii="Arial" w:hAnsi="Arial" w:cs="Arial"/>
                      <w:sz w:val="21"/>
                      <w:szCs w:val="21"/>
                    </w:rPr>
                    <w:t>Se disminuyen con los criterios de inclusión y exclusión.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0" type="#_x0000_t88" style="position:absolute;margin-left:634pt;margin-top:297.95pt;width:19.6pt;height:40.45pt;z-index:251717632"/>
        </w:pict>
      </w:r>
      <w:r w:rsidR="00A3662E">
        <w:rPr>
          <w:noProof/>
          <w:lang w:eastAsia="es-ES"/>
        </w:rPr>
        <w:pict>
          <v:shape id="_x0000_s1081" type="#_x0000_t202" style="position:absolute;margin-left:661.4pt;margin-top:356.6pt;width:109.05pt;height:19.6pt;z-index:251718656;mso-width-relative:margin;mso-height-relative:margin">
            <v:textbox style="mso-next-textbox:#_x0000_s1081">
              <w:txbxContent>
                <w:p w:rsidR="00AF40D4" w:rsidRPr="00A33958" w:rsidRDefault="00AF40D4" w:rsidP="00AF40D4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A33958">
                    <w:rPr>
                      <w:sz w:val="18"/>
                      <w:szCs w:val="18"/>
                    </w:rPr>
                    <w:t>”</w:t>
                  </w:r>
                </w:p>
                <w:p w:rsidR="00AF40D4" w:rsidRDefault="00AF40D4" w:rsidP="00AF40D4"/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82" type="#_x0000_t88" style="position:absolute;margin-left:651.4pt;margin-top:338.4pt;width:16pt;height:56.7pt;z-index:251719680"/>
        </w:pict>
      </w:r>
      <w:r w:rsidR="00A3662E">
        <w:rPr>
          <w:noProof/>
          <w:lang w:eastAsia="es-ES"/>
        </w:rPr>
        <w:pict>
          <v:shape id="_x0000_s1077" type="#_x0000_t202" style="position:absolute;margin-left:657.15pt;margin-top:304.55pt;width:113.3pt;height:19.2pt;z-index:251716608;mso-width-relative:margin;mso-height-relative:margin">
            <v:textbox style="mso-next-textbox:#_x0000_s1077">
              <w:txbxContent>
                <w:p w:rsidR="00AF40D4" w:rsidRPr="00A33958" w:rsidRDefault="00AF40D4" w:rsidP="00AF40D4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</w:t>
                  </w:r>
                  <w:r>
                    <w:rPr>
                      <w:sz w:val="18"/>
                      <w:szCs w:val="18"/>
                    </w:rPr>
                    <w:t>B</w:t>
                  </w:r>
                  <w:r w:rsidRPr="00A33958">
                    <w:rPr>
                      <w:sz w:val="18"/>
                      <w:szCs w:val="18"/>
                    </w:rPr>
                    <w:t>”</w:t>
                  </w:r>
                </w:p>
                <w:p w:rsidR="00AF40D4" w:rsidRDefault="00AF40D4" w:rsidP="00AF40D4"/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74" type="#_x0000_t202" style="position:absolute;margin-left:392.8pt;margin-top:253.75pt;width:106.7pt;height:19.2pt;z-index:251714560;mso-width-relative:margin;mso-height-relative:margin">
            <v:textbox style="mso-next-textbox:#_x0000_s1074">
              <w:txbxContent>
                <w:p w:rsidR="00AF40D4" w:rsidRPr="00A33958" w:rsidRDefault="00AF40D4" w:rsidP="00AF40D4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NIVEL DE EVIDENCIA “A”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6" type="#_x0000_t87" style="position:absolute;margin-left:499.5pt;margin-top:236pt;width:33.35pt;height:59.75pt;z-index:251715584"/>
        </w:pict>
      </w:r>
      <w:r w:rsidR="00A3662E">
        <w:rPr>
          <w:noProof/>
          <w:lang w:eastAsia="es-ES"/>
        </w:rPr>
        <w:pict>
          <v:shape id="_x0000_s1065" type="#_x0000_t202" style="position:absolute;margin-left:532.85pt;margin-top:237.95pt;width:66.95pt;height:18.1pt;z-index:251706368;mso-width-relative:margin;mso-height-relative:margin">
            <v:textbox style="mso-next-textbox:#_x0000_s1065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METANALISIS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66" type="#_x0000_t202" style="position:absolute;margin-left:521.35pt;margin-top:256.05pt;width:101.95pt;height:22.45pt;z-index:251707392;mso-width-relative:margin;mso-height-relative:margin">
            <v:textbox style="mso-next-textbox:#_x0000_s1066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REVISION SISTEMATICA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67" type="#_x0000_t202" style="position:absolute;margin-left:533.5pt;margin-top:278.5pt;width:77.8pt;height:19.2pt;z-index:251708416;mso-width-relative:margin;mso-height-relative:margin">
            <v:textbox style="mso-next-textbox:#_x0000_s1067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ENSAYO CLINICO</w:t>
                  </w:r>
                </w:p>
              </w:txbxContent>
            </v:textbox>
          </v:shape>
        </w:pict>
      </w:r>
      <w:r w:rsidR="00A3662E">
        <w:rPr>
          <w:noProof/>
          <w:lang w:eastAsia="es-ES"/>
        </w:rPr>
        <w:pict>
          <v:shape id="_x0000_s1072" type="#_x0000_t202" style="position:absolute;margin-left:519.5pt;margin-top:377pt;width:110.7pt;height:19.2pt;z-index:251713536">
            <v:textbox style="mso-next-textbox:#_x0000_s1072">
              <w:txbxContent>
                <w:p w:rsidR="00AF40D4" w:rsidRPr="00A33958" w:rsidRDefault="00AF40D4" w:rsidP="00AF40D4">
                  <w:pPr>
                    <w:rPr>
                      <w:sz w:val="18"/>
                      <w:szCs w:val="18"/>
                    </w:rPr>
                  </w:pPr>
                  <w:r w:rsidRPr="00A33958">
                    <w:rPr>
                      <w:sz w:val="18"/>
                      <w:szCs w:val="18"/>
                    </w:rPr>
                    <w:t>REVICIONES NARRATIVAS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71" type="#_x0000_t202" style="position:absolute;margin-left:487.4pt;margin-top:357pt;width:166.2pt;height:19.2pt;z-index:251712512">
            <v:textbox style="mso-next-textbox:#_x0000_s1071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OPINION DE EXPERTOS (GUIAS CLINICAS)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485.2pt;margin-top:244.45pt;width:182.3pt;height:145.1pt;z-index:251705344"/>
        </w:pict>
      </w:r>
      <w:r w:rsidR="00527EC9">
        <w:rPr>
          <w:noProof/>
          <w:lang w:eastAsia="es-ES"/>
        </w:rPr>
        <w:pict>
          <v:shape id="_x0000_s1070" type="#_x0000_t202" style="position:absolute;margin-left:519.5pt;margin-top:338.15pt;width:106.75pt;height:18.6pt;z-index:251711488;mso-width-relative:margin;mso-height-relative:margin">
            <v:textbox style="mso-next-textbox:#_x0000_s1070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DESCRIPTIVOS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69" type="#_x0000_t202" style="position:absolute;margin-left:501.45pt;margin-top:320.95pt;width:139.1pt;height:17.45pt;z-index:251710464">
            <v:textbox style="mso-next-textbox:#_x0000_s1069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 CASOS-CONTROLES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68" type="#_x0000_t202" style="position:absolute;margin-left:519.5pt;margin-top:297.7pt;width:109.5pt;height:23.25pt;z-index:251709440;mso-width-relative:margin;mso-height-relative:margin">
            <v:textbox style="mso-next-textbox:#_x0000_s1068">
              <w:txbxContent>
                <w:p w:rsidR="00AF40D4" w:rsidRPr="00A51741" w:rsidRDefault="00AF40D4" w:rsidP="00AF40D4">
                  <w:pPr>
                    <w:rPr>
                      <w:sz w:val="18"/>
                      <w:szCs w:val="18"/>
                    </w:rPr>
                  </w:pPr>
                  <w:r w:rsidRPr="00A51741">
                    <w:rPr>
                      <w:sz w:val="18"/>
                      <w:szCs w:val="18"/>
                    </w:rPr>
                    <w:t>ESTUDIOS DE COHORTES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37" type="#_x0000_t202" style="position:absolute;margin-left:-52.75pt;margin-top:359.55pt;width:70.9pt;height:21.5pt;z-index:251669504;mso-width-relative:margin;mso-height-relative:margin">
            <v:textbox>
              <w:txbxContent>
                <w:p w:rsidR="00991821" w:rsidRDefault="005F42A0" w:rsidP="00991821">
                  <w:r>
                    <w:t>“</w:t>
                  </w:r>
                  <w:r w:rsidR="00991821">
                    <w:t>TAMIZAJE</w:t>
                  </w:r>
                  <w:r>
                    <w:t>”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96" type="#_x0000_t202" style="position:absolute;margin-left:228.55pt;margin-top:310.75pt;width:218.3pt;height:51.55pt;z-index:251741184;mso-width-relative:margin;mso-height-relative:margin">
            <v:textbox>
              <w:txbxContent>
                <w:p w:rsidR="002C438F" w:rsidRDefault="002C438F" w:rsidP="002C438F">
                  <w:r>
                    <w:t xml:space="preserve">Homogeneidad es negativa: no hay mucha variabilidad entre los estudios. Utiliza efectos fijos. </w:t>
                  </w:r>
                </w:p>
              </w:txbxContent>
            </v:textbox>
          </v:shape>
        </w:pict>
      </w:r>
      <w:r w:rsidR="00527EC9">
        <w:rPr>
          <w:noProof/>
        </w:rPr>
        <w:pict>
          <v:shape id="_x0000_s1095" type="#_x0000_t202" style="position:absolute;margin-left:-53.15pt;margin-top:310.75pt;width:279.25pt;height:33.95pt;z-index:251740160;mso-width-percent:400;mso-width-percent:400;mso-width-relative:margin;mso-height-relative:margin">
            <v:textbox>
              <w:txbxContent>
                <w:p w:rsidR="00CF3B0F" w:rsidRDefault="00CF3B0F">
                  <w:r>
                    <w:t>Homogeneidad es positiva: existe demasiada v</w:t>
                  </w:r>
                  <w:r w:rsidR="002C438F">
                    <w:t xml:space="preserve">ariabilidad entre los estudios. Utiliza efectos al azar. </w:t>
                  </w:r>
                </w:p>
              </w:txbxContent>
            </v:textbox>
          </v:shape>
        </w:pict>
      </w:r>
      <w:r w:rsidR="00527EC9">
        <w:rPr>
          <w:noProof/>
        </w:rPr>
        <w:pict>
          <v:shape id="_x0000_s1094" type="#_x0000_t202" style="position:absolute;margin-left:-53.15pt;margin-top:280.55pt;width:111.5pt;height:24pt;z-index:251738112;mso-width-relative:margin;mso-height-relative:margin">
            <v:textbox>
              <w:txbxContent>
                <w:p w:rsidR="00CF3B0F" w:rsidRDefault="00CF3B0F">
                  <w:r>
                    <w:t>Estudio retrospectivo</w:t>
                  </w:r>
                </w:p>
              </w:txbxContent>
            </v:textbox>
          </v:shape>
        </w:pict>
      </w:r>
      <w:r w:rsidR="00527EC9">
        <w:rPr>
          <w:noProof/>
          <w:lang w:eastAsia="es-ES"/>
        </w:rPr>
        <w:pict>
          <v:shape id="_x0000_s1036" type="#_x0000_t202" style="position:absolute;margin-left:-53.15pt;margin-top:253.75pt;width:86.85pt;height:21.5pt;z-index:251668480;mso-width-relative:margin;mso-height-relative:margin">
            <v:textbox style="mso-next-textbox:#_x0000_s1036">
              <w:txbxContent>
                <w:p w:rsidR="00991821" w:rsidRDefault="005F42A0" w:rsidP="00991821">
                  <w:r>
                    <w:t>“</w:t>
                  </w:r>
                  <w:r w:rsidR="00991821">
                    <w:t>METANÁLISIS</w:t>
                  </w:r>
                  <w:r>
                    <w:t>”</w:t>
                  </w:r>
                </w:p>
              </w:txbxContent>
            </v:textbox>
          </v:shape>
        </w:pict>
      </w:r>
      <w:r w:rsidR="00527EC9">
        <w:rPr>
          <w:noProof/>
        </w:rPr>
        <w:pict>
          <v:shape id="_x0000_s1093" type="#_x0000_t202" style="position:absolute;margin-left:64.45pt;margin-top:254.1pt;width:279.25pt;height:50pt;z-index:251736064;mso-width-percent:400;mso-width-percent:400;mso-width-relative:margin;mso-height-relative:margin">
            <v:textbox>
              <w:txbxContent>
                <w:p w:rsidR="005F42A0" w:rsidRDefault="005F42A0">
                  <w:r>
                    <w:t xml:space="preserve">Estudio en el cual se revisan y combinan los resultados de diferentes estudios de investigación con una hipótesis común. </w:t>
                  </w:r>
                </w:p>
              </w:txbxContent>
            </v:textbox>
          </v:shape>
        </w:pict>
      </w:r>
      <w:r w:rsidR="00527EC9">
        <w:rPr>
          <w:noProof/>
        </w:rPr>
        <w:pict>
          <v:shape id="_x0000_s1097" type="#_x0000_t202" style="position:absolute;margin-left:27.05pt;margin-top:367.05pt;width:279.25pt;height:71.35pt;z-index:251743232;mso-width-percent:400;mso-width-percent:400;mso-width-relative:margin;mso-height-relative:margin">
            <v:textbox>
              <w:txbxContent>
                <w:p w:rsidR="002C438F" w:rsidRDefault="002C438F">
                  <w:r>
                    <w:t xml:space="preserve">El diagnosticar y tratar alguna enfermedad en etapa subclínica </w:t>
                  </w:r>
                  <w:r w:rsidR="00527EC9">
                    <w:t xml:space="preserve">y prevenir sus consecuencias, considera siempre benéfico el diagnostico temprano, pero en otras ocasiones es inútil y perjudicial para el paciente. </w:t>
                  </w:r>
                </w:p>
              </w:txbxContent>
            </v:textbox>
          </v:shape>
        </w:pict>
      </w:r>
      <w:r w:rsidR="005F42A0">
        <w:rPr>
          <w:noProof/>
          <w:lang w:eastAsia="es-ES"/>
        </w:rPr>
        <w:pict>
          <v:shape id="_x0000_s1026" type="#_x0000_t202" style="position:absolute;margin-left:245.5pt;margin-top:-75.3pt;width:107.25pt;height:21.5pt;z-index:251658240;mso-width-relative:margin;mso-height-relative:margin">
            <v:textbox>
              <w:txbxContent>
                <w:p w:rsidR="00991821" w:rsidRDefault="005F42A0" w:rsidP="00991821">
                  <w:r>
                    <w:t>“</w:t>
                  </w:r>
                  <w:r w:rsidR="00991821">
                    <w:t>EZAYOS CLINICOS</w:t>
                  </w:r>
                  <w:r>
                    <w:t>”</w:t>
                  </w:r>
                </w:p>
              </w:txbxContent>
            </v:textbox>
          </v:shape>
        </w:pict>
      </w:r>
      <w:r w:rsidR="00867D9F">
        <w:rPr>
          <w:noProof/>
        </w:rPr>
        <w:pict>
          <v:shape id="_x0000_s1049" type="#_x0000_t202" style="position:absolute;margin-left:376.6pt;margin-top:126.25pt;width:333.1pt;height:39.8pt;z-index:251686912;mso-width-relative:margin;mso-height-relative:margin">
            <v:textbox style="mso-next-textbox:#_x0000_s1049">
              <w:txbxContent>
                <w:p w:rsidR="00642581" w:rsidRDefault="00642581">
                  <w:r>
                    <w:t>Grupo experimental y grupo control serán evaluados desde el inicio hasta el final</w:t>
                  </w:r>
                  <w:r w:rsidR="006E1E25" w:rsidRPr="006E1E25">
                    <w:t xml:space="preserve"> </w:t>
                  </w:r>
                  <w:r w:rsidR="006E1E25">
                    <w:t xml:space="preserve">del estudio aun después de haber dejado el estudio. </w:t>
                  </w:r>
                </w:p>
              </w:txbxContent>
            </v:textbox>
          </v:shape>
        </w:pict>
      </w:r>
      <w:r w:rsidR="00867D9F">
        <w:rPr>
          <w:noProof/>
        </w:rPr>
        <w:pict>
          <v:shape id="_x0000_s1092" type="#_x0000_t202" style="position:absolute;margin-left:493.75pt;margin-top:74.05pt;width:269.7pt;height:52.2pt;z-index:251734016;mso-width-relative:margin;mso-height-relative:margin">
            <v:textbox style="mso-next-textbox:#_x0000_s1092">
              <w:txbxContent>
                <w:p w:rsidR="00867D9F" w:rsidRDefault="00867D9F">
                  <w:r>
                    <w:t xml:space="preserve">Compensación del riesgo: paciente del grupo control o tratamiento, si no se le quita el dolor, el puede auto medicarse. </w:t>
                  </w:r>
                </w:p>
              </w:txbxContent>
            </v:textbox>
          </v:shape>
        </w:pict>
      </w:r>
      <w:r w:rsidR="00867D9F">
        <w:rPr>
          <w:noProof/>
        </w:rPr>
        <w:pict>
          <v:shape id="_x0000_s1091" type="#_x0000_t202" style="position:absolute;margin-left:476.1pt;margin-top:32.8pt;width:279.25pt;height:38.45pt;z-index:251731968;mso-width-percent:400;mso-width-percent:400;mso-width-relative:margin;mso-height-relative:margin">
            <v:textbox>
              <w:txbxContent>
                <w:p w:rsidR="00867D9F" w:rsidRDefault="00867D9F">
                  <w:r>
                    <w:t xml:space="preserve">Poder estadístico: probabilidad de encontrar alguna diferencia real entre los grupos en estudio. 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85" type="#_x0000_t202" style="position:absolute;margin-left:-28.6pt;margin-top:224.05pt;width:401.25pt;height:20.55pt;z-index:251725824;mso-width-relative:margin;mso-height-relative:margin">
            <v:textbox>
              <w:txbxContent>
                <w:p w:rsidR="005550A1" w:rsidRDefault="005550A1">
                  <w:r>
                    <w:t xml:space="preserve">Fase II: Evaluación de la eficacia del medicamento y determina la dosis terapéutica. 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84" type="#_x0000_t202" style="position:absolute;margin-left:-28.6pt;margin-top:194.4pt;width:401.25pt;height:21.05pt;z-index:251723776;mso-width-relative:margin;mso-height-relative:margin">
            <v:textbox>
              <w:txbxContent>
                <w:p w:rsidR="00AF40D4" w:rsidRDefault="00AF40D4">
                  <w:r>
                    <w:t>Fase I: establece rango de dosis, única o repetida, que puede ser tolerada y segura</w:t>
                  </w:r>
                  <w:r w:rsidR="005550A1">
                    <w:t xml:space="preserve">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87" type="#_x0000_t202" style="position:absolute;margin-left:383.05pt;margin-top:215.45pt;width:318.9pt;height:20.55pt;z-index:251727872;mso-width-relative:margin;mso-height-relative:margin">
            <v:textbox>
              <w:txbxContent>
                <w:p w:rsidR="005550A1" w:rsidRDefault="005550A1" w:rsidP="005550A1">
                  <w:r>
                    <w:t xml:space="preserve">Fase IV: Detecta efectos secundarios inusuales o menos frecuentes.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86" type="#_x0000_t202" style="position:absolute;margin-left:383.05pt;margin-top:174.9pt;width:377.4pt;height:35.55pt;z-index:251726848;mso-width-relative:margin;mso-height-relative:margin">
            <v:textbox>
              <w:txbxContent>
                <w:p w:rsidR="005550A1" w:rsidRDefault="005550A1" w:rsidP="005550A1">
                  <w:r>
                    <w:t xml:space="preserve">Fase III: Probar que el medicamento es eficaz y descubrir la presencia de efectos secundarios comunes. 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83" type="#_x0000_t202" style="position:absolute;margin-left:-42.7pt;margin-top:166.05pt;width:186.65pt;height:23.15pt;z-index:251721728;mso-width-relative:margin;mso-height-relative:margin">
            <v:textbox>
              <w:txbxContent>
                <w:p w:rsidR="00AF40D4" w:rsidRDefault="00AF40D4">
                  <w:r>
                    <w:t>Fases de Investigación Farmacológica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48" type="#_x0000_t202" style="position:absolute;margin-left:336.75pt;margin-top:97.45pt;width:150.65pt;height:23.4pt;z-index:251684864;mso-width-relative:margin;mso-height-relative:margin">
            <v:textbox style="mso-next-textbox:#_x0000_s1048">
              <w:txbxContent>
                <w:p w:rsidR="00642581" w:rsidRDefault="00642581">
                  <w:r>
                    <w:t>Análisis de Intención a Tratar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30" type="#_x0000_t202" style="position:absolute;margin-left:347.05pt;margin-top:37.65pt;width:99.8pt;height:55.1pt;z-index:251662336;mso-width-relative:margin;mso-height-relative:margin">
            <v:textbox style="mso-next-textbox:#_x0000_s1030">
              <w:txbxContent>
                <w:p w:rsidR="00991821" w:rsidRDefault="00991821" w:rsidP="00991821">
                  <w:pPr>
                    <w:spacing w:after="0"/>
                  </w:pPr>
                  <w:r>
                    <w:t>%RRRR = PC-PT/PC</w:t>
                  </w:r>
                </w:p>
                <w:p w:rsidR="00991821" w:rsidRDefault="00991821" w:rsidP="00991821">
                  <w:pPr>
                    <w:spacing w:after="0"/>
                  </w:pPr>
                  <w:r>
                    <w:t>%RRA = PC-PT</w:t>
                  </w:r>
                </w:p>
                <w:p w:rsidR="00991821" w:rsidRDefault="00991821" w:rsidP="00991821">
                  <w:pPr>
                    <w:spacing w:after="0"/>
                  </w:pPr>
                  <w:r>
                    <w:t xml:space="preserve">NNT= 1/RRA 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47" type="#_x0000_t202" style="position:absolute;margin-left:48.8pt;margin-top:126.25pt;width:323.85pt;height:35.5pt;z-index:251682816;mso-width-relative:margin;mso-height-relative:margin">
            <v:textbox style="mso-next-textbox:#_x0000_s1047">
              <w:txbxContent>
                <w:p w:rsidR="00642581" w:rsidRDefault="00642581">
                  <w:r>
                    <w:t xml:space="preserve">Grupo experimental y grupo control se intercambian el tratamiento, y tiene un tiempo de lavado. Este es el de mayor validez.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43" type="#_x0000_t202" style="position:absolute;margin-left:-42.7pt;margin-top:126.25pt;width:86.85pt;height:21.5pt;z-index:251674624;mso-width-relative:margin;mso-height-relative:margin">
            <v:textbox>
              <w:txbxContent>
                <w:p w:rsidR="00DD4A10" w:rsidRDefault="007368B1" w:rsidP="00DD4A10">
                  <w:r>
                    <w:t>Diseño Cruzado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46" type="#_x0000_t202" style="position:absolute;margin-left:54.3pt;margin-top:97.45pt;width:272.65pt;height:22.9pt;z-index:251680768;mso-width-relative:margin;mso-height-relative:margin">
            <v:textbox style="mso-next-textbox:#_x0000_s1046">
              <w:txbxContent>
                <w:p w:rsidR="007368B1" w:rsidRDefault="007368B1">
                  <w:r>
                    <w:t xml:space="preserve">Compara </w:t>
                  </w:r>
                  <w:r w:rsidR="00642581">
                    <w:t>más</w:t>
                  </w:r>
                  <w:r>
                    <w:t xml:space="preserve"> de 2 </w:t>
                  </w:r>
                  <w:r w:rsidR="00642581">
                    <w:t>fármacos</w:t>
                  </w:r>
                  <w:r>
                    <w:t xml:space="preserve"> y tres grupos de pacientes.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41" type="#_x0000_t202" style="position:absolute;margin-left:-42.7pt;margin-top:97.45pt;width:91.5pt;height:21.8pt;z-index:251673600;mso-width-relative:margin;mso-height-relative:margin">
            <v:textbox style="mso-next-textbox:#_x0000_s1041">
              <w:txbxContent>
                <w:p w:rsidR="00DD4A10" w:rsidRDefault="00DD4A10" w:rsidP="00DD4A10">
                  <w:r>
                    <w:t>Diseño Factorial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45" type="#_x0000_t202" style="position:absolute;margin-left:20.65pt;margin-top:71.25pt;width:256.35pt;height:21.5pt;z-index:251678720;mso-width-relative:margin;mso-height-relative:margin">
            <v:textbox style="mso-next-textbox:#_x0000_s1045">
              <w:txbxContent>
                <w:p w:rsidR="007368B1" w:rsidRDefault="007368B1">
                  <w:r>
                    <w:t xml:space="preserve">Grupo experimental se compara con el grupo control.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39" type="#_x0000_t202" style="position:absolute;margin-left:-42.7pt;margin-top:71.25pt;width:56.4pt;height:21.5pt;z-index:251672576;mso-width-relative:margin;mso-height-relative:margin">
            <v:textbox style="mso-next-textbox:#_x0000_s1039">
              <w:txbxContent>
                <w:p w:rsidR="00DD4A10" w:rsidRDefault="00DD4A10" w:rsidP="00DD4A10">
                  <w:r>
                    <w:t>Paralelos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38" type="#_x0000_t202" style="position:absolute;margin-left:-42.7pt;margin-top:42.35pt;width:60.45pt;height:25.3pt;z-index:251671552;mso-width-relative:margin;mso-height-relative:margin">
            <v:textbox>
              <w:txbxContent>
                <w:p w:rsidR="00DD4A10" w:rsidRDefault="00DD4A10">
                  <w:r>
                    <w:t>Históricos</w:t>
                  </w:r>
                </w:p>
              </w:txbxContent>
            </v:textbox>
          </v:shape>
        </w:pict>
      </w:r>
      <w:r w:rsidR="003B32C7">
        <w:rPr>
          <w:noProof/>
        </w:rPr>
        <w:pict>
          <v:shape id="_x0000_s1044" type="#_x0000_t202" style="position:absolute;margin-left:20.65pt;margin-top:42.35pt;width:322.6pt;height:25.3pt;z-index:251676672;mso-width-relative:margin;mso-height-relative:margin">
            <v:textbox>
              <w:txbxContent>
                <w:p w:rsidR="007368B1" w:rsidRDefault="007368B1">
                  <w:r>
                    <w:t xml:space="preserve">Grupo experimental actual se compara con un grupo control pasado.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31" type="#_x0000_t202" style="position:absolute;margin-left:-42.7pt;margin-top:-14.25pt;width:130.5pt;height:35.2pt;z-index:251663360;mso-width-relative:margin;mso-height-relative:margin">
            <v:textbox>
              <w:txbxContent>
                <w:p w:rsidR="00991821" w:rsidRDefault="00991821" w:rsidP="00991821">
                  <w:r>
                    <w:t xml:space="preserve">Longitudinal de cohorte y experimentales 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28" type="#_x0000_t202" style="position:absolute;margin-left:-42.7pt;margin-top:-53.8pt;width:106.6pt;height:35.05pt;z-index:251660288;mso-width-relative:margin;mso-height-relative:margin">
            <v:textbox>
              <w:txbxContent>
                <w:p w:rsidR="00991821" w:rsidRDefault="00991821" w:rsidP="00991821">
                  <w:r>
                    <w:t>ENZAYOS CLINICOS CONTROLADOS</w:t>
                  </w:r>
                </w:p>
              </w:txbxContent>
            </v:textbox>
          </v:shape>
        </w:pict>
      </w:r>
      <w:r w:rsidR="003B32C7">
        <w:rPr>
          <w:noProof/>
          <w:lang w:eastAsia="es-ES"/>
        </w:rPr>
        <w:pict>
          <v:shape id="_x0000_s1029" type="#_x0000_t202" style="position:absolute;margin-left:477.8pt;margin-top:-60.55pt;width:100.3pt;height:37.55pt;z-index:251661312;mso-width-relative:margin;mso-height-relative:margin">
            <v:textbox>
              <w:txbxContent>
                <w:p w:rsidR="00991821" w:rsidRDefault="00991821" w:rsidP="00991821">
                  <w:r>
                    <w:t xml:space="preserve">ENZAYOS CLINICO NEGATIVOS </w:t>
                  </w:r>
                </w:p>
              </w:txbxContent>
            </v:textbox>
          </v:shape>
        </w:pict>
      </w:r>
      <w:r w:rsidR="005550A1">
        <w:rPr>
          <w:noProof/>
        </w:rPr>
        <w:pict>
          <v:shape id="_x0000_s1088" type="#_x0000_t202" style="position:absolute;margin-left:477.8pt;margin-top:-14.25pt;width:286.9pt;height:43pt;z-index:251729920;mso-width-relative:margin;mso-height-relative:margin">
            <v:textbox style="mso-next-textbox:#_x0000_s1088">
              <w:txbxContent>
                <w:p w:rsidR="005550A1" w:rsidRDefault="005550A1">
                  <w:r>
                    <w:t xml:space="preserve">Aquellos donde no se encuentra una diferencia significativa entre dos grupos. </w:t>
                  </w:r>
                </w:p>
              </w:txbxContent>
            </v:textbox>
          </v:shape>
        </w:pict>
      </w:r>
      <w:r w:rsidR="005550A1">
        <w:rPr>
          <w:noProof/>
          <w:lang w:eastAsia="es-ES"/>
        </w:rPr>
        <w:pict>
          <v:shape id="_x0000_s1035" type="#_x0000_t202" style="position:absolute;margin-left:187.8pt;margin-top:12.85pt;width:283.35pt;height:21.5pt;z-index:251667456;mso-width-relative:margin;mso-height-relative:margin">
            <v:textbox>
              <w:txbxContent>
                <w:p w:rsidR="00991821" w:rsidRDefault="00991821" w:rsidP="00991821">
                  <w:r>
                    <w:t xml:space="preserve">Consideras azar a un mayor número de asociaciones reales.  </w:t>
                  </w:r>
                </w:p>
              </w:txbxContent>
            </v:textbox>
          </v:shape>
        </w:pict>
      </w:r>
      <w:r w:rsidR="005550A1">
        <w:rPr>
          <w:noProof/>
          <w:lang w:eastAsia="es-ES"/>
        </w:rPr>
        <w:pict>
          <v:shape id="_x0000_s1034" type="#_x0000_t202" style="position:absolute;margin-left:191.05pt;margin-top:-14.9pt;width:280.1pt;height:21.5pt;z-index:251666432;mso-width-relative:margin;mso-height-relative:margin">
            <v:textbox>
              <w:txbxContent>
                <w:p w:rsidR="00991821" w:rsidRDefault="00991821" w:rsidP="00991821">
                  <w:r>
                    <w:t xml:space="preserve">Aceptas más asociaciones que en realidad se deban al azar. </w:t>
                  </w:r>
                </w:p>
              </w:txbxContent>
            </v:textbox>
          </v:shape>
        </w:pict>
      </w:r>
      <w:r w:rsidR="005550A1">
        <w:rPr>
          <w:noProof/>
          <w:lang w:eastAsia="es-ES"/>
        </w:rPr>
        <w:pict>
          <v:shape id="_x0000_s1033" type="#_x0000_t202" style="position:absolute;margin-left:96.5pt;margin-top:12.2pt;width:83.9pt;height:22.15pt;z-index:251665408;mso-width-relative:margin;mso-height-relative:margin">
            <v:textbox>
              <w:txbxContent>
                <w:p w:rsidR="00991821" w:rsidRDefault="00991821" w:rsidP="00991821">
                  <w:r>
                    <w:t>Error tipo beta</w:t>
                  </w:r>
                </w:p>
              </w:txbxContent>
            </v:textbox>
          </v:shape>
        </w:pict>
      </w:r>
      <w:r w:rsidR="005550A1">
        <w:rPr>
          <w:noProof/>
          <w:lang w:eastAsia="es-ES"/>
        </w:rPr>
        <w:pict>
          <v:shape id="_x0000_s1032" type="#_x0000_t202" style="position:absolute;margin-left:96.5pt;margin-top:-14.25pt;width:85.2pt;height:22.15pt;z-index:251664384;mso-width-relative:margin;mso-height-relative:margin">
            <v:textbox>
              <w:txbxContent>
                <w:p w:rsidR="00991821" w:rsidRDefault="00991821" w:rsidP="00991821">
                  <w:r>
                    <w:t>Error tipo alfa</w:t>
                  </w:r>
                </w:p>
              </w:txbxContent>
            </v:textbox>
          </v:shape>
        </w:pict>
      </w:r>
      <w:r w:rsidR="00991821">
        <w:rPr>
          <w:noProof/>
          <w:lang w:eastAsia="es-ES"/>
        </w:rPr>
        <w:pict>
          <v:shape id="_x0000_s1027" type="#_x0000_t202" style="position:absolute;margin-left:222.85pt;margin-top:-46.8pt;width:138.25pt;height:23.8pt;z-index:251659264;mso-width-relative:margin;mso-height-relative:margin">
            <v:textbox>
              <w:txbxContent>
                <w:p w:rsidR="00991821" w:rsidRDefault="00991821" w:rsidP="00991821">
                  <w:r>
                    <w:t>Analíticos y experimentales</w:t>
                  </w:r>
                </w:p>
              </w:txbxContent>
            </v:textbox>
          </v:shape>
        </w:pict>
      </w:r>
    </w:p>
    <w:sectPr w:rsidR="002F0658" w:rsidSect="009918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821"/>
    <w:rsid w:val="002C438F"/>
    <w:rsid w:val="002F0658"/>
    <w:rsid w:val="00354405"/>
    <w:rsid w:val="003B32C7"/>
    <w:rsid w:val="00527EC9"/>
    <w:rsid w:val="005550A1"/>
    <w:rsid w:val="005F42A0"/>
    <w:rsid w:val="00642581"/>
    <w:rsid w:val="006E1E25"/>
    <w:rsid w:val="007368B1"/>
    <w:rsid w:val="007E3421"/>
    <w:rsid w:val="00867D9F"/>
    <w:rsid w:val="00991821"/>
    <w:rsid w:val="00A3662E"/>
    <w:rsid w:val="00AF40D4"/>
    <w:rsid w:val="00CF17EA"/>
    <w:rsid w:val="00CF3B0F"/>
    <w:rsid w:val="00DD272B"/>
    <w:rsid w:val="00D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02"/>
        <o:r id="V:Rule6" type="connector" idref="#_x0000_s1104"/>
        <o:r id="V:Rule8" type="connector" idref="#_x0000_s1105"/>
        <o:r id="V:Rule10" type="connector" idref="#_x0000_s1106"/>
        <o:r id="V:Rule12" type="connector" idref="#_x0000_s1107"/>
        <o:r id="V:Rule14" type="connector" idref="#_x0000_s1108"/>
        <o:r id="V:Rule16" type="connector" idref="#_x0000_s1109"/>
        <o:r id="V:Rule18" type="connector" idref="#_x0000_s1110"/>
        <o:r id="V:Rule20" type="connector" idref="#_x0000_s1111"/>
        <o:r id="V:Rule22" type="connector" idref="#_x0000_s1112"/>
        <o:r id="V:Rule24" type="connector" idref="#_x0000_s1113"/>
        <o:r id="V:Rule26" type="connector" idref="#_x0000_s1114"/>
        <o:r id="V:Rule28" type="connector" idref="#_x0000_s1115"/>
        <o:r id="V:Rule30" type="connector" idref="#_x0000_s1116"/>
        <o:r id="V:Rule32" type="connector" idref="#_x0000_s1117"/>
        <o:r id="V:Rule34" type="connector" idref="#_x0000_s1118"/>
        <o:r id="V:Rule36" type="connector" idref="#_x0000_s1119"/>
        <o:r id="V:Rule38" type="connector" idref="#_x0000_s1120"/>
        <o:r id="V:Rule40" type="connector" idref="#_x0000_s1121"/>
        <o:r id="V:Rule52" type="connector" idref="#_x0000_s1127"/>
        <o:r id="V:Rule54" type="connector" idref="#_x0000_s1128"/>
        <o:r id="V:Rule56" type="connector" idref="#_x0000_s1129"/>
        <o:r id="V:Rule58" type="connector" idref="#_x0000_s1130"/>
        <o:r id="V:Rule60" type="connector" idref="#_x0000_s1131"/>
        <o:r id="V:Rule62" type="connector" idref="#_x0000_s1132"/>
        <o:r id="V:Rule64" type="connector" idref="#_x0000_s1133"/>
        <o:r id="V:Rule66" type="connector" idref="#_x0000_s1134"/>
        <o:r id="V:Rule68" type="connector" idref="#_x0000_s1135"/>
        <o:r id="V:Rule70" type="connector" idref="#_x0000_s1136"/>
        <o:r id="V:Rule72" type="connector" idref="#_x0000_s1137"/>
        <o:r id="V:Rule74" type="connector" idref="#_x0000_s1138"/>
        <o:r id="V:Rule76" type="connector" idref="#_x0000_s1139"/>
        <o:r id="V:Rule78" type="connector" idref="#_x0000_s1140"/>
        <o:r id="V:Rule80" type="connector" idref="#_x0000_s1141"/>
        <o:r id="V:Rule82" type="connector" idref="#_x0000_s1142"/>
        <o:r id="V:Rule84" type="connector" idref="#_x0000_s1143"/>
        <o:r id="V:Rule86" type="connector" idref="#_x0000_s1144"/>
        <o:r id="V:Rule88" type="connector" idref="#_x0000_s1145"/>
        <o:r id="V:Rule90" type="connector" idref="#_x0000_s1146"/>
        <o:r id="V:Rule92" type="connector" idref="#_x0000_s1147"/>
        <o:r id="V:Rule94" type="connector" idref="#_x0000_s1148"/>
        <o:r id="V:Rule96" type="connector" idref="#_x0000_s1149"/>
        <o:r id="V:Rule98" type="connector" idref="#_x0000_s1150"/>
        <o:r id="V:Rule100" type="connector" idref="#_x0000_s1151"/>
        <o:r id="V:Rule102" type="connector" idref="#_x0000_s1152"/>
        <o:r id="V:Rule104" type="connector" idref="#_x0000_s1153"/>
        <o:r id="V:Rule106" type="connector" idref="#_x0000_s1154"/>
        <o:r id="V:Rule108" type="connector" idref="#_x0000_s1155"/>
        <o:r id="V:Rule110" type="connector" idref="#_x0000_s1156"/>
        <o:r id="V:Rule112" type="connector" idref="#_x0000_s1157"/>
        <o:r id="V:Rule114" type="connector" idref="#_x0000_s1158"/>
        <o:r id="V:Rule116" type="connector" idref="#_x0000_s1159"/>
        <o:r id="V:Rule118" type="connector" idref="#_x0000_s1160"/>
        <o:r id="V:Rule120" type="connector" idref="#_x0000_s1161"/>
        <o:r id="V:Rule122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327C-1A2C-4B6A-AE36-CA9874C5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2012-11-13T00:21:00Z</dcterms:created>
  <dcterms:modified xsi:type="dcterms:W3CDTF">2012-11-13T03:13:00Z</dcterms:modified>
</cp:coreProperties>
</file>