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Cuadrculaclara-nfasis5"/>
        <w:tblpPr w:leftFromText="141" w:rightFromText="141" w:vertAnchor="text" w:horzAnchor="margin" w:tblpY="5069"/>
        <w:tblOverlap w:val="never"/>
        <w:tblW w:w="0" w:type="auto"/>
        <w:tblLook w:val="04A0" w:firstRow="1" w:lastRow="0" w:firstColumn="1" w:lastColumn="0" w:noHBand="0" w:noVBand="1"/>
      </w:tblPr>
      <w:tblGrid>
        <w:gridCol w:w="1668"/>
        <w:gridCol w:w="3827"/>
        <w:gridCol w:w="4252"/>
        <w:gridCol w:w="3402"/>
      </w:tblGrid>
      <w:tr w:rsidR="006F2CFC" w:rsidTr="002555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6F2CFC" w:rsidRDefault="006F2CFC" w:rsidP="002555D0">
            <w:pPr>
              <w:jc w:val="center"/>
            </w:pPr>
          </w:p>
        </w:tc>
        <w:tc>
          <w:tcPr>
            <w:tcW w:w="3827" w:type="dxa"/>
          </w:tcPr>
          <w:p w:rsidR="006F2CFC" w:rsidRDefault="00D45C52" w:rsidP="002555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Tipo de Estudio</w:t>
            </w:r>
          </w:p>
        </w:tc>
        <w:tc>
          <w:tcPr>
            <w:tcW w:w="4252" w:type="dxa"/>
          </w:tcPr>
          <w:p w:rsidR="006F2CFC" w:rsidRDefault="00D45C52" w:rsidP="002555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Medidas Asociación</w:t>
            </w:r>
          </w:p>
        </w:tc>
        <w:tc>
          <w:tcPr>
            <w:tcW w:w="3402" w:type="dxa"/>
          </w:tcPr>
          <w:p w:rsidR="006F2CFC" w:rsidRDefault="00D45C52" w:rsidP="002555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_GoBack"/>
            <w:bookmarkEnd w:id="0"/>
            <w:r>
              <w:t>Formulas</w:t>
            </w:r>
          </w:p>
        </w:tc>
      </w:tr>
      <w:tr w:rsidR="006F2CFC" w:rsidRPr="00431656" w:rsidTr="00255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6F2CFC" w:rsidRDefault="006F2CFC" w:rsidP="002555D0">
            <w:pPr>
              <w:jc w:val="center"/>
            </w:pPr>
          </w:p>
          <w:p w:rsidR="006F2CFC" w:rsidRDefault="006F2CFC" w:rsidP="002555D0">
            <w:pPr>
              <w:jc w:val="center"/>
            </w:pPr>
          </w:p>
          <w:p w:rsidR="006F2CFC" w:rsidRPr="00431656" w:rsidRDefault="00DE6D23" w:rsidP="002555D0">
            <w:pPr>
              <w:jc w:val="center"/>
            </w:pPr>
            <w:r>
              <w:t>Ensayos</w:t>
            </w:r>
          </w:p>
          <w:p w:rsidR="006F2CFC" w:rsidRPr="00431656" w:rsidRDefault="006F2CFC" w:rsidP="002555D0">
            <w:pPr>
              <w:jc w:val="center"/>
            </w:pPr>
            <w:r w:rsidRPr="00431656">
              <w:t>Clínicos</w:t>
            </w:r>
          </w:p>
        </w:tc>
        <w:tc>
          <w:tcPr>
            <w:tcW w:w="3827" w:type="dxa"/>
          </w:tcPr>
          <w:p w:rsidR="006F2CFC" w:rsidRDefault="00A45223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A45223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89EAE4" wp14:editId="1A051F2C">
                      <wp:simplePos x="0" y="0"/>
                      <wp:positionH relativeFrom="column">
                        <wp:posOffset>-44451</wp:posOffset>
                      </wp:positionH>
                      <wp:positionV relativeFrom="paragraph">
                        <wp:posOffset>-3618230</wp:posOffset>
                      </wp:positionV>
                      <wp:extent cx="7058025" cy="2417445"/>
                      <wp:effectExtent l="0" t="0" r="28575" b="20955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58025" cy="2417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223" w:rsidRDefault="00A45223">
                                  <w:r w:rsidRPr="00A45223">
                                    <w:drawing>
                                      <wp:inline distT="0" distB="0" distL="0" distR="0" wp14:anchorId="4E1D96AD" wp14:editId="602A5146">
                                        <wp:extent cx="6604718" cy="3724275"/>
                                        <wp:effectExtent l="0" t="0" r="5715" b="0"/>
                                        <wp:docPr id="21" name="Imagen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29380" cy="37381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3.5pt;margin-top:-284.9pt;width:555.75pt;height:19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">
                      <v:textbox>
                        <w:txbxContent>
                          <w:p w:rsidR="00A45223" w:rsidRDefault="00A45223">
                            <w:r w:rsidRPr="00A45223">
                              <w:drawing>
                                <wp:inline distT="0" distB="0" distL="0" distR="0" wp14:anchorId="4E1D96AD" wp14:editId="602A5146">
                                  <wp:extent cx="6604718" cy="3724275"/>
                                  <wp:effectExtent l="0" t="0" r="5715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380" cy="3738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F2CFC" w:rsidRDefault="00D45C52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Experimental </w:t>
            </w:r>
          </w:p>
          <w:p w:rsid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31656">
              <w:rPr>
                <w:rFonts w:asciiTheme="majorHAnsi" w:hAnsiTheme="majorHAnsi"/>
              </w:rPr>
              <w:t>Son un tipo especial de estudio longitu</w:t>
            </w:r>
            <w:r w:rsidR="00482CE2">
              <w:rPr>
                <w:rFonts w:asciiTheme="majorHAnsi" w:hAnsiTheme="majorHAnsi"/>
              </w:rPr>
              <w:t xml:space="preserve">dinal de </w:t>
            </w:r>
            <w:proofErr w:type="gramStart"/>
            <w:r w:rsidR="00482CE2">
              <w:rPr>
                <w:rFonts w:asciiTheme="majorHAnsi" w:hAnsiTheme="majorHAnsi"/>
              </w:rPr>
              <w:t>cohortes  .</w:t>
            </w:r>
            <w:proofErr w:type="gramEnd"/>
          </w:p>
          <w:p w:rsidR="00482CE2" w:rsidRPr="00482CE2" w:rsidRDefault="00482CE2" w:rsidP="00482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>Analíticos, Experimentales, Longitudinales</w:t>
            </w:r>
          </w:p>
          <w:p w:rsidR="00482CE2" w:rsidRPr="00431656" w:rsidRDefault="00482CE2" w:rsidP="00482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ab/>
            </w:r>
          </w:p>
        </w:tc>
        <w:tc>
          <w:tcPr>
            <w:tcW w:w="4252" w:type="dxa"/>
          </w:tcPr>
          <w:p w:rsidR="006F2CFC" w:rsidRPr="00530308" w:rsidRDefault="006F2CFC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>Estudios experimentales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SESGOS MÁS COMUNES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* De Muestra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* Por Criterios de Inclusión y Exclusión</w:t>
            </w:r>
          </w:p>
          <w:p w:rsid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* De Cegamiento</w:t>
            </w:r>
          </w:p>
          <w:p w:rsid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* Relación Riesgo Relativo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* Relación Riesgo Absoluto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* Número Necesario para tratar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* Análisis de Intención a Tratar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* Aleatorización</w:t>
            </w:r>
          </w:p>
          <w:p w:rsid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82CE2">
              <w:rPr>
                <w:rFonts w:ascii="Cambria" w:hAnsi="Cambria"/>
              </w:rPr>
              <w:t>* Cegamiento</w:t>
            </w:r>
          </w:p>
          <w:p w:rsidR="00482CE2" w:rsidRDefault="00482CE2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:rsidR="00486B40" w:rsidRPr="00530308" w:rsidRDefault="00486B40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lastRenderedPageBreak/>
              <w:t xml:space="preserve">E .Clínicos </w:t>
            </w:r>
            <w:proofErr w:type="spellStart"/>
            <w:r w:rsidRPr="00530308">
              <w:rPr>
                <w:rFonts w:ascii="Cambria" w:hAnsi="Cambria"/>
              </w:rPr>
              <w:t>Historicos</w:t>
            </w:r>
            <w:proofErr w:type="spellEnd"/>
          </w:p>
          <w:p w:rsidR="00486B40" w:rsidRPr="00530308" w:rsidRDefault="00486B40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 xml:space="preserve">E. </w:t>
            </w:r>
            <w:proofErr w:type="spellStart"/>
            <w:r w:rsidRPr="00530308">
              <w:rPr>
                <w:rFonts w:ascii="Cambria" w:hAnsi="Cambria"/>
              </w:rPr>
              <w:t>Clinicos</w:t>
            </w:r>
            <w:proofErr w:type="spellEnd"/>
            <w:r w:rsidRPr="00530308">
              <w:rPr>
                <w:rFonts w:ascii="Cambria" w:hAnsi="Cambria"/>
              </w:rPr>
              <w:t xml:space="preserve"> Paralelos</w:t>
            </w:r>
          </w:p>
          <w:p w:rsidR="00486B40" w:rsidRPr="00530308" w:rsidRDefault="00486B40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 xml:space="preserve">E. Clínicos </w:t>
            </w:r>
            <w:proofErr w:type="spellStart"/>
            <w:r w:rsidRPr="00530308">
              <w:rPr>
                <w:rFonts w:ascii="Cambria" w:hAnsi="Cambria"/>
              </w:rPr>
              <w:t>Diseno</w:t>
            </w:r>
            <w:proofErr w:type="spellEnd"/>
            <w:r w:rsidRPr="00530308">
              <w:rPr>
                <w:rFonts w:ascii="Cambria" w:hAnsi="Cambria"/>
              </w:rPr>
              <w:t xml:space="preserve"> Factorial</w:t>
            </w:r>
          </w:p>
          <w:p w:rsidR="00486B40" w:rsidRPr="00530308" w:rsidRDefault="00486B40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 xml:space="preserve">E. </w:t>
            </w:r>
            <w:proofErr w:type="spellStart"/>
            <w:r w:rsidRPr="00530308">
              <w:rPr>
                <w:rFonts w:ascii="Cambria" w:hAnsi="Cambria"/>
              </w:rPr>
              <w:t>Clinicos</w:t>
            </w:r>
            <w:proofErr w:type="spellEnd"/>
            <w:r w:rsidRPr="00530308">
              <w:rPr>
                <w:rFonts w:ascii="Cambria" w:hAnsi="Cambria"/>
              </w:rPr>
              <w:t xml:space="preserve"> Cruzados</w:t>
            </w:r>
          </w:p>
          <w:p w:rsidR="00486B40" w:rsidRPr="00530308" w:rsidRDefault="00486B40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3402" w:type="dxa"/>
          </w:tcPr>
          <w:p w:rsid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6F2CFC" w:rsidRDefault="00486B40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RR  Riesgo Relativo</w:t>
            </w:r>
          </w:p>
          <w:p w:rsidR="00486B40" w:rsidRDefault="00486B40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  Riesgo Absoluto</w:t>
            </w:r>
          </w:p>
          <w:p w:rsidR="00486B40" w:rsidRDefault="00486B40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NNT Numero Necesario por tratar</w:t>
            </w:r>
          </w:p>
          <w:p w:rsidR="00482CE2" w:rsidRDefault="00482CE2" w:rsidP="00486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>FORMULAS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>* RRR =  PC – PT/ PC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 xml:space="preserve">* RRA = PC – PT </w:t>
            </w:r>
          </w:p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>* NNT =  1/RRA</w:t>
            </w:r>
          </w:p>
          <w:p w:rsidR="00482CE2" w:rsidRPr="00431656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>NIVEL DE EVIDENCIA = IB y IIA</w:t>
            </w:r>
          </w:p>
        </w:tc>
      </w:tr>
      <w:tr w:rsidR="006F2CFC" w:rsidRPr="00431656" w:rsidTr="002555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6F2CFC" w:rsidRDefault="006F2CFC" w:rsidP="002555D0">
            <w:pPr>
              <w:jc w:val="center"/>
            </w:pPr>
          </w:p>
          <w:p w:rsidR="006F2CFC" w:rsidRDefault="006F2CFC" w:rsidP="002555D0">
            <w:pPr>
              <w:jc w:val="center"/>
            </w:pPr>
          </w:p>
          <w:p w:rsidR="006F2CFC" w:rsidRDefault="006F2CFC" w:rsidP="002555D0"/>
          <w:p w:rsidR="006F2CFC" w:rsidRDefault="006F2CFC" w:rsidP="002555D0"/>
          <w:p w:rsidR="0054423B" w:rsidRDefault="006F2CFC" w:rsidP="002555D0">
            <w:r>
              <w:t xml:space="preserve"> </w:t>
            </w:r>
          </w:p>
          <w:p w:rsidR="0054423B" w:rsidRDefault="0054423B" w:rsidP="002555D0"/>
          <w:p w:rsidR="0054423B" w:rsidRDefault="0054423B" w:rsidP="002555D0"/>
          <w:p w:rsidR="0054423B" w:rsidRDefault="0054423B" w:rsidP="002555D0"/>
          <w:p w:rsidR="0054423B" w:rsidRDefault="0054423B" w:rsidP="002555D0"/>
          <w:p w:rsidR="006F2CFC" w:rsidRDefault="006F2CFC" w:rsidP="002555D0">
            <w:r>
              <w:t xml:space="preserve"> </w:t>
            </w:r>
            <w:proofErr w:type="spellStart"/>
            <w:r w:rsidRPr="00431656">
              <w:t>Metaanalisis</w:t>
            </w:r>
            <w:proofErr w:type="spellEnd"/>
          </w:p>
          <w:p w:rsidR="006F2CFC" w:rsidRDefault="006F2CFC" w:rsidP="002555D0"/>
          <w:p w:rsidR="006F2CFC" w:rsidRDefault="006F2CFC" w:rsidP="002555D0"/>
          <w:p w:rsidR="006F2CFC" w:rsidRPr="00431656" w:rsidRDefault="006F2CFC" w:rsidP="002555D0"/>
        </w:tc>
        <w:tc>
          <w:tcPr>
            <w:tcW w:w="3827" w:type="dxa"/>
          </w:tcPr>
          <w:p w:rsidR="00D45C52" w:rsidRDefault="00D45C52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Estudio </w:t>
            </w:r>
            <w:proofErr w:type="spellStart"/>
            <w:r>
              <w:rPr>
                <w:rFonts w:asciiTheme="majorHAnsi" w:hAnsiTheme="majorHAnsi"/>
              </w:rPr>
              <w:t>Analitico</w:t>
            </w:r>
            <w:proofErr w:type="spellEnd"/>
          </w:p>
          <w:p w:rsidR="00D45C52" w:rsidRDefault="00D45C52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Observacional </w:t>
            </w:r>
          </w:p>
          <w:p w:rsidR="00D45C52" w:rsidRPr="00530308" w:rsidRDefault="00530308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530308">
              <w:rPr>
                <w:rFonts w:asciiTheme="majorHAnsi" w:hAnsiTheme="majorHAnsi" w:cs="Tahoma"/>
                <w:color w:val="333333"/>
                <w:shd w:val="clear" w:color="auto" w:fill="FFFFFF"/>
              </w:rPr>
              <w:t>Revisión Sistemática de varios Ensayos Clínicos</w:t>
            </w:r>
            <w:r w:rsidRPr="00530308">
              <w:rPr>
                <w:rFonts w:asciiTheme="majorHAnsi" w:hAnsiTheme="majorHAnsi" w:cs="Tahoma"/>
                <w:color w:val="333333"/>
              </w:rPr>
              <w:br/>
            </w:r>
          </w:p>
          <w:p w:rsidR="006F2CFC" w:rsidRPr="006F2CFC" w:rsidRDefault="006F2CFC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El </w:t>
            </w:r>
            <w:proofErr w:type="spellStart"/>
            <w:r w:rsidRPr="006F2CFC">
              <w:rPr>
                <w:rFonts w:asciiTheme="majorHAnsi" w:hAnsiTheme="majorHAnsi"/>
              </w:rPr>
              <w:t>metaanálisis</w:t>
            </w:r>
            <w:proofErr w:type="spellEnd"/>
            <w:r w:rsidRPr="006F2CFC">
              <w:rPr>
                <w:rFonts w:asciiTheme="majorHAnsi" w:hAnsiTheme="majorHAnsi"/>
              </w:rPr>
              <w:t xml:space="preserve"> (MA) es la síntesis formal, cualitativa y cuantitativa de diferentes investigaciones clínicas controladas aleatorizadas (ICCA) que poseen</w:t>
            </w:r>
            <w:r>
              <w:rPr>
                <w:rFonts w:asciiTheme="majorHAnsi" w:hAnsiTheme="majorHAnsi"/>
              </w:rPr>
              <w:t xml:space="preserve"> </w:t>
            </w:r>
            <w:r w:rsidRPr="006F2CFC">
              <w:rPr>
                <w:rFonts w:asciiTheme="majorHAnsi" w:hAnsiTheme="majorHAnsi"/>
              </w:rPr>
              <w:t>en común una misma intervención y un</w:t>
            </w:r>
          </w:p>
          <w:p w:rsidR="006F2CFC" w:rsidRDefault="006F2CFC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proofErr w:type="gramStart"/>
            <w:r w:rsidRPr="006F2CFC">
              <w:rPr>
                <w:rFonts w:asciiTheme="majorHAnsi" w:hAnsiTheme="majorHAnsi"/>
              </w:rPr>
              <w:t>mismo</w:t>
            </w:r>
            <w:proofErr w:type="gramEnd"/>
            <w:r w:rsidRPr="006F2CFC">
              <w:rPr>
                <w:rFonts w:asciiTheme="majorHAnsi" w:hAnsiTheme="majorHAnsi"/>
              </w:rPr>
              <w:t xml:space="preserve"> pu</w:t>
            </w:r>
            <w:r>
              <w:rPr>
                <w:rFonts w:asciiTheme="majorHAnsi" w:hAnsiTheme="majorHAnsi"/>
              </w:rPr>
              <w:t xml:space="preserve">nto final de resultado y que se </w:t>
            </w:r>
            <w:r w:rsidRPr="006F2CFC">
              <w:rPr>
                <w:rFonts w:asciiTheme="majorHAnsi" w:hAnsiTheme="majorHAnsi"/>
              </w:rPr>
              <w:t>agrupan co</w:t>
            </w:r>
            <w:r>
              <w:rPr>
                <w:rFonts w:asciiTheme="majorHAnsi" w:hAnsiTheme="majorHAnsi"/>
              </w:rPr>
              <w:t xml:space="preserve">n la intención de sintetizar la </w:t>
            </w:r>
            <w:r w:rsidRPr="006F2CFC">
              <w:rPr>
                <w:rFonts w:asciiTheme="majorHAnsi" w:hAnsiTheme="majorHAnsi"/>
              </w:rPr>
              <w:t>evidencia científica con respecto a la dirección del efecto producido por la intervención en análisis.</w:t>
            </w:r>
          </w:p>
          <w:p w:rsidR="004C34D5" w:rsidRPr="00431656" w:rsidRDefault="004C34D5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506E92">
              <w:rPr>
                <w:rFonts w:ascii="Cambria" w:hAnsi="Cambria"/>
              </w:rPr>
              <w:t>Sintetizar los resultados de estudios con resultados discordantes para dar un estimado global</w:t>
            </w:r>
          </w:p>
        </w:tc>
        <w:tc>
          <w:tcPr>
            <w:tcW w:w="4252" w:type="dxa"/>
          </w:tcPr>
          <w:p w:rsidR="00530308" w:rsidRPr="00530308" w:rsidRDefault="00530308" w:rsidP="005303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ahoma"/>
                <w:color w:val="333333"/>
                <w:shd w:val="clear" w:color="auto" w:fill="FFFFFF"/>
              </w:rPr>
            </w:pPr>
            <w:r w:rsidRPr="00530308">
              <w:rPr>
                <w:rFonts w:ascii="Cambria" w:hAnsi="Cambria" w:cs="Tahoma"/>
                <w:color w:val="333333"/>
                <w:shd w:val="clear" w:color="auto" w:fill="FFFFFF"/>
              </w:rPr>
              <w:t>SESGOS MÁS COMUNES</w:t>
            </w:r>
            <w:r w:rsidRPr="00530308">
              <w:rPr>
                <w:rFonts w:ascii="Cambria" w:hAnsi="Cambria" w:cs="Tahoma"/>
                <w:color w:val="333333"/>
              </w:rPr>
              <w:br/>
            </w:r>
            <w:r w:rsidRPr="00530308">
              <w:rPr>
                <w:rFonts w:ascii="Cambria" w:hAnsi="Cambria" w:cs="Tahoma"/>
                <w:color w:val="333333"/>
              </w:rPr>
              <w:br/>
            </w:r>
            <w:r>
              <w:rPr>
                <w:rFonts w:ascii="Cambria" w:hAnsi="Cambria" w:cs="Tahoma"/>
                <w:color w:val="333333"/>
                <w:shd w:val="clear" w:color="auto" w:fill="FFFFFF"/>
              </w:rPr>
              <w:t>*</w:t>
            </w:r>
            <w:r w:rsidRPr="00530308">
              <w:rPr>
                <w:rFonts w:ascii="Cambria" w:hAnsi="Cambria" w:cs="Tahoma"/>
                <w:color w:val="333333"/>
                <w:shd w:val="clear" w:color="auto" w:fill="FFFFFF"/>
              </w:rPr>
              <w:t>De Publicación</w:t>
            </w:r>
            <w:r w:rsidRPr="00530308">
              <w:rPr>
                <w:rFonts w:ascii="Cambria" w:hAnsi="Cambria" w:cs="Tahoma"/>
                <w:color w:val="333333"/>
              </w:rPr>
              <w:br/>
            </w:r>
            <w:r w:rsidRPr="00530308">
              <w:rPr>
                <w:rFonts w:ascii="Cambria" w:hAnsi="Cambria" w:cs="Tahoma"/>
                <w:color w:val="333333"/>
                <w:shd w:val="clear" w:color="auto" w:fill="FFFFFF"/>
              </w:rPr>
              <w:t>* De Selección</w:t>
            </w:r>
            <w:r w:rsidRPr="00530308">
              <w:rPr>
                <w:rFonts w:ascii="Cambria" w:hAnsi="Cambria" w:cs="Tahoma"/>
                <w:color w:val="333333"/>
              </w:rPr>
              <w:br/>
            </w:r>
            <w:r w:rsidRPr="00530308">
              <w:rPr>
                <w:rFonts w:ascii="Cambria" w:hAnsi="Cambria" w:cs="Tahoma"/>
                <w:color w:val="333333"/>
                <w:shd w:val="clear" w:color="auto" w:fill="FFFFFF"/>
              </w:rPr>
              <w:t>* De Extracción de Datos</w:t>
            </w:r>
          </w:p>
          <w:p w:rsidR="00530308" w:rsidRPr="00530308" w:rsidRDefault="00530308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 w:cs="Tahoma"/>
                <w:color w:val="333333"/>
                <w:shd w:val="clear" w:color="auto" w:fill="FFFFFF"/>
              </w:rPr>
              <w:t>Pruebas de Homogeneidad: Efectos Fijos/Efectos al Azar</w:t>
            </w:r>
            <w:r w:rsidRPr="00530308">
              <w:rPr>
                <w:rFonts w:ascii="Cambria" w:hAnsi="Cambria" w:cs="Tahoma"/>
                <w:color w:val="333333"/>
              </w:rPr>
              <w:br/>
            </w:r>
            <w:r w:rsidRPr="00530308">
              <w:rPr>
                <w:rFonts w:ascii="Cambria" w:hAnsi="Cambria" w:cs="Tahoma"/>
                <w:color w:val="333333"/>
                <w:shd w:val="clear" w:color="auto" w:fill="FFFFFF"/>
              </w:rPr>
              <w:t xml:space="preserve">* </w:t>
            </w:r>
            <w:proofErr w:type="spellStart"/>
            <w:r w:rsidRPr="00530308">
              <w:rPr>
                <w:rFonts w:ascii="Cambria" w:hAnsi="Cambria" w:cs="Tahoma"/>
                <w:color w:val="333333"/>
                <w:shd w:val="clear" w:color="auto" w:fill="FFFFFF"/>
              </w:rPr>
              <w:t>Metarregresión</w:t>
            </w:r>
            <w:proofErr w:type="spellEnd"/>
          </w:p>
          <w:p w:rsidR="00530308" w:rsidRPr="00530308" w:rsidRDefault="00530308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</w:rPr>
            </w:pPr>
          </w:p>
          <w:p w:rsidR="006F2CFC" w:rsidRPr="00530308" w:rsidRDefault="006F2CFC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>Establecer la hipótesis</w:t>
            </w:r>
          </w:p>
          <w:p w:rsidR="006F2CFC" w:rsidRPr="00530308" w:rsidRDefault="006F2CFC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 xml:space="preserve">• Establecer los datos por </w:t>
            </w:r>
            <w:r w:rsidRPr="00530308">
              <w:rPr>
                <w:rFonts w:ascii="Cambria" w:hAnsi="Cambria"/>
              </w:rPr>
              <w:t>considerar</w:t>
            </w:r>
          </w:p>
          <w:p w:rsidR="006F2CFC" w:rsidRPr="00530308" w:rsidRDefault="006F2CFC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>• Establecer la metodología de búsqueda</w:t>
            </w:r>
          </w:p>
          <w:p w:rsidR="006F2CFC" w:rsidRPr="00530308" w:rsidRDefault="006F2CFC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>• Establecer los criterios de elegibilidad</w:t>
            </w:r>
          </w:p>
          <w:p w:rsidR="006F2CFC" w:rsidRPr="00530308" w:rsidRDefault="006F2CFC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>• Confeccionar la síntesis cualitativa</w:t>
            </w:r>
          </w:p>
          <w:p w:rsidR="006F2CFC" w:rsidRPr="00530308" w:rsidRDefault="006F2CFC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>• Confeccionar la síntesis cuantitativa</w:t>
            </w:r>
          </w:p>
          <w:p w:rsidR="006F2CFC" w:rsidRPr="00530308" w:rsidRDefault="006F2CFC" w:rsidP="002555D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</w:rPr>
            </w:pPr>
            <w:r w:rsidRPr="00530308">
              <w:rPr>
                <w:rFonts w:ascii="Cambria" w:hAnsi="Cambria"/>
              </w:rPr>
              <w:t xml:space="preserve">• Elaborar las </w:t>
            </w:r>
            <w:r w:rsidRPr="00530308">
              <w:rPr>
                <w:rFonts w:ascii="Cambria" w:hAnsi="Cambria"/>
              </w:rPr>
              <w:t>conclusiones y recomendaciones par</w:t>
            </w:r>
            <w:r w:rsidR="00DD6F47" w:rsidRPr="00530308">
              <w:rPr>
                <w:rFonts w:ascii="Cambria" w:hAnsi="Cambria"/>
              </w:rPr>
              <w:t xml:space="preserve">a el futuro de la investigación </w:t>
            </w:r>
            <w:r w:rsidRPr="00530308">
              <w:rPr>
                <w:rFonts w:ascii="Cambria" w:hAnsi="Cambria"/>
              </w:rPr>
              <w:t>sobre el tema</w:t>
            </w:r>
          </w:p>
        </w:tc>
        <w:tc>
          <w:tcPr>
            <w:tcW w:w="3402" w:type="dxa"/>
          </w:tcPr>
          <w:p w:rsidR="00482CE2" w:rsidRDefault="00482CE2" w:rsidP="002555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482CE2" w:rsidRDefault="00482CE2" w:rsidP="002555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482CE2" w:rsidRDefault="00482CE2" w:rsidP="002555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482CE2" w:rsidRDefault="00482CE2" w:rsidP="002555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482CE2" w:rsidRDefault="00482CE2" w:rsidP="002555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482CE2" w:rsidRDefault="00482CE2" w:rsidP="002555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482CE2" w:rsidRDefault="00482CE2" w:rsidP="002555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482CE2" w:rsidRDefault="00482CE2" w:rsidP="002555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6F2CFC" w:rsidRPr="00431656" w:rsidRDefault="0054423B" w:rsidP="005442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</w:t>
            </w:r>
            <w:r w:rsidR="002555D0" w:rsidRPr="002555D0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081AB8" wp14:editId="3CF5F7DC">
                      <wp:simplePos x="0" y="0"/>
                      <wp:positionH relativeFrom="column">
                        <wp:posOffset>-6269990</wp:posOffset>
                      </wp:positionH>
                      <wp:positionV relativeFrom="paragraph">
                        <wp:posOffset>-4346575</wp:posOffset>
                      </wp:positionV>
                      <wp:extent cx="7781925" cy="2828925"/>
                      <wp:effectExtent l="0" t="0" r="0" b="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81925" cy="2828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55D0" w:rsidRDefault="002555D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493.7pt;margin-top:-342.25pt;width:612.75pt;height:2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" filled="f" stroked="f">
                      <v:textbox>
                        <w:txbxContent>
                          <w:p w:rsidR="002555D0" w:rsidRDefault="002555D0"/>
                        </w:txbxContent>
                      </v:textbox>
                    </v:shape>
                  </w:pict>
                </mc:Fallback>
              </mc:AlternateContent>
            </w:r>
            <w:r w:rsidR="00482CE2">
              <w:rPr>
                <w:rFonts w:asciiTheme="majorHAnsi" w:hAnsiTheme="majorHAnsi"/>
              </w:rPr>
              <w:t xml:space="preserve">No hay formulas </w:t>
            </w:r>
          </w:p>
        </w:tc>
      </w:tr>
      <w:tr w:rsidR="006F2CFC" w:rsidRPr="00431656" w:rsidTr="00255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6F2CFC" w:rsidRDefault="006F2CFC" w:rsidP="002555D0">
            <w:pPr>
              <w:jc w:val="center"/>
            </w:pPr>
          </w:p>
          <w:p w:rsidR="006F2CFC" w:rsidRDefault="006F2CFC" w:rsidP="002555D0">
            <w:pPr>
              <w:jc w:val="center"/>
            </w:pPr>
          </w:p>
          <w:p w:rsidR="006F2CFC" w:rsidRDefault="006F2CFC" w:rsidP="002555D0"/>
          <w:p w:rsidR="00DE6D23" w:rsidRDefault="006F2CFC" w:rsidP="002555D0">
            <w:r>
              <w:t xml:space="preserve">     </w:t>
            </w:r>
          </w:p>
          <w:p w:rsidR="00DE6D23" w:rsidRDefault="00DE6D23" w:rsidP="002555D0"/>
          <w:p w:rsidR="00DE6D23" w:rsidRDefault="00DE6D23" w:rsidP="002555D0"/>
          <w:p w:rsidR="00DE6D23" w:rsidRDefault="00DE6D23" w:rsidP="002555D0"/>
          <w:p w:rsidR="006F2CFC" w:rsidRDefault="006F2CFC" w:rsidP="002555D0">
            <w:pPr>
              <w:jc w:val="center"/>
            </w:pPr>
            <w:r w:rsidRPr="00431656">
              <w:t>Tamizaje</w:t>
            </w:r>
          </w:p>
          <w:p w:rsidR="006F2CFC" w:rsidRDefault="006F2CFC" w:rsidP="002555D0"/>
          <w:p w:rsidR="006F2CFC" w:rsidRDefault="006F2CFC" w:rsidP="002555D0"/>
          <w:p w:rsidR="006F2CFC" w:rsidRDefault="006F2CFC" w:rsidP="002555D0"/>
          <w:p w:rsidR="006F2CFC" w:rsidRPr="00431656" w:rsidRDefault="006F2CFC" w:rsidP="002555D0"/>
        </w:tc>
        <w:tc>
          <w:tcPr>
            <w:tcW w:w="3827" w:type="dxa"/>
          </w:tcPr>
          <w:p w:rsidR="00482CE2" w:rsidRPr="00482CE2" w:rsidRDefault="00482CE2" w:rsidP="00482C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lastRenderedPageBreak/>
              <w:t>NIVEL DE EVIDENCIA = IB</w:t>
            </w:r>
          </w:p>
          <w:p w:rsidR="00482CE2" w:rsidRPr="00482CE2" w:rsidRDefault="00482CE2" w:rsidP="00482C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>TAMIZAJE</w:t>
            </w:r>
          </w:p>
          <w:p w:rsidR="00482CE2" w:rsidRPr="00482CE2" w:rsidRDefault="00482CE2" w:rsidP="00482C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>TIPO DE ESTUDIO</w:t>
            </w:r>
          </w:p>
          <w:p w:rsidR="00DE6D23" w:rsidRDefault="00482CE2" w:rsidP="00482C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 xml:space="preserve">        Analíticos, Experimentales</w:t>
            </w:r>
          </w:p>
          <w:p w:rsidR="00DE6D23" w:rsidRDefault="00DE6D23" w:rsidP="002555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6F2CFC" w:rsidRPr="007F49D1" w:rsidRDefault="006F2CFC" w:rsidP="002555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Donde una determinada población </w:t>
            </w:r>
            <w:r w:rsidRPr="007F49D1">
              <w:rPr>
                <w:rFonts w:asciiTheme="majorHAnsi" w:hAnsiTheme="majorHAnsi"/>
              </w:rPr>
              <w:t>aparentemente sana, es invita</w:t>
            </w:r>
            <w:r>
              <w:rPr>
                <w:rFonts w:asciiTheme="majorHAnsi" w:hAnsiTheme="majorHAnsi"/>
              </w:rPr>
              <w:t xml:space="preserve">da a someterse a varias pruebas </w:t>
            </w:r>
            <w:r w:rsidRPr="007F49D1">
              <w:rPr>
                <w:rFonts w:asciiTheme="majorHAnsi" w:hAnsiTheme="majorHAnsi"/>
              </w:rPr>
              <w:lastRenderedPageBreak/>
              <w:t>dia</w:t>
            </w:r>
            <w:r>
              <w:rPr>
                <w:rFonts w:asciiTheme="majorHAnsi" w:hAnsiTheme="majorHAnsi"/>
              </w:rPr>
              <w:t xml:space="preserve">gnósticas, para identificar una </w:t>
            </w:r>
            <w:r w:rsidRPr="007F49D1">
              <w:rPr>
                <w:rFonts w:asciiTheme="majorHAnsi" w:hAnsiTheme="majorHAnsi"/>
              </w:rPr>
              <w:t>subpoblación a la que mediante un estudio confirmatorio se le diagnóstica la enfermedad.</w:t>
            </w:r>
          </w:p>
          <w:p w:rsidR="006F2CFC" w:rsidRPr="00431656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4252" w:type="dxa"/>
          </w:tcPr>
          <w:p w:rsidR="00482CE2" w:rsidRPr="00482CE2" w:rsidRDefault="00482CE2" w:rsidP="0048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lastRenderedPageBreak/>
              <w:t>SESGOS MÁS COMUNES</w:t>
            </w:r>
          </w:p>
          <w:p w:rsidR="00482CE2" w:rsidRPr="00482CE2" w:rsidRDefault="00482CE2" w:rsidP="00482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>* De Adelanto</w:t>
            </w:r>
          </w:p>
          <w:p w:rsidR="00482CE2" w:rsidRDefault="00482CE2" w:rsidP="00482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2CE2">
              <w:rPr>
                <w:rFonts w:asciiTheme="majorHAnsi" w:hAnsiTheme="majorHAnsi"/>
              </w:rPr>
              <w:t>* De Longitud y Tiempo</w:t>
            </w:r>
          </w:p>
          <w:p w:rsidR="00482CE2" w:rsidRDefault="00482CE2" w:rsidP="00482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. CONOCIMIENTO DE LA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ENFERMEDAD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Debe ser un problema importante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Las etapas latentes o la sintomatología </w:t>
            </w:r>
            <w:r w:rsidRPr="006F2CFC">
              <w:rPr>
                <w:rFonts w:asciiTheme="majorHAnsi" w:hAnsiTheme="majorHAnsi"/>
              </w:rPr>
              <w:lastRenderedPageBreak/>
              <w:t xml:space="preserve">inicial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deben ser detectables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La historia natural de la condición, incluyendo el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desarrollo desde la fase de latencia a la de las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manifestaciones debe comprenderse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suficientemente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2. CONOCIMIENTO DE LA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PRUEBA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La prueba o examen debe ser válida y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reproducible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La prueba es aceptable para la población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El proceso de búsqueda de casos debe ser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continuo y no único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3. TRATAMIENTO DE LA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ENFERMEDAD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Aceptable para los pacientes diagnosticados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Disponibilidad de recursos para el diagnóstico y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tratamiento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Acuerdo sobre el tratamiento de los pacientes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4. CONSIDERACIONES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ECONÓMICAS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 El coste de la detección (incluido el del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diagnóstico y tratamiento de los positivos) debe </w:t>
            </w:r>
          </w:p>
          <w:p w:rsidR="006F2CFC" w:rsidRPr="006F2CFC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 xml:space="preserve">ser equilibrado en relación con el conjunto del </w:t>
            </w:r>
          </w:p>
          <w:p w:rsidR="006F2CFC" w:rsidRPr="00431656" w:rsidRDefault="006F2CFC" w:rsidP="00255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F2CFC">
              <w:rPr>
                <w:rFonts w:asciiTheme="majorHAnsi" w:hAnsiTheme="majorHAnsi"/>
              </w:rPr>
              <w:t>gasto sanitario</w:t>
            </w:r>
          </w:p>
        </w:tc>
        <w:tc>
          <w:tcPr>
            <w:tcW w:w="3402" w:type="dxa"/>
          </w:tcPr>
          <w:p w:rsidR="00DC069B" w:rsidRPr="00431656" w:rsidRDefault="00DC069B" w:rsidP="00255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</w:tbl>
    <w:tbl>
      <w:tblPr>
        <w:tblStyle w:val="Cuadrculaclara-nfasis4"/>
        <w:tblpPr w:leftFromText="141" w:rightFromText="141" w:vertAnchor="page" w:horzAnchor="margin" w:tblpY="931"/>
        <w:tblW w:w="12866" w:type="dxa"/>
        <w:tblLayout w:type="fixed"/>
        <w:tblLook w:val="04A0" w:firstRow="1" w:lastRow="0" w:firstColumn="1" w:lastColumn="0" w:noHBand="0" w:noVBand="1"/>
      </w:tblPr>
      <w:tblGrid>
        <w:gridCol w:w="2376"/>
        <w:gridCol w:w="3828"/>
        <w:gridCol w:w="3969"/>
        <w:gridCol w:w="2693"/>
      </w:tblGrid>
      <w:tr w:rsidR="00E060AC" w:rsidRPr="0044740C" w:rsidTr="00682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hideMark/>
          </w:tcPr>
          <w:p w:rsidR="00E060AC" w:rsidRPr="0044740C" w:rsidRDefault="00E060AC" w:rsidP="00682C09">
            <w:pPr>
              <w:jc w:val="center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lastRenderedPageBreak/>
              <w:t>Tipo de estudio</w:t>
            </w:r>
          </w:p>
        </w:tc>
        <w:tc>
          <w:tcPr>
            <w:tcW w:w="3828" w:type="dxa"/>
            <w:hideMark/>
          </w:tcPr>
          <w:p w:rsidR="00E060AC" w:rsidRPr="0044740C" w:rsidRDefault="00E060AC" w:rsidP="00682C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t xml:space="preserve">Medidas de asociación  o criterios de validez </w:t>
            </w:r>
            <w:r w:rsidRPr="0044740C">
              <w:rPr>
                <w:sz w:val="28"/>
                <w:szCs w:val="28"/>
              </w:rPr>
              <w:lastRenderedPageBreak/>
              <w:t>utilizados</w:t>
            </w:r>
          </w:p>
        </w:tc>
        <w:tc>
          <w:tcPr>
            <w:tcW w:w="3969" w:type="dxa"/>
            <w:hideMark/>
          </w:tcPr>
          <w:p w:rsidR="00E060AC" w:rsidRPr="0044740C" w:rsidRDefault="00E060AC" w:rsidP="00682C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lastRenderedPageBreak/>
              <w:t>Formulas</w:t>
            </w:r>
          </w:p>
        </w:tc>
        <w:tc>
          <w:tcPr>
            <w:tcW w:w="2693" w:type="dxa"/>
            <w:hideMark/>
          </w:tcPr>
          <w:p w:rsidR="00E060AC" w:rsidRPr="0044740C" w:rsidRDefault="00E060AC" w:rsidP="00682C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t>Sesgos mas comunes</w:t>
            </w:r>
          </w:p>
        </w:tc>
      </w:tr>
      <w:tr w:rsidR="00E060AC" w:rsidRPr="0044740C" w:rsidTr="0068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hideMark/>
          </w:tcPr>
          <w:p w:rsidR="00530308" w:rsidRDefault="00530308" w:rsidP="00682C09">
            <w:pPr>
              <w:jc w:val="center"/>
              <w:rPr>
                <w:sz w:val="28"/>
                <w:szCs w:val="28"/>
              </w:rPr>
            </w:pPr>
          </w:p>
          <w:p w:rsidR="00E060AC" w:rsidRPr="0044740C" w:rsidRDefault="00E060AC" w:rsidP="00682C09">
            <w:pPr>
              <w:jc w:val="center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t>Pruebas de diagnostico con resultados cuantitativos y dicotómicos</w:t>
            </w:r>
          </w:p>
        </w:tc>
        <w:tc>
          <w:tcPr>
            <w:tcW w:w="3828" w:type="dxa"/>
          </w:tcPr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  <w:r w:rsidRPr="0044740C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CRITERIOS DE CAUSALIDAD: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-EXPO A FACTOR PRECEDE A ENFERMEDAD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-ASOCIACIÓN RIESGO ENFERMEDAD ALTA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-RESULTADOS CONSISTENTES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-ASOCIACION FACTIBLE EN BASE A MECANISMO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969" w:type="dxa"/>
          </w:tcPr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SENS:</w:t>
            </w:r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a/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a+c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ESP:</w:t>
            </w:r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d/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b+b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EXAC:</w:t>
            </w:r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a+d</w:t>
            </w:r>
            <w:proofErr w:type="spellEnd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a+b+c+d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VP+:</w:t>
            </w:r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a/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a+b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VP-:</w:t>
            </w:r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d/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c+d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PREV:</w:t>
            </w:r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a+c</w:t>
            </w:r>
            <w:proofErr w:type="spellEnd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a+b+c+d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ODDPPEP:</w:t>
            </w:r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Prob</w:t>
            </w:r>
            <w:proofErr w:type="spellEnd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/1-Prob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ODDPPOP:</w:t>
            </w:r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RVxODDPPEP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ODDPPOP</w:t>
            </w:r>
            <w:r w:rsidRPr="0044740C">
              <w:rPr>
                <w:rFonts w:asciiTheme="majorHAnsi" w:hAnsiTheme="majorHAnsi"/>
                <w:sz w:val="28"/>
                <w:szCs w:val="28"/>
                <w:lang w:val="en-US"/>
              </w:rPr>
              <w:t>: ODDPPOP/I+ODDPPOP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</w:tcPr>
          <w:p w:rsidR="00F54BDA" w:rsidRDefault="00F54BDA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F54BDA" w:rsidRDefault="00F54BDA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F54BDA" w:rsidRDefault="00F54BDA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Sesgo de selección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Sesgo de memoria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Sesgo de información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Sesgo de migración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682C09" w:rsidRPr="0044740C" w:rsidTr="00682C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hideMark/>
          </w:tcPr>
          <w:p w:rsidR="00530308" w:rsidRDefault="00530308" w:rsidP="00682C09">
            <w:pPr>
              <w:jc w:val="center"/>
              <w:rPr>
                <w:sz w:val="28"/>
                <w:szCs w:val="28"/>
              </w:rPr>
            </w:pPr>
          </w:p>
          <w:p w:rsidR="00530308" w:rsidRDefault="00530308" w:rsidP="00682C09">
            <w:pPr>
              <w:jc w:val="center"/>
              <w:rPr>
                <w:sz w:val="28"/>
                <w:szCs w:val="28"/>
              </w:rPr>
            </w:pPr>
          </w:p>
          <w:p w:rsidR="00530308" w:rsidRDefault="00530308" w:rsidP="00682C09">
            <w:pPr>
              <w:jc w:val="center"/>
              <w:rPr>
                <w:sz w:val="28"/>
                <w:szCs w:val="28"/>
              </w:rPr>
            </w:pPr>
          </w:p>
          <w:p w:rsidR="00E060AC" w:rsidRPr="0044740C" w:rsidRDefault="00E060AC" w:rsidP="00682C09">
            <w:pPr>
              <w:jc w:val="center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t>Estudio de cohorte</w:t>
            </w:r>
          </w:p>
        </w:tc>
        <w:tc>
          <w:tcPr>
            <w:tcW w:w="3828" w:type="dxa"/>
            <w:hideMark/>
          </w:tcPr>
          <w:p w:rsidR="00530308" w:rsidRDefault="00530308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El cálculo de la razón de incidencia acumulada o riesgo relativo se estima a</w:t>
            </w:r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partir de la incidencia del grupo expuesto con relación a la incidencia del grupo no</w:t>
            </w:r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 xml:space="preserve">expuesto, mediante la tabla 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tetracórica</w:t>
            </w:r>
            <w:proofErr w:type="spellEnd"/>
            <w:r w:rsidRPr="0044740C">
              <w:rPr>
                <w:rFonts w:asciiTheme="majorHAnsi" w:hAnsiTheme="majorHAnsi"/>
                <w:sz w:val="28"/>
                <w:szCs w:val="28"/>
              </w:rPr>
              <w:t xml:space="preserve"> clásica:</w:t>
            </w:r>
          </w:p>
        </w:tc>
        <w:tc>
          <w:tcPr>
            <w:tcW w:w="3969" w:type="dxa"/>
          </w:tcPr>
          <w:p w:rsidR="00530308" w:rsidRDefault="00530308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530308" w:rsidRDefault="00530308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</w:rPr>
              <w:t>IE:</w:t>
            </w:r>
            <w:r w:rsidRPr="0044740C">
              <w:rPr>
                <w:rFonts w:asciiTheme="majorHAnsi" w:hAnsiTheme="majorHAnsi"/>
                <w:sz w:val="28"/>
                <w:szCs w:val="28"/>
              </w:rPr>
              <w:t xml:space="preserve"> a/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a+b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</w:rPr>
              <w:t>IO:</w:t>
            </w:r>
            <w:r w:rsidRPr="0044740C">
              <w:rPr>
                <w:rFonts w:asciiTheme="majorHAnsi" w:hAnsiTheme="majorHAnsi"/>
                <w:sz w:val="28"/>
                <w:szCs w:val="28"/>
              </w:rPr>
              <w:t xml:space="preserve"> c/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c+d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</w:rPr>
              <w:t>RR:</w:t>
            </w:r>
            <w:r w:rsidRPr="0044740C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Ie</w:t>
            </w:r>
            <w:proofErr w:type="spellEnd"/>
            <w:r w:rsidRPr="0044740C">
              <w:rPr>
                <w:rFonts w:asciiTheme="majorHAnsi" w:hAnsiTheme="majorHAnsi"/>
                <w:sz w:val="28"/>
                <w:szCs w:val="28"/>
              </w:rPr>
              <w:t>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Io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</w:rPr>
              <w:t>RA:</w:t>
            </w:r>
            <w:r w:rsidRPr="0044740C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Ie-Io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</w:rPr>
              <w:t>RA%:</w:t>
            </w:r>
            <w:r w:rsidRPr="0044740C">
              <w:rPr>
                <w:rFonts w:asciiTheme="majorHAnsi" w:hAnsiTheme="majorHAnsi"/>
                <w:sz w:val="28"/>
                <w:szCs w:val="28"/>
              </w:rPr>
              <w:t xml:space="preserve"> Ra/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Ie</w:t>
            </w:r>
            <w:proofErr w:type="spellEnd"/>
            <w:r w:rsidRPr="0044740C">
              <w:rPr>
                <w:rFonts w:asciiTheme="majorHAnsi" w:hAnsiTheme="majorHAnsi"/>
                <w:sz w:val="28"/>
                <w:szCs w:val="28"/>
              </w:rPr>
              <w:t>(100)</w:t>
            </w:r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693" w:type="dxa"/>
            <w:hideMark/>
          </w:tcPr>
          <w:p w:rsidR="00530308" w:rsidRDefault="00530308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530308" w:rsidRDefault="00530308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Sesgo del observador</w:t>
            </w:r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Sesgo del diseño</w:t>
            </w:r>
          </w:p>
          <w:p w:rsidR="00E060AC" w:rsidRPr="0044740C" w:rsidRDefault="00E060AC" w:rsidP="00682C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Sesgo del sujeto del estudio</w:t>
            </w:r>
          </w:p>
        </w:tc>
      </w:tr>
      <w:tr w:rsidR="00E060AC" w:rsidRPr="0044740C" w:rsidTr="0068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hideMark/>
          </w:tcPr>
          <w:p w:rsidR="00E060AC" w:rsidRPr="0044740C" w:rsidRDefault="00E060AC" w:rsidP="00682C09">
            <w:pPr>
              <w:jc w:val="center"/>
              <w:rPr>
                <w:sz w:val="28"/>
                <w:szCs w:val="28"/>
              </w:rPr>
            </w:pPr>
            <w:r w:rsidRPr="0044740C">
              <w:rPr>
                <w:sz w:val="28"/>
                <w:szCs w:val="28"/>
              </w:rPr>
              <w:t>Casos y controles</w:t>
            </w:r>
          </w:p>
        </w:tc>
        <w:tc>
          <w:tcPr>
            <w:tcW w:w="3828" w:type="dxa"/>
            <w:hideMark/>
          </w:tcPr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evaluar la fuerza de asociación entre el factor en estudio y el evento se conoce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44740C">
              <w:rPr>
                <w:rFonts w:asciiTheme="majorHAnsi" w:hAnsiTheme="majorHAnsi"/>
                <w:sz w:val="28"/>
                <w:szCs w:val="28"/>
              </w:rPr>
              <w:t>como</w:t>
            </w:r>
            <w:proofErr w:type="gramEnd"/>
            <w:r w:rsidRPr="0044740C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odds</w:t>
            </w:r>
            <w:proofErr w:type="spellEnd"/>
            <w:r w:rsidRPr="0044740C">
              <w:rPr>
                <w:rFonts w:asciiTheme="majorHAnsi" w:hAnsiTheme="majorHAnsi"/>
                <w:sz w:val="28"/>
                <w:szCs w:val="28"/>
              </w:rPr>
              <w:t xml:space="preserve"> ratio (OR). Esta medida indica la frecuencia </w:t>
            </w:r>
            <w:r w:rsidRPr="0044740C">
              <w:rPr>
                <w:rFonts w:asciiTheme="majorHAnsi" w:hAnsiTheme="majorHAnsi"/>
                <w:sz w:val="28"/>
                <w:szCs w:val="28"/>
              </w:rPr>
              <w:lastRenderedPageBreak/>
              <w:t>relativa de la exposición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entre los casos y los controles, es decir, casos expuestos sobre los no expuestos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(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odds</w:t>
            </w:r>
            <w:proofErr w:type="spellEnd"/>
            <w:r w:rsidRPr="0044740C">
              <w:rPr>
                <w:rFonts w:asciiTheme="majorHAnsi" w:hAnsiTheme="majorHAnsi"/>
                <w:sz w:val="28"/>
                <w:szCs w:val="28"/>
              </w:rPr>
              <w:t xml:space="preserve"> de exposición en los casos, a/n1/c/n1=a/c) dividido por los controles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expuestos entre los no expuestos (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odds</w:t>
            </w:r>
            <w:proofErr w:type="spellEnd"/>
            <w:r w:rsidRPr="0044740C">
              <w:rPr>
                <w:rFonts w:asciiTheme="majorHAnsi" w:hAnsiTheme="majorHAnsi"/>
                <w:sz w:val="28"/>
                <w:szCs w:val="28"/>
              </w:rPr>
              <w:t xml:space="preserve"> de exposición en los controles,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44740C">
              <w:rPr>
                <w:rFonts w:asciiTheme="majorHAnsi" w:hAnsiTheme="majorHAnsi"/>
                <w:sz w:val="28"/>
                <w:szCs w:val="28"/>
              </w:rPr>
              <w:t>b/n0/d/n0=</w:t>
            </w:r>
            <w:proofErr w:type="gramEnd"/>
            <w:r w:rsidRPr="0044740C">
              <w:rPr>
                <w:rFonts w:asciiTheme="majorHAnsi" w:hAnsiTheme="majorHAnsi"/>
                <w:sz w:val="28"/>
                <w:szCs w:val="28"/>
              </w:rPr>
              <w:t>b/d).</w:t>
            </w:r>
          </w:p>
        </w:tc>
        <w:tc>
          <w:tcPr>
            <w:tcW w:w="3969" w:type="dxa"/>
          </w:tcPr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RM:</w:t>
            </w:r>
            <w:r w:rsidRPr="0044740C">
              <w:rPr>
                <w:rFonts w:asciiTheme="majorHAnsi" w:hAnsiTheme="majorHAnsi"/>
                <w:sz w:val="28"/>
                <w:szCs w:val="28"/>
              </w:rPr>
              <w:t xml:space="preserve"> ad/</w:t>
            </w:r>
            <w:proofErr w:type="spellStart"/>
            <w:r w:rsidRPr="0044740C">
              <w:rPr>
                <w:rFonts w:asciiTheme="majorHAnsi" w:hAnsiTheme="majorHAnsi"/>
                <w:sz w:val="28"/>
                <w:szCs w:val="28"/>
              </w:rPr>
              <w:t>bc</w:t>
            </w:r>
            <w:proofErr w:type="spellEnd"/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693" w:type="dxa"/>
            <w:hideMark/>
          </w:tcPr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Sesgo  de medición</w:t>
            </w:r>
          </w:p>
          <w:p w:rsidR="00E060AC" w:rsidRPr="0044740C" w:rsidRDefault="00E060AC" w:rsidP="0068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44740C">
              <w:rPr>
                <w:rFonts w:asciiTheme="majorHAnsi" w:hAnsiTheme="majorHAnsi"/>
                <w:sz w:val="28"/>
                <w:szCs w:val="28"/>
              </w:rPr>
              <w:t>Sesgo  del entrevistador</w:t>
            </w:r>
          </w:p>
        </w:tc>
      </w:tr>
    </w:tbl>
    <w:p w:rsidR="00E060AC" w:rsidRPr="0044740C" w:rsidRDefault="00DC069B" w:rsidP="0044740C">
      <w:pPr>
        <w:jc w:val="center"/>
        <w:rPr>
          <w:rFonts w:asciiTheme="majorHAnsi" w:hAnsiTheme="majorHAnsi"/>
        </w:rPr>
      </w:pPr>
      <w:r w:rsidRPr="0044740C">
        <w:rPr>
          <w:rFonts w:asciiTheme="majorHAnsi" w:hAnsiTheme="majorHAnsi"/>
        </w:rPr>
        <w:lastRenderedPageBreak/>
        <w:br w:type="textWrapping" w:clear="all"/>
      </w:r>
    </w:p>
    <w:tbl>
      <w:tblPr>
        <w:tblStyle w:val="Sombreadomedio1-nfasis4"/>
        <w:tblpPr w:leftFromText="141" w:rightFromText="141" w:vertAnchor="page" w:horzAnchor="margin" w:tblpXSpec="center" w:tblpY="5791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4423B" w:rsidRPr="00E96ACB" w:rsidTr="00544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hideMark/>
          </w:tcPr>
          <w:p w:rsidR="0054423B" w:rsidRPr="00E96ACB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color w:val="auto"/>
                <w:sz w:val="44"/>
                <w:szCs w:val="44"/>
              </w:rPr>
            </w:pPr>
            <w:r w:rsidRPr="00E96ACB">
              <w:rPr>
                <w:rFonts w:asciiTheme="majorHAnsi" w:hAnsiTheme="majorHAnsi"/>
                <w:color w:val="auto"/>
                <w:sz w:val="44"/>
                <w:szCs w:val="44"/>
              </w:rPr>
              <w:t xml:space="preserve">Estudios descriptivos </w:t>
            </w:r>
          </w:p>
          <w:p w:rsidR="0054423B" w:rsidRPr="00E96ACB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</w:pPr>
            <w:r w:rsidRPr="00E96ACB"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  <w:t>Estudios correlaciónales</w:t>
            </w:r>
          </w:p>
          <w:p w:rsidR="0054423B" w:rsidRPr="00E96ACB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</w:pPr>
            <w:r w:rsidRPr="00E96ACB"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  <w:t>Reporte de un caso</w:t>
            </w:r>
          </w:p>
          <w:p w:rsidR="0054423B" w:rsidRPr="00E96ACB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</w:pPr>
            <w:r w:rsidRPr="00E96ACB"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  <w:t>Reporte de una serie de casos</w:t>
            </w:r>
          </w:p>
          <w:p w:rsidR="0054423B" w:rsidRPr="00E96ACB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</w:pPr>
            <w:r w:rsidRPr="00E96ACB"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  <w:t xml:space="preserve"> Estudios transversales o de prevalencia </w:t>
            </w:r>
          </w:p>
        </w:tc>
      </w:tr>
      <w:tr w:rsidR="0054423B" w:rsidRPr="00E96ACB" w:rsidTr="00544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hideMark/>
          </w:tcPr>
          <w:p w:rsidR="0054423B" w:rsidRPr="00E96ACB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color w:val="auto"/>
                <w:sz w:val="44"/>
                <w:szCs w:val="44"/>
              </w:rPr>
            </w:pPr>
            <w:r w:rsidRPr="00E96ACB">
              <w:rPr>
                <w:rFonts w:asciiTheme="majorHAnsi" w:hAnsiTheme="majorHAnsi"/>
                <w:color w:val="auto"/>
                <w:sz w:val="44"/>
                <w:szCs w:val="44"/>
              </w:rPr>
              <w:t>Estudios analíticos</w:t>
            </w:r>
          </w:p>
          <w:p w:rsidR="0054423B" w:rsidRPr="00530308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auto"/>
                <w:sz w:val="44"/>
                <w:szCs w:val="44"/>
                <w:u w:val="single"/>
              </w:rPr>
            </w:pPr>
            <w:r w:rsidRPr="00530308">
              <w:rPr>
                <w:rFonts w:asciiTheme="majorHAnsi" w:hAnsiTheme="majorHAnsi"/>
                <w:b w:val="0"/>
                <w:color w:val="auto"/>
                <w:sz w:val="44"/>
                <w:szCs w:val="44"/>
                <w:u w:val="single"/>
              </w:rPr>
              <w:t>Observacionales</w:t>
            </w:r>
          </w:p>
          <w:p w:rsidR="0054423B" w:rsidRPr="00E96ACB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</w:pPr>
            <w:r w:rsidRPr="00E96ACB"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  <w:t xml:space="preserve">        Estudio de </w:t>
            </w:r>
            <w:proofErr w:type="spellStart"/>
            <w:r w:rsidRPr="00E96ACB"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  <w:t>de</w:t>
            </w:r>
            <w:proofErr w:type="spellEnd"/>
            <w:r w:rsidRPr="00E96ACB"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  <w:t xml:space="preserve"> cohorte</w:t>
            </w:r>
          </w:p>
          <w:p w:rsidR="0054423B" w:rsidRPr="00E96ACB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</w:pPr>
            <w:r w:rsidRPr="00E96ACB"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  <w:lastRenderedPageBreak/>
              <w:t xml:space="preserve">        Estudio de casos y controles</w:t>
            </w:r>
          </w:p>
          <w:p w:rsidR="0054423B" w:rsidRPr="00530308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auto"/>
                <w:sz w:val="44"/>
                <w:szCs w:val="44"/>
                <w:u w:val="single"/>
              </w:rPr>
            </w:pPr>
            <w:r w:rsidRPr="00530308">
              <w:rPr>
                <w:rFonts w:asciiTheme="majorHAnsi" w:hAnsiTheme="majorHAnsi"/>
                <w:b w:val="0"/>
                <w:color w:val="auto"/>
                <w:sz w:val="44"/>
                <w:szCs w:val="44"/>
                <w:u w:val="single"/>
              </w:rPr>
              <w:t>Experimentales</w:t>
            </w:r>
          </w:p>
          <w:p w:rsidR="0054423B" w:rsidRPr="00E96ACB" w:rsidRDefault="0054423B" w:rsidP="0054423B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</w:pPr>
            <w:r w:rsidRPr="00E96ACB">
              <w:rPr>
                <w:rFonts w:asciiTheme="majorHAnsi" w:hAnsiTheme="majorHAnsi"/>
                <w:b w:val="0"/>
                <w:color w:val="auto"/>
                <w:sz w:val="44"/>
                <w:szCs w:val="44"/>
              </w:rPr>
              <w:t xml:space="preserve">        Ensayos clínicos</w:t>
            </w:r>
          </w:p>
        </w:tc>
      </w:tr>
    </w:tbl>
    <w:p w:rsidR="0096131C" w:rsidRDefault="004B32AD"/>
    <w:p w:rsidR="0044740C" w:rsidRDefault="0044740C"/>
    <w:p w:rsidR="0044740C" w:rsidRDefault="0044740C"/>
    <w:p w:rsidR="0044740C" w:rsidRDefault="0044740C" w:rsidP="0044740C"/>
    <w:p w:rsidR="0044740C" w:rsidRDefault="0044740C" w:rsidP="0044740C"/>
    <w:sectPr w:rsidR="0044740C" w:rsidSect="00B07EC0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2AD" w:rsidRDefault="004B32AD" w:rsidP="00991C94">
      <w:pPr>
        <w:spacing w:after="0" w:line="240" w:lineRule="auto"/>
      </w:pPr>
      <w:r>
        <w:separator/>
      </w:r>
    </w:p>
  </w:endnote>
  <w:endnote w:type="continuationSeparator" w:id="0">
    <w:p w:rsidR="004B32AD" w:rsidRDefault="004B32AD" w:rsidP="0099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71"/>
      <w:gridCol w:w="11851"/>
    </w:tblGrid>
    <w:tr w:rsidR="00991C94">
      <w:tc>
        <w:tcPr>
          <w:tcW w:w="918" w:type="dxa"/>
        </w:tcPr>
        <w:p w:rsidR="00991C94" w:rsidRDefault="00991C94">
          <w:pPr>
            <w:pStyle w:val="Piedepgina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F54BDA" w:rsidRPr="00F54BDA">
            <w:rPr>
              <w:b/>
              <w:bCs/>
              <w:noProof/>
              <w:color w:val="4F81BD" w:themeColor="accent1"/>
              <w:sz w:val="32"/>
              <w:szCs w:val="32"/>
              <w:lang w:val="es-E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991C94" w:rsidRPr="00991C94" w:rsidRDefault="00991C94" w:rsidP="00991C94">
          <w:pPr>
            <w:pStyle w:val="Piedepgina"/>
            <w:jc w:val="center"/>
            <w:rPr>
              <w:rFonts w:asciiTheme="majorHAnsi" w:hAnsiTheme="majorHAnsi"/>
            </w:rPr>
          </w:pPr>
          <w:r w:rsidRPr="00991C94">
            <w:rPr>
              <w:rFonts w:asciiTheme="majorHAnsi" w:hAnsiTheme="majorHAnsi"/>
              <w:sz w:val="32"/>
            </w:rPr>
            <w:t>KATIA FABIOLA LÓPEZ VIDRIO</w:t>
          </w:r>
        </w:p>
      </w:tc>
    </w:tr>
  </w:tbl>
  <w:p w:rsidR="00991C94" w:rsidRDefault="00991C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2AD" w:rsidRDefault="004B32AD" w:rsidP="00991C94">
      <w:pPr>
        <w:spacing w:after="0" w:line="240" w:lineRule="auto"/>
      </w:pPr>
      <w:r>
        <w:separator/>
      </w:r>
    </w:p>
  </w:footnote>
  <w:footnote w:type="continuationSeparator" w:id="0">
    <w:p w:rsidR="004B32AD" w:rsidRDefault="004B32AD" w:rsidP="00991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87"/>
      <w:gridCol w:w="1649"/>
    </w:tblGrid>
    <w:tr w:rsidR="00991C94" w:rsidTr="002555D0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ítulo"/>
          <w:id w:val="77761602"/>
          <w:placeholder>
            <w:docPart w:val="C97AB56543B44EF1BBFFF3091EB4E63F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11587" w:type="dxa"/>
            </w:tcPr>
            <w:p w:rsidR="00991C94" w:rsidRDefault="00991C94" w:rsidP="00991C94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MEDICINA BASADA EN EVIDENCIAS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B0B7BEF0BA74A73A8EB05B7CAEEAD19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2-01-01T00:00:00Z"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1649" w:type="dxa"/>
            </w:tcPr>
            <w:p w:rsidR="00991C94" w:rsidRDefault="00991C94" w:rsidP="00991C94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2012</w:t>
              </w:r>
            </w:p>
          </w:tc>
        </w:sdtContent>
      </w:sdt>
    </w:tr>
  </w:tbl>
  <w:p w:rsidR="00991C94" w:rsidRDefault="002555D0" w:rsidP="002555D0">
    <w:pPr>
      <w:pStyle w:val="Encabezado"/>
    </w:pPr>
    <w:r>
      <w:rPr>
        <w:noProof/>
        <w:lang w:eastAsia="es-MX"/>
      </w:rPr>
      <w:drawing>
        <wp:inline distT="0" distB="0" distL="0" distR="0" wp14:anchorId="580695F0" wp14:editId="0FB2F7E0">
          <wp:extent cx="5800591" cy="3800475"/>
          <wp:effectExtent l="0" t="0" r="0" b="0"/>
          <wp:docPr id="1" name="Imagen 1" descr="http://www.saluddealtura.com/fileadmin/fotografias/Portada_Medicina_Basada_en_Evidencia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aluddealtura.com/fileadmin/fotografias/Portada_Medicina_Basada_en_Evidencias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2772" cy="3801904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noProof/>
        <w:lang w:eastAsia="es-MX"/>
      </w:rPr>
      <w:drawing>
        <wp:inline distT="0" distB="0" distL="0" distR="0" wp14:anchorId="5FDBFE20" wp14:editId="15B102D8">
          <wp:extent cx="5800591" cy="3800475"/>
          <wp:effectExtent l="0" t="0" r="0" b="0"/>
          <wp:docPr id="9" name="Imagen 9" descr="http://www.saluddealtura.com/fileadmin/fotografias/Portada_Medicina_Basada_en_Evidencia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aluddealtura.com/fileadmin/fotografias/Portada_Medicina_Basada_en_Evidencias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2772" cy="3801904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noProof/>
        <w:lang w:eastAsia="es-MX"/>
      </w:rPr>
      <w:drawing>
        <wp:inline distT="0" distB="0" distL="0" distR="0" wp14:anchorId="3BF0C54E">
          <wp:extent cx="5797550" cy="3797935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0" cy="379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s-MX"/>
      </w:rPr>
      <w:drawing>
        <wp:inline distT="0" distB="0" distL="0" distR="0" wp14:anchorId="622E5631" wp14:editId="26AD8C30">
          <wp:extent cx="5797550" cy="3797935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0" cy="379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D16F9"/>
    <w:multiLevelType w:val="hybridMultilevel"/>
    <w:tmpl w:val="0CE86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4B7F62"/>
    <w:multiLevelType w:val="hybridMultilevel"/>
    <w:tmpl w:val="71CC1702"/>
    <w:lvl w:ilvl="0" w:tplc="1A1054E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505AC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82EC4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134AE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7C299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ECDB6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3480E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286AA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6ECBE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6A9348A1"/>
    <w:multiLevelType w:val="hybridMultilevel"/>
    <w:tmpl w:val="24B20EE0"/>
    <w:lvl w:ilvl="0" w:tplc="F7D430B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9A15F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D0226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0A5AF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1AAE0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EC399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D9819D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2E7C0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4291B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C94"/>
    <w:rsid w:val="000A20FD"/>
    <w:rsid w:val="002555D0"/>
    <w:rsid w:val="003015E0"/>
    <w:rsid w:val="00431656"/>
    <w:rsid w:val="0044740C"/>
    <w:rsid w:val="00482CE2"/>
    <w:rsid w:val="00486B40"/>
    <w:rsid w:val="004A1D48"/>
    <w:rsid w:val="004B32AD"/>
    <w:rsid w:val="004C34D5"/>
    <w:rsid w:val="00530308"/>
    <w:rsid w:val="0054423B"/>
    <w:rsid w:val="00661332"/>
    <w:rsid w:val="00682C09"/>
    <w:rsid w:val="006D765D"/>
    <w:rsid w:val="006F2CFC"/>
    <w:rsid w:val="007F49D1"/>
    <w:rsid w:val="00856FBD"/>
    <w:rsid w:val="00960122"/>
    <w:rsid w:val="00991339"/>
    <w:rsid w:val="00991C94"/>
    <w:rsid w:val="00A45223"/>
    <w:rsid w:val="00B07EC0"/>
    <w:rsid w:val="00D42969"/>
    <w:rsid w:val="00D45C52"/>
    <w:rsid w:val="00DA2FC2"/>
    <w:rsid w:val="00DC069B"/>
    <w:rsid w:val="00DD6F47"/>
    <w:rsid w:val="00DE6D23"/>
    <w:rsid w:val="00E060AC"/>
    <w:rsid w:val="00F5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C94"/>
  </w:style>
  <w:style w:type="paragraph" w:styleId="Piedepgina">
    <w:name w:val="footer"/>
    <w:basedOn w:val="Normal"/>
    <w:link w:val="PiedepginaCar"/>
    <w:uiPriority w:val="99"/>
    <w:unhideWhenUsed/>
    <w:rsid w:val="00991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C94"/>
  </w:style>
  <w:style w:type="paragraph" w:styleId="Textodeglobo">
    <w:name w:val="Balloon Text"/>
    <w:basedOn w:val="Normal"/>
    <w:link w:val="TextodegloboCar"/>
    <w:uiPriority w:val="99"/>
    <w:semiHidden/>
    <w:unhideWhenUsed/>
    <w:rsid w:val="00991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C9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31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4">
    <w:name w:val="Light List Accent 4"/>
    <w:basedOn w:val="Tablanormal"/>
    <w:uiPriority w:val="61"/>
    <w:rsid w:val="004316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uadrculaclara-nfasis4">
    <w:name w:val="Light Grid Accent 4"/>
    <w:basedOn w:val="Tablanormal"/>
    <w:uiPriority w:val="62"/>
    <w:rsid w:val="007F49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3">
    <w:name w:val="Light Grid Accent 3"/>
    <w:basedOn w:val="Tablanormal"/>
    <w:uiPriority w:val="62"/>
    <w:rsid w:val="006F2C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5">
    <w:name w:val="Light Grid Accent 5"/>
    <w:basedOn w:val="Tablanormal"/>
    <w:uiPriority w:val="62"/>
    <w:rsid w:val="006F2C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rrafodelista">
    <w:name w:val="List Paragraph"/>
    <w:basedOn w:val="Normal"/>
    <w:uiPriority w:val="34"/>
    <w:qFormat/>
    <w:rsid w:val="00E060AC"/>
    <w:pPr>
      <w:ind w:left="720"/>
      <w:contextualSpacing/>
    </w:pPr>
  </w:style>
  <w:style w:type="table" w:styleId="Sombreadomedio1-nfasis4">
    <w:name w:val="Medium Shading 1 Accent 4"/>
    <w:basedOn w:val="Tablanormal"/>
    <w:uiPriority w:val="63"/>
    <w:rsid w:val="00E060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  <w:color w:val="000000" w:themeColor="text1"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C94"/>
  </w:style>
  <w:style w:type="paragraph" w:styleId="Piedepgina">
    <w:name w:val="footer"/>
    <w:basedOn w:val="Normal"/>
    <w:link w:val="PiedepginaCar"/>
    <w:uiPriority w:val="99"/>
    <w:unhideWhenUsed/>
    <w:rsid w:val="00991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C94"/>
  </w:style>
  <w:style w:type="paragraph" w:styleId="Textodeglobo">
    <w:name w:val="Balloon Text"/>
    <w:basedOn w:val="Normal"/>
    <w:link w:val="TextodegloboCar"/>
    <w:uiPriority w:val="99"/>
    <w:semiHidden/>
    <w:unhideWhenUsed/>
    <w:rsid w:val="00991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C9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31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4">
    <w:name w:val="Light List Accent 4"/>
    <w:basedOn w:val="Tablanormal"/>
    <w:uiPriority w:val="61"/>
    <w:rsid w:val="004316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uadrculaclara-nfasis4">
    <w:name w:val="Light Grid Accent 4"/>
    <w:basedOn w:val="Tablanormal"/>
    <w:uiPriority w:val="62"/>
    <w:rsid w:val="007F49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3">
    <w:name w:val="Light Grid Accent 3"/>
    <w:basedOn w:val="Tablanormal"/>
    <w:uiPriority w:val="62"/>
    <w:rsid w:val="006F2C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5">
    <w:name w:val="Light Grid Accent 5"/>
    <w:basedOn w:val="Tablanormal"/>
    <w:uiPriority w:val="62"/>
    <w:rsid w:val="006F2C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rrafodelista">
    <w:name w:val="List Paragraph"/>
    <w:basedOn w:val="Normal"/>
    <w:uiPriority w:val="34"/>
    <w:qFormat/>
    <w:rsid w:val="00E060AC"/>
    <w:pPr>
      <w:ind w:left="720"/>
      <w:contextualSpacing/>
    </w:pPr>
  </w:style>
  <w:style w:type="table" w:styleId="Sombreadomedio1-nfasis4">
    <w:name w:val="Medium Shading 1 Accent 4"/>
    <w:basedOn w:val="Tablanormal"/>
    <w:uiPriority w:val="63"/>
    <w:rsid w:val="00E060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  <w:color w:val="000000" w:themeColor="text1"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348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999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97AB56543B44EF1BBFFF3091EB4E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34C71-05E8-4C21-B936-E0624A057840}"/>
      </w:docPartPr>
      <w:docPartBody>
        <w:p w:rsidR="00000000" w:rsidRDefault="00074B46" w:rsidP="00074B46">
          <w:pPr>
            <w:pStyle w:val="C97AB56543B44EF1BBFFF3091EB4E63F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B0B7BEF0BA74A73A8EB05B7CAEEA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621FD-B807-4BFF-BA8A-D81CAF84F4C7}"/>
      </w:docPartPr>
      <w:docPartBody>
        <w:p w:rsidR="00000000" w:rsidRDefault="00074B46" w:rsidP="00074B46">
          <w:pPr>
            <w:pStyle w:val="FB0B7BEF0BA74A73A8EB05B7CAEEAD1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B46"/>
    <w:rsid w:val="00074B46"/>
    <w:rsid w:val="009B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97AB56543B44EF1BBFFF3091EB4E63F">
    <w:name w:val="C97AB56543B44EF1BBFFF3091EB4E63F"/>
    <w:rsid w:val="00074B46"/>
  </w:style>
  <w:style w:type="paragraph" w:customStyle="1" w:styleId="FB0B7BEF0BA74A73A8EB05B7CAEEAD19">
    <w:name w:val="FB0B7BEF0BA74A73A8EB05B7CAEEAD19"/>
    <w:rsid w:val="00074B4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97AB56543B44EF1BBFFF3091EB4E63F">
    <w:name w:val="C97AB56543B44EF1BBFFF3091EB4E63F"/>
    <w:rsid w:val="00074B46"/>
  </w:style>
  <w:style w:type="paragraph" w:customStyle="1" w:styleId="FB0B7BEF0BA74A73A8EB05B7CAEEAD19">
    <w:name w:val="FB0B7BEF0BA74A73A8EB05B7CAEEAD19"/>
    <w:rsid w:val="00074B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732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MEDICINA BASADA EN EVIDENCIAS</vt:lpstr>
    </vt:vector>
  </TitlesOfParts>
  <Company/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MEDICINA BASADA EN EVIDENCIAS</dc:title>
  <dc:creator>Jonas</dc:creator>
  <cp:lastModifiedBy>Jonas</cp:lastModifiedBy>
  <cp:revision>34</cp:revision>
  <dcterms:created xsi:type="dcterms:W3CDTF">2012-11-15T01:01:00Z</dcterms:created>
  <dcterms:modified xsi:type="dcterms:W3CDTF">2012-11-15T04:09:00Z</dcterms:modified>
</cp:coreProperties>
</file>