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F749FE" w:rsidTr="00F749FE">
        <w:tc>
          <w:tcPr>
            <w:tcW w:w="2244" w:type="dxa"/>
          </w:tcPr>
          <w:p w:rsidR="00F749FE" w:rsidRDefault="00F749FE"/>
        </w:tc>
        <w:tc>
          <w:tcPr>
            <w:tcW w:w="2244" w:type="dxa"/>
          </w:tcPr>
          <w:p w:rsidR="00F749FE" w:rsidRDefault="00F749FE">
            <w:r>
              <w:t xml:space="preserve">Ensayos clínicos </w:t>
            </w:r>
          </w:p>
        </w:tc>
        <w:tc>
          <w:tcPr>
            <w:tcW w:w="2245" w:type="dxa"/>
          </w:tcPr>
          <w:p w:rsidR="00F749FE" w:rsidRDefault="00F749FE">
            <w:proofErr w:type="spellStart"/>
            <w:r>
              <w:t>Metaanálisis</w:t>
            </w:r>
            <w:proofErr w:type="spellEnd"/>
            <w:r>
              <w:t xml:space="preserve">. </w:t>
            </w:r>
          </w:p>
        </w:tc>
        <w:tc>
          <w:tcPr>
            <w:tcW w:w="2245" w:type="dxa"/>
          </w:tcPr>
          <w:p w:rsidR="00F749FE" w:rsidRDefault="00F749FE">
            <w:proofErr w:type="spellStart"/>
            <w:r>
              <w:t>Tamizaje</w:t>
            </w:r>
            <w:proofErr w:type="spellEnd"/>
          </w:p>
        </w:tc>
      </w:tr>
      <w:tr w:rsidR="00F749FE" w:rsidTr="00F749FE">
        <w:tc>
          <w:tcPr>
            <w:tcW w:w="2244" w:type="dxa"/>
          </w:tcPr>
          <w:p w:rsidR="00F749FE" w:rsidRDefault="00F749FE">
            <w:r>
              <w:t>Tipo de estudio.</w:t>
            </w:r>
          </w:p>
        </w:tc>
        <w:tc>
          <w:tcPr>
            <w:tcW w:w="2244" w:type="dxa"/>
          </w:tcPr>
          <w:p w:rsidR="00F749FE" w:rsidRDefault="0014053E">
            <w:r>
              <w:t xml:space="preserve">Longitudinales, cohorte, estudios experimentales. </w:t>
            </w:r>
          </w:p>
        </w:tc>
        <w:tc>
          <w:tcPr>
            <w:tcW w:w="2245" w:type="dxa"/>
          </w:tcPr>
          <w:p w:rsidR="00F749FE" w:rsidRDefault="0014053E">
            <w:r>
              <w:t xml:space="preserve">Revisión sistemática de varios estudios de investigación con una hipótesis en común. </w:t>
            </w:r>
          </w:p>
        </w:tc>
        <w:tc>
          <w:tcPr>
            <w:tcW w:w="2245" w:type="dxa"/>
          </w:tcPr>
          <w:p w:rsidR="00F749FE" w:rsidRDefault="0014053E">
            <w:r>
              <w:t xml:space="preserve">Ensayos clínicos encaminados al diagnostico oportuno. </w:t>
            </w:r>
          </w:p>
        </w:tc>
      </w:tr>
      <w:tr w:rsidR="00F749FE" w:rsidTr="00F749FE">
        <w:tc>
          <w:tcPr>
            <w:tcW w:w="2244" w:type="dxa"/>
          </w:tcPr>
          <w:p w:rsidR="00F749FE" w:rsidRDefault="00F749FE">
            <w:r>
              <w:t>Medidas de asociación.</w:t>
            </w:r>
          </w:p>
        </w:tc>
        <w:tc>
          <w:tcPr>
            <w:tcW w:w="2244" w:type="dxa"/>
          </w:tcPr>
          <w:p w:rsidR="00F749FE" w:rsidRDefault="0014053E">
            <w:r>
              <w:t>RRR, RRA, NNT.</w:t>
            </w:r>
          </w:p>
        </w:tc>
        <w:tc>
          <w:tcPr>
            <w:tcW w:w="2245" w:type="dxa"/>
          </w:tcPr>
          <w:p w:rsidR="00F749FE" w:rsidRDefault="0014053E">
            <w:r>
              <w:t xml:space="preserve">Identificar y seleccionar estudios, extracción de datos y análisis estadístico. </w:t>
            </w:r>
          </w:p>
        </w:tc>
        <w:tc>
          <w:tcPr>
            <w:tcW w:w="2245" w:type="dxa"/>
          </w:tcPr>
          <w:p w:rsidR="00F749FE" w:rsidRDefault="0014053E">
            <w:r>
              <w:t xml:space="preserve">Métodos de estudios para diagnósticos tempranos </w:t>
            </w:r>
          </w:p>
        </w:tc>
      </w:tr>
      <w:tr w:rsidR="00F749FE" w:rsidTr="00F749FE">
        <w:tc>
          <w:tcPr>
            <w:tcW w:w="2244" w:type="dxa"/>
          </w:tcPr>
          <w:p w:rsidR="00F749FE" w:rsidRDefault="00F749FE">
            <w:r>
              <w:t xml:space="preserve">Fórmulas. </w:t>
            </w:r>
          </w:p>
        </w:tc>
        <w:tc>
          <w:tcPr>
            <w:tcW w:w="2244" w:type="dxa"/>
          </w:tcPr>
          <w:p w:rsidR="0014053E" w:rsidRPr="0014053E" w:rsidRDefault="0014053E" w:rsidP="0014053E">
            <w:r w:rsidRPr="0014053E">
              <w:t>RRR=</w:t>
            </w:r>
            <w:proofErr w:type="spellStart"/>
            <w:r w:rsidRPr="0014053E">
              <w:t>Pc</w:t>
            </w:r>
            <w:proofErr w:type="spellEnd"/>
            <w:r w:rsidRPr="0014053E">
              <w:t>-Pt/</w:t>
            </w:r>
            <w:proofErr w:type="spellStart"/>
            <w:r w:rsidRPr="0014053E">
              <w:t>Pc.</w:t>
            </w:r>
            <w:proofErr w:type="spellEnd"/>
          </w:p>
          <w:p w:rsidR="0014053E" w:rsidRPr="0014053E" w:rsidRDefault="0014053E" w:rsidP="0014053E">
            <w:r w:rsidRPr="0014053E">
              <w:t>RRA=</w:t>
            </w:r>
            <w:proofErr w:type="spellStart"/>
            <w:r w:rsidRPr="0014053E">
              <w:t>Pc</w:t>
            </w:r>
            <w:proofErr w:type="spellEnd"/>
            <w:r w:rsidRPr="0014053E">
              <w:t>-</w:t>
            </w:r>
            <w:proofErr w:type="spellStart"/>
            <w:r w:rsidRPr="0014053E">
              <w:t>Pt.</w:t>
            </w:r>
            <w:proofErr w:type="spellEnd"/>
          </w:p>
          <w:p w:rsidR="00F749FE" w:rsidRDefault="0014053E" w:rsidP="0014053E">
            <w:r w:rsidRPr="0014053E">
              <w:t>NNT= 1/RRA.</w:t>
            </w:r>
          </w:p>
        </w:tc>
        <w:tc>
          <w:tcPr>
            <w:tcW w:w="2245" w:type="dxa"/>
          </w:tcPr>
          <w:p w:rsidR="00F749FE" w:rsidRDefault="00F749FE"/>
        </w:tc>
        <w:tc>
          <w:tcPr>
            <w:tcW w:w="2245" w:type="dxa"/>
          </w:tcPr>
          <w:p w:rsidR="00F749FE" w:rsidRDefault="00F749FE"/>
        </w:tc>
      </w:tr>
      <w:tr w:rsidR="00F749FE" w:rsidTr="00F749FE">
        <w:tc>
          <w:tcPr>
            <w:tcW w:w="2244" w:type="dxa"/>
          </w:tcPr>
          <w:p w:rsidR="00F749FE" w:rsidRDefault="00F749FE">
            <w:r>
              <w:t xml:space="preserve">Sesgos. </w:t>
            </w:r>
          </w:p>
        </w:tc>
        <w:tc>
          <w:tcPr>
            <w:tcW w:w="2244" w:type="dxa"/>
          </w:tcPr>
          <w:p w:rsidR="00F749FE" w:rsidRDefault="0014053E">
            <w:r>
              <w:t xml:space="preserve">Análisis de intención a tratar, </w:t>
            </w:r>
          </w:p>
        </w:tc>
        <w:tc>
          <w:tcPr>
            <w:tcW w:w="2245" w:type="dxa"/>
          </w:tcPr>
          <w:p w:rsidR="00F749FE" w:rsidRDefault="0014053E">
            <w:r>
              <w:t xml:space="preserve">Sesgos de selección, publicación y extracción. </w:t>
            </w:r>
          </w:p>
        </w:tc>
        <w:tc>
          <w:tcPr>
            <w:tcW w:w="2245" w:type="dxa"/>
          </w:tcPr>
          <w:p w:rsidR="00F749FE" w:rsidRDefault="0014053E">
            <w:r>
              <w:t xml:space="preserve">Sesgo de adelanto, de longitud y tiempo. </w:t>
            </w:r>
          </w:p>
        </w:tc>
      </w:tr>
      <w:tr w:rsidR="0014053E" w:rsidTr="005E0832">
        <w:tc>
          <w:tcPr>
            <w:tcW w:w="8978" w:type="dxa"/>
            <w:gridSpan w:val="4"/>
          </w:tcPr>
          <w:p w:rsidR="0014053E" w:rsidRDefault="0014053E" w:rsidP="005E0832">
            <w:r>
              <w:t>Nivel de evidencia                                                                Tipo de estudio</w:t>
            </w:r>
          </w:p>
        </w:tc>
      </w:tr>
      <w:tr w:rsidR="0014053E" w:rsidTr="005E0832">
        <w:tc>
          <w:tcPr>
            <w:tcW w:w="8978" w:type="dxa"/>
            <w:gridSpan w:val="4"/>
          </w:tcPr>
          <w:p w:rsidR="0014053E" w:rsidRDefault="0014053E" w:rsidP="005E0832">
            <w:r>
              <w:t xml:space="preserve">I                       Al menos un ensayo clínico controlado y </w:t>
            </w:r>
            <w:proofErr w:type="spellStart"/>
            <w:r>
              <w:t>aleatorizado</w:t>
            </w:r>
            <w:proofErr w:type="spellEnd"/>
            <w:r>
              <w:t xml:space="preserve"> diseñado de forma apropiada.</w:t>
            </w:r>
          </w:p>
          <w:p w:rsidR="0014053E" w:rsidRDefault="0014053E" w:rsidP="005E0832">
            <w:r>
              <w:t xml:space="preserve">II-1                   Ensayos clínicos controlados bien diseñados, pero no </w:t>
            </w:r>
            <w:proofErr w:type="spellStart"/>
            <w:r>
              <w:t>aleatorizados</w:t>
            </w:r>
            <w:proofErr w:type="spellEnd"/>
            <w:r>
              <w:t>.</w:t>
            </w:r>
          </w:p>
          <w:p w:rsidR="0014053E" w:rsidRDefault="0014053E" w:rsidP="005E0832">
            <w:r>
              <w:t xml:space="preserve">II-2                     Estudios de cohortes o de casos y controles bien diseñados, preferentemente                        </w:t>
            </w:r>
            <w:proofErr w:type="spellStart"/>
            <w:r>
              <w:t>multicéntricos</w:t>
            </w:r>
            <w:proofErr w:type="spellEnd"/>
            <w:r>
              <w:t>.</w:t>
            </w:r>
          </w:p>
          <w:p w:rsidR="0014053E" w:rsidRDefault="0014053E" w:rsidP="005E0832">
            <w:r>
              <w:t>II-3                  Múltiples series comparadas en el tiempo, con o sin intervención, y resultados sorprendentes en experiencias no controladas.</w:t>
            </w:r>
          </w:p>
          <w:p w:rsidR="0014053E" w:rsidRDefault="0014053E" w:rsidP="005E0832">
            <w:r>
              <w:t>III                      Opiniones basadas en experiencias clínicas, estudios descriptivos, observaciones clínicas o informes de comités de expertos.</w:t>
            </w:r>
          </w:p>
        </w:tc>
      </w:tr>
      <w:tr w:rsidR="0014053E" w:rsidTr="0014053E">
        <w:tc>
          <w:tcPr>
            <w:tcW w:w="8978" w:type="dxa"/>
            <w:gridSpan w:val="4"/>
          </w:tcPr>
          <w:p w:rsidR="0014053E" w:rsidRDefault="0014053E" w:rsidP="005E0832">
            <w:r>
              <w:t>Calidad de la      Beneficio neto       Beneficio neto                Beneficio neto                Beneficio neto</w:t>
            </w:r>
          </w:p>
          <w:p w:rsidR="0014053E" w:rsidRDefault="0014053E" w:rsidP="005E0832">
            <w:r>
              <w:t>Evidencia                  sustancial              moderado                    pequeño                        nulo o negativo</w:t>
            </w:r>
          </w:p>
        </w:tc>
      </w:tr>
      <w:tr w:rsidR="0014053E" w:rsidTr="0014053E">
        <w:tc>
          <w:tcPr>
            <w:tcW w:w="8978" w:type="dxa"/>
            <w:gridSpan w:val="4"/>
          </w:tcPr>
          <w:p w:rsidR="0014053E" w:rsidRDefault="0014053E" w:rsidP="005E0832">
            <w:r>
              <w:t>Buena                               A                               B                                  C                                               D</w:t>
            </w:r>
          </w:p>
          <w:p w:rsidR="0014053E" w:rsidRDefault="0014053E" w:rsidP="005E0832">
            <w:r w:rsidRPr="009240F4">
              <w:t>Moderada</w:t>
            </w:r>
            <w:r>
              <w:t xml:space="preserve">                      </w:t>
            </w:r>
            <w:r w:rsidRPr="009240F4">
              <w:t xml:space="preserve"> B</w:t>
            </w:r>
            <w:r>
              <w:t xml:space="preserve">                               </w:t>
            </w:r>
            <w:r w:rsidRPr="009240F4">
              <w:t xml:space="preserve"> </w:t>
            </w:r>
            <w:proofErr w:type="spellStart"/>
            <w:r w:rsidRPr="009240F4">
              <w:t>B</w:t>
            </w:r>
            <w:proofErr w:type="spellEnd"/>
            <w:r>
              <w:t xml:space="preserve">                                 </w:t>
            </w:r>
            <w:r w:rsidRPr="009240F4">
              <w:t xml:space="preserve"> C </w:t>
            </w:r>
            <w:r>
              <w:t xml:space="preserve">                                              </w:t>
            </w:r>
            <w:r w:rsidRPr="009240F4">
              <w:t>D</w:t>
            </w:r>
          </w:p>
          <w:p w:rsidR="0014053E" w:rsidRDefault="0014053E" w:rsidP="005E0832">
            <w:r w:rsidRPr="009240F4">
              <w:t xml:space="preserve">Mala </w:t>
            </w:r>
            <w:r>
              <w:t xml:space="preserve">                                </w:t>
            </w:r>
            <w:r w:rsidRPr="009240F4">
              <w:t xml:space="preserve">E </w:t>
            </w:r>
            <w:r>
              <w:t xml:space="preserve">                               </w:t>
            </w:r>
            <w:proofErr w:type="spellStart"/>
            <w:r w:rsidRPr="009240F4">
              <w:t>E</w:t>
            </w:r>
            <w:proofErr w:type="spellEnd"/>
            <w:r w:rsidRPr="009240F4">
              <w:t xml:space="preserve"> </w:t>
            </w:r>
            <w:r>
              <w:t xml:space="preserve">                                  </w:t>
            </w:r>
            <w:proofErr w:type="spellStart"/>
            <w:r w:rsidRPr="009240F4">
              <w:t>E</w:t>
            </w:r>
            <w:proofErr w:type="spellEnd"/>
            <w:r w:rsidRPr="009240F4">
              <w:t xml:space="preserve"> </w:t>
            </w:r>
            <w:r>
              <w:t xml:space="preserve">                                              </w:t>
            </w:r>
            <w:proofErr w:type="spellStart"/>
            <w:r w:rsidRPr="009240F4">
              <w:t>E</w:t>
            </w:r>
            <w:proofErr w:type="spellEnd"/>
          </w:p>
          <w:p w:rsidR="0014053E" w:rsidRDefault="0014053E" w:rsidP="005E0832"/>
        </w:tc>
      </w:tr>
    </w:tbl>
    <w:p w:rsidR="005F15B9" w:rsidRDefault="005F15B9"/>
    <w:p w:rsidR="0014053E" w:rsidRDefault="0014053E">
      <w:r>
        <w:t xml:space="preserve">Bibliografía. </w:t>
      </w:r>
    </w:p>
    <w:p w:rsidR="0014053E" w:rsidRDefault="0014053E">
      <w:r>
        <w:t xml:space="preserve">Manual de Medicina Basada en Evidencia, El Manual Moderno, Jiménez-López. </w:t>
      </w:r>
    </w:p>
    <w:sectPr w:rsidR="0014053E" w:rsidSect="005F15B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B84" w:rsidRDefault="00045B84" w:rsidP="0014053E">
      <w:pPr>
        <w:spacing w:after="0" w:line="240" w:lineRule="auto"/>
      </w:pPr>
      <w:r>
        <w:separator/>
      </w:r>
    </w:p>
  </w:endnote>
  <w:endnote w:type="continuationSeparator" w:id="0">
    <w:p w:rsidR="00045B84" w:rsidRDefault="00045B84" w:rsidP="0014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B84" w:rsidRDefault="00045B84" w:rsidP="0014053E">
      <w:pPr>
        <w:spacing w:after="0" w:line="240" w:lineRule="auto"/>
      </w:pPr>
      <w:r>
        <w:separator/>
      </w:r>
    </w:p>
  </w:footnote>
  <w:footnote w:type="continuationSeparator" w:id="0">
    <w:p w:rsidR="00045B84" w:rsidRDefault="00045B84" w:rsidP="00140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3E" w:rsidRDefault="0014053E">
    <w:pPr>
      <w:pStyle w:val="Encabezado"/>
    </w:pPr>
    <w:r>
      <w:t xml:space="preserve">José Miguel Munguía Hernández.                           Dra. Sandra </w:t>
    </w:r>
    <w:proofErr w:type="spellStart"/>
    <w:r>
      <w:t>Sentíes</w:t>
    </w:r>
    <w:proofErr w:type="spellEnd"/>
    <w:r>
      <w:t xml:space="preserve"> Gómez.</w:t>
    </w:r>
  </w:p>
  <w:p w:rsidR="0014053E" w:rsidRDefault="0014053E">
    <w:pPr>
      <w:pStyle w:val="Encabezado"/>
    </w:pPr>
    <w:r>
      <w:t xml:space="preserve">Fray Antonio Alcalde                                                 Actividad integradora.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9FE"/>
    <w:rsid w:val="00045B84"/>
    <w:rsid w:val="0014053E"/>
    <w:rsid w:val="005F15B9"/>
    <w:rsid w:val="00F7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4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1405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053E"/>
  </w:style>
  <w:style w:type="paragraph" w:styleId="Piedepgina">
    <w:name w:val="footer"/>
    <w:basedOn w:val="Normal"/>
    <w:link w:val="PiedepginaCar"/>
    <w:uiPriority w:val="99"/>
    <w:semiHidden/>
    <w:unhideWhenUsed/>
    <w:rsid w:val="001405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05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munguia</dc:creator>
  <cp:lastModifiedBy>munguia</cp:lastModifiedBy>
  <cp:revision>1</cp:revision>
  <dcterms:created xsi:type="dcterms:W3CDTF">2012-11-15T03:22:00Z</dcterms:created>
  <dcterms:modified xsi:type="dcterms:W3CDTF">2012-11-15T03:45:00Z</dcterms:modified>
</cp:coreProperties>
</file>