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0E" w:rsidRDefault="004F2911">
      <w:pPr>
        <w:pStyle w:val="Encabezam2A"/>
        <w:rPr>
          <w:rFonts w:ascii="Arial" w:eastAsia="Arial" w:hAnsi="Arial" w:cs="Arial"/>
          <w:i/>
          <w:iCs/>
          <w:sz w:val="24"/>
          <w:szCs w:val="24"/>
        </w:rPr>
      </w:pPr>
      <w:r>
        <w:rPr>
          <w:i/>
          <w:iCs/>
          <w:noProof/>
          <w:lang w:val="es-MX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241935</wp:posOffset>
            </wp:positionH>
            <wp:positionV relativeFrom="page">
              <wp:posOffset>66675</wp:posOffset>
            </wp:positionV>
            <wp:extent cx="400050" cy="514350"/>
            <wp:effectExtent l="1905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cudo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5674C">
        <w:rPr>
          <w:i/>
          <w:iCs/>
        </w:rPr>
        <w:t>Actividad 2</w:t>
      </w:r>
      <w:r w:rsidR="0015674C">
        <w:t xml:space="preserve"> </w:t>
      </w:r>
    </w:p>
    <w:p w:rsidR="005E730E" w:rsidRDefault="0015674C">
      <w:pPr>
        <w:pStyle w:val="Ttulo"/>
      </w:pPr>
      <w:r>
        <w:t>Actividad Preliminar</w:t>
      </w:r>
      <w:r>
        <w:t xml:space="preserve">  </w:t>
      </w:r>
    </w:p>
    <w:p w:rsidR="005E730E" w:rsidRDefault="0015674C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a) </w:t>
      </w:r>
      <w:r w:rsidRPr="004F2911">
        <w:rPr>
          <w:rFonts w:ascii="Arial" w:hAnsi="Arial" w:cs="Arial"/>
          <w:b/>
          <w:bCs/>
        </w:rPr>
        <w:t>Menciones los tres  factores  que  pueden  ocasionar  diferencias  en los  resultados de  un ensayo  cl</w:t>
      </w:r>
      <w:r w:rsidR="004F2911" w:rsidRPr="004F2911">
        <w:rPr>
          <w:rFonts w:ascii="Arial" w:hAnsi="Arial" w:cs="Arial"/>
          <w:b/>
          <w:bCs/>
        </w:rPr>
        <w:t>í</w:t>
      </w:r>
      <w:r w:rsidRPr="004F2911">
        <w:rPr>
          <w:rFonts w:ascii="Arial" w:hAnsi="Arial" w:cs="Arial"/>
          <w:b/>
          <w:bCs/>
          <w:lang w:val="pt-PT"/>
        </w:rPr>
        <w:t>nico  aleatorizado:</w:t>
      </w:r>
    </w:p>
    <w:p w:rsidR="005E730E" w:rsidRDefault="0015674C">
      <w:pPr>
        <w:pStyle w:val="Cuerpo"/>
        <w:jc w:val="both"/>
      </w:pPr>
      <w:r>
        <w:t xml:space="preserve">1.- </w:t>
      </w:r>
      <w:r>
        <w:t>Que despu</w:t>
      </w:r>
      <w:r>
        <w:t>é</w:t>
      </w:r>
      <w:r>
        <w:t>s de aleatorizar a un paciente a recibir la intervenci</w:t>
      </w:r>
      <w:r>
        <w:t>ó</w:t>
      </w:r>
      <w:r>
        <w:t xml:space="preserve">n, se descubra que no </w:t>
      </w:r>
      <w:r>
        <w:t>ten</w:t>
      </w:r>
      <w:r>
        <w:t>í</w:t>
      </w:r>
      <w:r>
        <w:t xml:space="preserve">a la enfermedad. </w:t>
      </w:r>
    </w:p>
    <w:p w:rsidR="005E730E" w:rsidRDefault="0015674C">
      <w:pPr>
        <w:pStyle w:val="Cuerpo"/>
        <w:jc w:val="both"/>
      </w:pPr>
      <w:r>
        <w:t xml:space="preserve">2.- </w:t>
      </w:r>
      <w:r>
        <w:t xml:space="preserve">Puede ocurrir que el paciente que no haya tomado el </w:t>
      </w:r>
      <w:r>
        <w:t>medicamento</w:t>
      </w:r>
      <w:r w:rsidR="004F2911">
        <w:t xml:space="preserve"> </w:t>
      </w:r>
      <w:r>
        <w:t>como</w:t>
      </w:r>
      <w:r>
        <w:t xml:space="preserve"> se le </w:t>
      </w:r>
      <w:r w:rsidR="004F2911">
        <w:t>prescribi</w:t>
      </w:r>
      <w:r w:rsidR="004F2911">
        <w:t>ó</w:t>
      </w:r>
      <w:r>
        <w:t>, que haya dejado de tomarlo, o que haya decidido a</w:t>
      </w:r>
      <w:r>
        <w:t>ñ</w:t>
      </w:r>
      <w:r>
        <w:t>adir otro medicamento que tambi</w:t>
      </w:r>
      <w:r>
        <w:t>é</w:t>
      </w:r>
      <w:r>
        <w:t xml:space="preserve">n es efectivo para la enfermedad que se </w:t>
      </w:r>
      <w:proofErr w:type="spellStart"/>
      <w:r>
        <w:t>esta</w:t>
      </w:r>
      <w:proofErr w:type="spellEnd"/>
      <w:r>
        <w:t xml:space="preserve"> estudiando.</w:t>
      </w:r>
      <w:r w:rsidR="004F2911">
        <w:t xml:space="preserve"> </w:t>
      </w:r>
    </w:p>
    <w:p w:rsidR="005E730E" w:rsidRDefault="0015674C">
      <w:pPr>
        <w:pStyle w:val="Cuerpo"/>
        <w:jc w:val="both"/>
      </w:pPr>
      <w:r>
        <w:t xml:space="preserve">3.- </w:t>
      </w:r>
      <w:r>
        <w:t>Pu</w:t>
      </w:r>
      <w:r>
        <w:t>ede haber "contaminaci</w:t>
      </w:r>
      <w:r>
        <w:t>ó</w:t>
      </w:r>
      <w:r>
        <w:t>n", es decir, que un paciente inicialmente asignado al grupo control se pase al grupo experimental, y viceversa.</w:t>
      </w:r>
    </w:p>
    <w:p w:rsidR="005E730E" w:rsidRDefault="005E730E">
      <w:pPr>
        <w:pStyle w:val="Cuerpo"/>
        <w:jc w:val="both"/>
      </w:pPr>
    </w:p>
    <w:p w:rsidR="005E730E" w:rsidRDefault="0015674C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b)  Cuando  se  interpreta al  valor  de  p  pueden existir  2  tipos de  errores,   </w:t>
      </w:r>
      <w:r>
        <w:rPr>
          <w:b/>
          <w:bCs/>
        </w:rPr>
        <w:t>¿</w:t>
      </w:r>
      <w:r>
        <w:rPr>
          <w:b/>
          <w:bCs/>
        </w:rPr>
        <w:t xml:space="preserve">Como  se  le  llama al error que </w:t>
      </w:r>
      <w:r>
        <w:rPr>
          <w:b/>
          <w:bCs/>
        </w:rPr>
        <w:t xml:space="preserve"> considera azar  a  un  mayor  n</w:t>
      </w:r>
      <w:r>
        <w:rPr>
          <w:b/>
          <w:bCs/>
        </w:rPr>
        <w:t>ú</w:t>
      </w:r>
      <w:r>
        <w:rPr>
          <w:b/>
          <w:bCs/>
        </w:rPr>
        <w:t xml:space="preserve">mero  de  asociaciones  reales? </w:t>
      </w:r>
    </w:p>
    <w:p w:rsidR="005E730E" w:rsidRDefault="0015674C">
      <w:pPr>
        <w:pStyle w:val="Cuerpo"/>
        <w:jc w:val="both"/>
      </w:pPr>
      <w:r>
        <w:t xml:space="preserve">Error tipo 2 o </w:t>
      </w:r>
      <w:r>
        <w:t>β</w:t>
      </w:r>
    </w:p>
    <w:p w:rsidR="005E730E" w:rsidRDefault="005E730E">
      <w:pPr>
        <w:pStyle w:val="Cuerpo"/>
        <w:jc w:val="both"/>
      </w:pPr>
    </w:p>
    <w:p w:rsidR="005E730E" w:rsidRDefault="0015674C">
      <w:pPr>
        <w:pStyle w:val="Cuerpo"/>
        <w:jc w:val="both"/>
      </w:pPr>
      <w:r>
        <w:rPr>
          <w:b/>
          <w:bCs/>
        </w:rPr>
        <w:t xml:space="preserve">c)  </w:t>
      </w:r>
      <w:r>
        <w:rPr>
          <w:b/>
          <w:bCs/>
        </w:rPr>
        <w:t>¿</w:t>
      </w:r>
      <w:r>
        <w:rPr>
          <w:b/>
          <w:bCs/>
        </w:rPr>
        <w:t>Cual  estudio  es  mejor?</w:t>
      </w:r>
      <w:r>
        <w:t xml:space="preserve"> </w:t>
      </w:r>
    </w:p>
    <w:p w:rsidR="005E730E" w:rsidRDefault="0015674C">
      <w:pPr>
        <w:pStyle w:val="Cuerpo"/>
        <w:jc w:val="both"/>
      </w:pPr>
      <w:r>
        <w:t>Cl</w:t>
      </w:r>
      <w:r>
        <w:t>í</w:t>
      </w:r>
      <w:r>
        <w:t>nicamente en lo particular, es mejor el protocolo No. 2, pues disminuyo las eventualidades de complicaciones adem</w:t>
      </w:r>
      <w:r>
        <w:t>á</w:t>
      </w:r>
      <w:r>
        <w:t>s de que el protocolo N</w:t>
      </w:r>
      <w:r>
        <w:t>o. 1 por ser antiviral, con o sin tratamiento va haber mejor</w:t>
      </w:r>
      <w:r>
        <w:t>í</w:t>
      </w:r>
      <w:r>
        <w:t>a.</w:t>
      </w:r>
    </w:p>
    <w:p w:rsidR="005E730E" w:rsidRDefault="0015674C">
      <w:pPr>
        <w:pStyle w:val="Cuerpo"/>
        <w:jc w:val="both"/>
      </w:pPr>
      <w:r>
        <w:t xml:space="preserve"> </w:t>
      </w:r>
    </w:p>
    <w:p w:rsidR="005E730E" w:rsidRDefault="0015674C">
      <w:pPr>
        <w:pStyle w:val="Cuerpo"/>
        <w:jc w:val="both"/>
        <w:rPr>
          <w:i/>
          <w:iCs/>
        </w:rPr>
      </w:pPr>
      <w:r>
        <w:rPr>
          <w:i/>
          <w:iCs/>
        </w:rPr>
        <w:t xml:space="preserve">1.-)  Se realizo  un  estudio  con  </w:t>
      </w:r>
      <w:proofErr w:type="spellStart"/>
      <w:r>
        <w:rPr>
          <w:i/>
          <w:iCs/>
        </w:rPr>
        <w:t>amantadina</w:t>
      </w:r>
      <w:proofErr w:type="spellEnd"/>
      <w:r>
        <w:rPr>
          <w:i/>
          <w:iCs/>
        </w:rPr>
        <w:t xml:space="preserve">  vs placebo  para observar la  </w:t>
      </w:r>
      <w:proofErr w:type="spellStart"/>
      <w:r>
        <w:rPr>
          <w:i/>
          <w:iCs/>
        </w:rPr>
        <w:t>curaci</w:t>
      </w:r>
      <w:r>
        <w:rPr>
          <w:i/>
          <w:iCs/>
        </w:rPr>
        <w:t>ó</w:t>
      </w:r>
      <w:proofErr w:type="spellEnd"/>
      <w:r>
        <w:rPr>
          <w:i/>
          <w:iCs/>
          <w:lang w:val="pt-PT"/>
        </w:rPr>
        <w:t>n  de  un  resfriado com</w:t>
      </w:r>
      <w:r>
        <w:rPr>
          <w:i/>
          <w:iCs/>
        </w:rPr>
        <w:t>ú</w:t>
      </w:r>
      <w:r>
        <w:rPr>
          <w:i/>
          <w:iCs/>
          <w:lang w:val="pt-PT"/>
        </w:rPr>
        <w:t>n,  se  encontr</w:t>
      </w:r>
      <w:r>
        <w:rPr>
          <w:i/>
          <w:iCs/>
        </w:rPr>
        <w:t>ó</w:t>
      </w:r>
      <w:r>
        <w:rPr>
          <w:i/>
          <w:iCs/>
        </w:rPr>
        <w:t xml:space="preserve">  </w:t>
      </w:r>
      <w:r>
        <w:rPr>
          <w:i/>
          <w:iCs/>
        </w:rPr>
        <w:t xml:space="preserve">que  en  el grupo </w:t>
      </w:r>
      <w:r>
        <w:rPr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1631153</wp:posOffset>
            </wp:positionH>
            <wp:positionV relativeFrom="page">
              <wp:posOffset>122286</wp:posOffset>
            </wp:positionV>
            <wp:extent cx="1875922" cy="46169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http://www.lamar.edu.mx/campushidalgo/sites/lamar.edu.mx.campushidalgo/files/LogoLISTOCampusHidalgo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http://www.lamar.edu.mx/campushidalgo/sites/lamar.edu.mx.campushidalgo/files/LogoLISTOCampusHidalgo_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922" cy="461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con  el antiviral el  cuadro  se  redujo  de  5  d</w:t>
      </w:r>
      <w:r>
        <w:rPr>
          <w:i/>
          <w:iCs/>
        </w:rPr>
        <w:t>í</w:t>
      </w:r>
      <w:r>
        <w:rPr>
          <w:i/>
          <w:iCs/>
        </w:rPr>
        <w:t>as  a 3  y  en  el grupo  con  placebo  el  cuadro  cl</w:t>
      </w:r>
      <w:r>
        <w:rPr>
          <w:i/>
          <w:iCs/>
        </w:rPr>
        <w:t>í</w:t>
      </w:r>
      <w:r>
        <w:rPr>
          <w:i/>
          <w:iCs/>
        </w:rPr>
        <w:t>nico  duro   entre  4  y  6  d</w:t>
      </w:r>
      <w:r>
        <w:rPr>
          <w:i/>
          <w:iCs/>
        </w:rPr>
        <w:t>í</w:t>
      </w:r>
      <w:r>
        <w:rPr>
          <w:i/>
          <w:iCs/>
        </w:rPr>
        <w:t>as de  duraci</w:t>
      </w:r>
      <w:r>
        <w:rPr>
          <w:i/>
          <w:iCs/>
        </w:rPr>
        <w:t>ó</w:t>
      </w:r>
      <w:r>
        <w:rPr>
          <w:i/>
          <w:iCs/>
        </w:rPr>
        <w:t xml:space="preserve">n. Con  una  p  menor a 0.01. </w:t>
      </w:r>
    </w:p>
    <w:p w:rsidR="005E730E" w:rsidRDefault="0015674C">
      <w:pPr>
        <w:pStyle w:val="Cuerpo"/>
        <w:jc w:val="both"/>
        <w:rPr>
          <w:i/>
          <w:iCs/>
        </w:rPr>
      </w:pPr>
      <w:r>
        <w:rPr>
          <w:i/>
          <w:iCs/>
        </w:rPr>
        <w:t xml:space="preserve">2.-  Se realizo  un  estudio  con  antigripal con  </w:t>
      </w:r>
      <w:proofErr w:type="spellStart"/>
      <w:r>
        <w:rPr>
          <w:i/>
          <w:iCs/>
        </w:rPr>
        <w:t>amocixilina</w:t>
      </w:r>
      <w:proofErr w:type="spellEnd"/>
      <w:r>
        <w:rPr>
          <w:i/>
          <w:iCs/>
        </w:rPr>
        <w:t xml:space="preserve">  +  acido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clavulanico</w:t>
      </w:r>
      <w:proofErr w:type="spellEnd"/>
      <w:r>
        <w:rPr>
          <w:i/>
          <w:iCs/>
        </w:rPr>
        <w:t xml:space="preserve">  vs  </w:t>
      </w:r>
      <w:proofErr w:type="spellStart"/>
      <w:r>
        <w:rPr>
          <w:i/>
          <w:iCs/>
        </w:rPr>
        <w:t>amoxicilina</w:t>
      </w:r>
      <w:proofErr w:type="spellEnd"/>
      <w:r>
        <w:rPr>
          <w:i/>
          <w:iCs/>
        </w:rPr>
        <w:t xml:space="preserve"> en  el primer grupo  de  redujo  el cuadro  infecciosa  de  </w:t>
      </w:r>
      <w:proofErr w:type="spellStart"/>
      <w:r>
        <w:rPr>
          <w:i/>
          <w:iCs/>
        </w:rPr>
        <w:t>faringoamigdalitis</w:t>
      </w:r>
      <w:proofErr w:type="spellEnd"/>
      <w:r>
        <w:rPr>
          <w:i/>
          <w:iCs/>
        </w:rPr>
        <w:t xml:space="preserve"> de  7  d</w:t>
      </w:r>
      <w:r>
        <w:rPr>
          <w:i/>
          <w:iCs/>
        </w:rPr>
        <w:t>í</w:t>
      </w:r>
      <w:r>
        <w:rPr>
          <w:i/>
          <w:iCs/>
        </w:rPr>
        <w:t>as a  3  disminuyendo el riesgo  de  complicaciones  como  otitis  media y  en  el  segundo  se  redujo  el  cuadro  a  5  d</w:t>
      </w:r>
      <w:r>
        <w:rPr>
          <w:i/>
          <w:iCs/>
        </w:rPr>
        <w:t>í</w:t>
      </w:r>
      <w:r>
        <w:rPr>
          <w:i/>
          <w:iCs/>
        </w:rPr>
        <w:t>as  con una p</w:t>
      </w:r>
      <w:r>
        <w:rPr>
          <w:i/>
          <w:iCs/>
        </w:rPr>
        <w:t xml:space="preserve"> menor a   0.05.   </w:t>
      </w:r>
    </w:p>
    <w:p w:rsidR="005E730E" w:rsidRDefault="0015674C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d) </w:t>
      </w:r>
      <w:r>
        <w:rPr>
          <w:b/>
          <w:bCs/>
        </w:rPr>
        <w:t>¿</w:t>
      </w:r>
      <w:r w:rsidR="004F2911">
        <w:rPr>
          <w:b/>
          <w:bCs/>
        </w:rPr>
        <w:t>Cu</w:t>
      </w:r>
      <w:r w:rsidR="004F2911">
        <w:rPr>
          <w:b/>
          <w:bCs/>
        </w:rPr>
        <w:t>á</w:t>
      </w:r>
      <w:r w:rsidR="004F2911">
        <w:rPr>
          <w:b/>
          <w:bCs/>
        </w:rPr>
        <w:t>l</w:t>
      </w:r>
      <w:r>
        <w:rPr>
          <w:b/>
          <w:bCs/>
        </w:rPr>
        <w:t xml:space="preserve"> de los dos ejemplos tiene mayor significancia estad</w:t>
      </w:r>
      <w:r>
        <w:rPr>
          <w:b/>
          <w:bCs/>
        </w:rPr>
        <w:t>í</w:t>
      </w:r>
      <w:r>
        <w:rPr>
          <w:b/>
          <w:bCs/>
        </w:rPr>
        <w:t>stica?</w:t>
      </w:r>
    </w:p>
    <w:p w:rsidR="005E730E" w:rsidRDefault="0015674C">
      <w:pPr>
        <w:pStyle w:val="Cuerpo"/>
        <w:jc w:val="both"/>
      </w:pPr>
      <w:r>
        <w:t xml:space="preserve"> </w:t>
      </w:r>
      <w:r>
        <w:t>El protocolo No. 1</w:t>
      </w:r>
    </w:p>
    <w:p w:rsidR="005E730E" w:rsidRDefault="005E730E">
      <w:pPr>
        <w:pStyle w:val="Cuerpo"/>
        <w:jc w:val="both"/>
      </w:pPr>
    </w:p>
    <w:p w:rsidR="005E730E" w:rsidRDefault="0015674C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e)  En  el siguiente  ejemplo  calcule el riesgo  relativo, el  riesgo  absoluto  y  el NNT </w:t>
      </w:r>
    </w:p>
    <w:p w:rsidR="005E730E" w:rsidRDefault="0015674C">
      <w:pPr>
        <w:pStyle w:val="Cuerpo"/>
        <w:jc w:val="both"/>
        <w:rPr>
          <w:i/>
          <w:iCs/>
        </w:rPr>
      </w:pPr>
      <w:r>
        <w:rPr>
          <w:i/>
          <w:iCs/>
        </w:rPr>
        <w:t>Se realizo  un  estudio  a  10  a</w:t>
      </w:r>
      <w:r>
        <w:rPr>
          <w:i/>
          <w:iCs/>
        </w:rPr>
        <w:t>ñ</w:t>
      </w:r>
      <w:r>
        <w:rPr>
          <w:i/>
          <w:iCs/>
        </w:rPr>
        <w:t>os para  comparar  l</w:t>
      </w:r>
      <w:r>
        <w:rPr>
          <w:i/>
          <w:iCs/>
        </w:rPr>
        <w:t xml:space="preserve">a  incidencia de  mortalidad  en  el grupo  de pacientes  pos infarto  que  usaban  ARA2  (LOSARTAN)  vs   PLACEBO   en  el primer  grupo  la mortalidad  tuvo  una incidencia de 45%  y  en el  segundo  de  60% </w:t>
      </w:r>
    </w:p>
    <w:p w:rsidR="005E730E" w:rsidRDefault="0015674C">
      <w:pPr>
        <w:pStyle w:val="Cuerpo"/>
        <w:jc w:val="both"/>
      </w:pPr>
      <w:r>
        <w:t xml:space="preserve">1.-  </w:t>
      </w:r>
      <w:r>
        <w:rPr>
          <w:i/>
          <w:iCs/>
        </w:rPr>
        <w:t>RRR</w:t>
      </w:r>
      <w:r>
        <w:t xml:space="preserve"> </w:t>
      </w:r>
      <w:r>
        <w:t xml:space="preserve">= </w:t>
      </w:r>
      <w:r w:rsidRPr="004F2911">
        <w:rPr>
          <w:color w:val="FF0000"/>
        </w:rPr>
        <w:t>0.25</w:t>
      </w:r>
    </w:p>
    <w:p w:rsidR="005E730E" w:rsidRPr="004F2911" w:rsidRDefault="0015674C">
      <w:pPr>
        <w:pStyle w:val="Cuerpo"/>
        <w:jc w:val="both"/>
        <w:rPr>
          <w:color w:val="FF0000"/>
        </w:rPr>
      </w:pPr>
      <w:r>
        <w:t xml:space="preserve">2.-  </w:t>
      </w:r>
      <w:r>
        <w:rPr>
          <w:i/>
          <w:iCs/>
        </w:rPr>
        <w:t>RRA</w:t>
      </w:r>
      <w:r>
        <w:t xml:space="preserve"> </w:t>
      </w:r>
      <w:r>
        <w:t xml:space="preserve">= </w:t>
      </w:r>
      <w:r w:rsidRPr="004F2911">
        <w:rPr>
          <w:color w:val="FF0000"/>
        </w:rPr>
        <w:t>15</w:t>
      </w:r>
    </w:p>
    <w:p w:rsidR="005E730E" w:rsidRDefault="0015674C">
      <w:pPr>
        <w:pStyle w:val="Cuerpo"/>
        <w:jc w:val="both"/>
        <w:rPr>
          <w:i/>
          <w:iCs/>
        </w:rPr>
      </w:pPr>
      <w:r>
        <w:t xml:space="preserve">3.-  </w:t>
      </w:r>
      <w:r>
        <w:rPr>
          <w:i/>
          <w:iCs/>
        </w:rPr>
        <w:t>NNT</w:t>
      </w:r>
      <w:r>
        <w:rPr>
          <w:i/>
          <w:iCs/>
        </w:rPr>
        <w:t xml:space="preserve">= </w:t>
      </w:r>
      <w:r w:rsidRPr="004F2911">
        <w:rPr>
          <w:color w:val="FF0000"/>
        </w:rPr>
        <w:t>6.6</w:t>
      </w:r>
    </w:p>
    <w:p w:rsidR="005E730E" w:rsidRDefault="0015674C">
      <w:pPr>
        <w:pStyle w:val="Cuerpo"/>
        <w:jc w:val="both"/>
      </w:pPr>
      <w:r>
        <w:t xml:space="preserve"> </w:t>
      </w:r>
    </w:p>
    <w:p w:rsidR="005E730E" w:rsidRDefault="0015674C">
      <w:pPr>
        <w:pStyle w:val="Cuerpo"/>
        <w:jc w:val="both"/>
      </w:pPr>
      <w:r>
        <w:rPr>
          <w:b/>
          <w:bCs/>
        </w:rPr>
        <w:lastRenderedPageBreak/>
        <w:t>f) De  acuerdo  al  ejemplo  hipot</w:t>
      </w:r>
      <w:r>
        <w:rPr>
          <w:b/>
          <w:bCs/>
        </w:rPr>
        <w:t>é</w:t>
      </w:r>
      <w:r>
        <w:rPr>
          <w:b/>
          <w:bCs/>
        </w:rPr>
        <w:t>tico  anterior usar</w:t>
      </w:r>
      <w:r>
        <w:rPr>
          <w:b/>
          <w:bCs/>
        </w:rPr>
        <w:t>í</w:t>
      </w:r>
      <w:r>
        <w:rPr>
          <w:b/>
          <w:bCs/>
        </w:rPr>
        <w:t xml:space="preserve">a  usted </w:t>
      </w:r>
      <w:proofErr w:type="spellStart"/>
      <w:r>
        <w:rPr>
          <w:b/>
          <w:bCs/>
        </w:rPr>
        <w:t>losartan</w:t>
      </w:r>
      <w:proofErr w:type="spellEnd"/>
      <w:r>
        <w:rPr>
          <w:b/>
          <w:bCs/>
        </w:rPr>
        <w:t xml:space="preserve"> en  sus pacientes pos infartados  y  </w:t>
      </w:r>
      <w:r>
        <w:rPr>
          <w:b/>
          <w:bCs/>
        </w:rPr>
        <w:t>¿</w:t>
      </w:r>
      <w:r>
        <w:rPr>
          <w:b/>
          <w:bCs/>
        </w:rPr>
        <w:t xml:space="preserve">por </w:t>
      </w:r>
      <w:r w:rsidR="004F2911">
        <w:rPr>
          <w:b/>
          <w:bCs/>
        </w:rPr>
        <w:t>qu</w:t>
      </w:r>
      <w:r w:rsidR="004F2911">
        <w:rPr>
          <w:b/>
          <w:bCs/>
        </w:rPr>
        <w:t>é</w:t>
      </w:r>
      <w:r>
        <w:rPr>
          <w:b/>
          <w:bCs/>
        </w:rPr>
        <w:t xml:space="preserve">?   </w:t>
      </w:r>
      <w:r>
        <w:t xml:space="preserve"> </w:t>
      </w:r>
    </w:p>
    <w:p w:rsidR="005E730E" w:rsidRDefault="0015674C">
      <w:pPr>
        <w:pStyle w:val="Cuerpo"/>
        <w:jc w:val="both"/>
      </w:pPr>
      <w:r>
        <w:t>No usar</w:t>
      </w:r>
      <w:r>
        <w:t>í</w:t>
      </w:r>
      <w:r>
        <w:t xml:space="preserve">a </w:t>
      </w:r>
      <w:proofErr w:type="spellStart"/>
      <w:r>
        <w:t>Losartan</w:t>
      </w:r>
      <w:proofErr w:type="spellEnd"/>
      <w:r>
        <w:t>, por que no es mucha la mortalidad entre usar ARA2 y no usar nada.</w:t>
      </w:r>
    </w:p>
    <w:sectPr w:rsidR="005E730E" w:rsidSect="005E730E">
      <w:headerReference w:type="default" r:id="rId8"/>
      <w:footerReference w:type="default" r:id="rId9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4C" w:rsidRDefault="0015674C" w:rsidP="005E730E">
      <w:r>
        <w:separator/>
      </w:r>
    </w:p>
  </w:endnote>
  <w:endnote w:type="continuationSeparator" w:id="0">
    <w:p w:rsidR="0015674C" w:rsidRDefault="0015674C" w:rsidP="005E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0E" w:rsidRDefault="005E73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4C" w:rsidRDefault="0015674C" w:rsidP="005E730E">
      <w:r>
        <w:separator/>
      </w:r>
    </w:p>
  </w:footnote>
  <w:footnote w:type="continuationSeparator" w:id="0">
    <w:p w:rsidR="0015674C" w:rsidRDefault="0015674C" w:rsidP="005E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0E" w:rsidRDefault="0015674C">
    <w:pPr>
      <w:pStyle w:val="Cabeceraypie"/>
      <w:tabs>
        <w:tab w:val="clear" w:pos="9020"/>
        <w:tab w:val="center" w:pos="4986"/>
        <w:tab w:val="right" w:pos="9972"/>
      </w:tabs>
      <w:rPr>
        <w:u w:color="000000"/>
        <w:lang w:val="es-ES_tradnl"/>
      </w:rPr>
    </w:pPr>
    <w:r>
      <w:rPr>
        <w:u w:color="000000"/>
        <w:lang w:val="es-ES_tradnl"/>
      </w:rPr>
      <w:tab/>
    </w:r>
    <w:r>
      <w:rPr>
        <w:u w:color="000000"/>
        <w:lang w:val="es-ES_tradnl"/>
      </w:rPr>
      <w:tab/>
    </w:r>
    <w:r>
      <w:rPr>
        <w:u w:color="000000"/>
        <w:lang w:val="es-ES_tradnl"/>
      </w:rPr>
      <w:t xml:space="preserve">    </w:t>
    </w:r>
    <w:proofErr w:type="spellStart"/>
    <w:r>
      <w:rPr>
        <w:u w:color="000000"/>
        <w:lang w:val="es-ES_tradnl"/>
      </w:rPr>
      <w:t>Mireles</w:t>
    </w:r>
    <w:proofErr w:type="spellEnd"/>
    <w:r>
      <w:rPr>
        <w:u w:color="000000"/>
        <w:lang w:val="es-ES_tradnl"/>
      </w:rPr>
      <w:t xml:space="preserve"> </w:t>
    </w:r>
    <w:proofErr w:type="spellStart"/>
    <w:r>
      <w:rPr>
        <w:u w:color="000000"/>
        <w:lang w:val="es-ES_tradnl"/>
      </w:rPr>
      <w:t>Sigala</w:t>
    </w:r>
    <w:proofErr w:type="spellEnd"/>
    <w:r>
      <w:rPr>
        <w:u w:color="000000"/>
        <w:lang w:val="es-ES_tradnl"/>
      </w:rPr>
      <w:t xml:space="preserve"> Gabriel</w:t>
    </w:r>
  </w:p>
  <w:p w:rsidR="005E730E" w:rsidRDefault="0015674C">
    <w:pPr>
      <w:pStyle w:val="Cabeceraypie"/>
      <w:tabs>
        <w:tab w:val="clear" w:pos="9020"/>
        <w:tab w:val="center" w:pos="4986"/>
        <w:tab w:val="right" w:pos="9972"/>
      </w:tabs>
    </w:pPr>
    <w:r>
      <w:rPr>
        <w:b/>
        <w:bCs/>
        <w:u w:color="000000"/>
        <w:lang w:val="es-ES_tradnl"/>
      </w:rPr>
      <w:t>Hospital Civil Dr. Juan I. Menchaca</w:t>
    </w:r>
    <w:r>
      <w:rPr>
        <w:u w:color="000000"/>
        <w:lang w:val="es-ES_tradnl"/>
      </w:rPr>
      <w:tab/>
    </w:r>
    <w:r>
      <w:rPr>
        <w:u w:color="000000"/>
        <w:lang w:val="es-ES_tradnl"/>
      </w:rPr>
      <w:tab/>
    </w:r>
    <w:r>
      <w:rPr>
        <w:u w:color="000000"/>
        <w:lang w:val="es-ES_tradnl"/>
      </w:rPr>
      <w:t xml:space="preserve">    LME3426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30E"/>
    <w:rsid w:val="0015674C"/>
    <w:rsid w:val="004F2911"/>
    <w:rsid w:val="005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3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730E"/>
    <w:rPr>
      <w:u w:val="single"/>
    </w:rPr>
  </w:style>
  <w:style w:type="table" w:customStyle="1" w:styleId="TableNormal">
    <w:name w:val="Table Normal"/>
    <w:rsid w:val="005E7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E730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Encabezam2A">
    <w:name w:val="Encabezam. 2 A"/>
    <w:next w:val="CuerpoA"/>
    <w:rsid w:val="005E730E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  <w:lang w:val="es-ES_tradnl"/>
    </w:rPr>
  </w:style>
  <w:style w:type="paragraph" w:customStyle="1" w:styleId="CuerpoA">
    <w:name w:val="Cuerpo A"/>
    <w:rsid w:val="005E730E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styleId="Ttulo">
    <w:name w:val="Title"/>
    <w:next w:val="CuerpoA"/>
    <w:rsid w:val="005E730E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s-ES_tradnl"/>
    </w:rPr>
  </w:style>
  <w:style w:type="paragraph" w:customStyle="1" w:styleId="Cuerpo">
    <w:name w:val="Cuerpo"/>
    <w:rsid w:val="005E730E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2</cp:revision>
  <dcterms:created xsi:type="dcterms:W3CDTF">2015-04-15T21:24:00Z</dcterms:created>
  <dcterms:modified xsi:type="dcterms:W3CDTF">2015-04-15T21:27:00Z</dcterms:modified>
</cp:coreProperties>
</file>