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53361895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FF0000"/>
          <w:sz w:val="22"/>
          <w:szCs w:val="22"/>
        </w:rPr>
      </w:sdtEndPr>
      <w:sdtContent>
        <w:p w:rsidR="00817E67" w:rsidRDefault="003C1B5A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pict>
              <v:rect id="Rectángulo 2" o:spid="_x0000_s1029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<w10:wrap anchorx="page" anchory="page"/>
              </v:rect>
            </w:pict>
          </w:r>
          <w:r>
            <w:rPr>
              <w:noProof/>
            </w:rPr>
            <w:pict>
              <v:rect id="Rectángulo 5" o:spid="_x0000_s1028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Rectángulo 4" o:spid="_x0000_s1027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="Bradley Hand ITC" w:hAnsi="Bradley Hand ITC"/>
              <w:b/>
              <w:sz w:val="56"/>
            </w:rPr>
            <w:alias w:val="Título"/>
            <w:id w:val="14700071"/>
            <w:placeholder>
              <w:docPart w:val="B031F909E3FE4171B397E10C20EA479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17E67" w:rsidRPr="00817E67" w:rsidRDefault="00817E67">
              <w:pPr>
                <w:pStyle w:val="Sinespaciado"/>
                <w:rPr>
                  <w:rFonts w:ascii="Bradley Hand ITC" w:eastAsiaTheme="majorEastAsia" w:hAnsi="Bradley Hand ITC" w:cstheme="majorBidi"/>
                  <w:b/>
                  <w:sz w:val="240"/>
                  <w:szCs w:val="72"/>
                </w:rPr>
              </w:pPr>
              <w:r w:rsidRPr="00817E67">
                <w:rPr>
                  <w:rFonts w:ascii="Bradley Hand ITC" w:hAnsi="Bradley Hand ITC"/>
                  <w:b/>
                  <w:sz w:val="56"/>
                </w:rPr>
                <w:t>Actividad Preliminar "“Significancia Estadística y clínica”"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28"/>
              <w:szCs w:val="36"/>
            </w:rPr>
            <w:alias w:val="Subtítulo"/>
            <w:id w:val="14700077"/>
            <w:placeholder>
              <w:docPart w:val="EC71667D66104D8E81F8847147FFD39B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817E67" w:rsidRPr="00817E67" w:rsidRDefault="00817E67">
              <w:pPr>
                <w:pStyle w:val="Sinespaciado"/>
                <w:rPr>
                  <w:rFonts w:asciiTheme="majorHAnsi" w:eastAsiaTheme="majorEastAsia" w:hAnsiTheme="majorHAnsi" w:cstheme="majorBidi"/>
                  <w:sz w:val="28"/>
                  <w:szCs w:val="36"/>
                </w:rPr>
              </w:pPr>
              <w:r w:rsidRPr="00817E67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Rodríguez Gómez Jaqueline LME 2408</w:t>
              </w:r>
            </w:p>
          </w:sdtContent>
        </w:sdt>
        <w:p w:rsidR="00817E67" w:rsidRDefault="00817E67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7E67" w:rsidRDefault="00817E67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placeholder>
              <w:docPart w:val="B8195A5112E841B195BD51E55E996029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2-10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p w:rsidR="00817E67" w:rsidRDefault="00817E67">
              <w:pPr>
                <w:pStyle w:val="Sinespaciado"/>
              </w:pPr>
              <w:r>
                <w:t>24/10/2012</w:t>
              </w:r>
            </w:p>
          </w:sdtContent>
        </w:sdt>
        <w:sdt>
          <w:sdtPr>
            <w:alias w:val="Compañía"/>
            <w:id w:val="14700089"/>
            <w:placeholder>
              <w:docPart w:val="2E92D8506A6341ACBB66F6793414521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17E67" w:rsidRDefault="00817E67">
              <w:pPr>
                <w:pStyle w:val="Sinespaciado"/>
              </w:pPr>
              <w:r>
                <w:rPr>
                  <w:lang w:val="es-MX"/>
                </w:rPr>
                <w:t>HRVGF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817E67" w:rsidRDefault="00817E67">
              <w:pPr>
                <w:pStyle w:val="Sinespaciado"/>
              </w:pPr>
              <w:r>
                <w:rPr>
                  <w:lang w:val="es-MX"/>
                </w:rPr>
                <w:t>ISSSTE</w:t>
              </w:r>
            </w:p>
          </w:sdtContent>
        </w:sdt>
        <w:p w:rsidR="00817E67" w:rsidRDefault="00817E67">
          <w:r w:rsidRPr="00817E67">
            <w:rPr>
              <w:noProof/>
              <w:color w:val="FF0000"/>
              <w:lang w:eastAsia="es-ES"/>
            </w:rPr>
            <w:drawing>
              <wp:anchor distT="0" distB="0" distL="114300" distR="114300" simplePos="0" relativeHeight="251663360" behindDoc="1" locked="0" layoutInCell="1" allowOverlap="1" wp14:anchorId="34936935" wp14:editId="1637DCC4">
                <wp:simplePos x="0" y="0"/>
                <wp:positionH relativeFrom="column">
                  <wp:posOffset>1139190</wp:posOffset>
                </wp:positionH>
                <wp:positionV relativeFrom="paragraph">
                  <wp:posOffset>197485</wp:posOffset>
                </wp:positionV>
                <wp:extent cx="3371850" cy="1793240"/>
                <wp:effectExtent l="0" t="0" r="0" b="0"/>
                <wp:wrapNone/>
                <wp:docPr id="6" name="Picture 4" descr="http://www.lamar.edu.mx/portalservicios/sites/default/files/garlan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" descr="http://www.lamar.edu.mx/portalservicios/sites/default/files/garlan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1850" cy="17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17E67" w:rsidRDefault="00817E67">
          <w:pPr>
            <w:rPr>
              <w:color w:val="FF0000"/>
            </w:rPr>
          </w:pPr>
          <w:r>
            <w:rPr>
              <w:color w:val="FF0000"/>
            </w:rPr>
            <w:br w:type="page"/>
          </w:r>
        </w:p>
      </w:sdtContent>
    </w:sdt>
    <w:p w:rsidR="005C73FC" w:rsidRDefault="005C73FC">
      <w:r>
        <w:lastRenderedPageBreak/>
        <w:t>a) Menciones los tres factores que pueden ocasionar diferencias en los resultados de un ensayo clínico aleatorizado:</w:t>
      </w:r>
    </w:p>
    <w:p w:rsidR="005C73FC" w:rsidRPr="00D46AA2" w:rsidRDefault="005C73FC" w:rsidP="005C73FC">
      <w:pPr>
        <w:rPr>
          <w:color w:val="FF0000"/>
        </w:rPr>
      </w:pPr>
      <w:r w:rsidRPr="00D46AA2">
        <w:rPr>
          <w:color w:val="FF0000"/>
        </w:rPr>
        <w:t>1.-</w:t>
      </w:r>
      <w:r w:rsidR="00236AC1">
        <w:rPr>
          <w:color w:val="FF0000"/>
        </w:rPr>
        <w:t xml:space="preserve"> </w:t>
      </w:r>
      <w:r w:rsidR="00A20D61">
        <w:rPr>
          <w:color w:val="FF0000"/>
        </w:rPr>
        <w:t>Efecto secuencia, si el orden en que se dan los fármacos altera el resultado</w:t>
      </w:r>
    </w:p>
    <w:p w:rsidR="005C73FC" w:rsidRPr="00D46AA2" w:rsidRDefault="005C73FC" w:rsidP="005C73FC">
      <w:pPr>
        <w:rPr>
          <w:color w:val="FF0000"/>
        </w:rPr>
      </w:pPr>
      <w:r w:rsidRPr="00D46AA2">
        <w:rPr>
          <w:color w:val="FF0000"/>
        </w:rPr>
        <w:t>2.-</w:t>
      </w:r>
      <w:r w:rsidR="00FD2768">
        <w:rPr>
          <w:color w:val="FF0000"/>
        </w:rPr>
        <w:t xml:space="preserve"> Reducción del tamaño de la muestra, que un número de pacientes no concluya el estudio y disminuya así el poder estadístico del estudio.</w:t>
      </w:r>
    </w:p>
    <w:p w:rsidR="005C73FC" w:rsidRPr="00D46AA2" w:rsidRDefault="005C73FC" w:rsidP="005C73FC">
      <w:pPr>
        <w:rPr>
          <w:color w:val="FF0000"/>
        </w:rPr>
      </w:pPr>
      <w:r w:rsidRPr="00D46AA2">
        <w:rPr>
          <w:color w:val="FF0000"/>
        </w:rPr>
        <w:t>3.-</w:t>
      </w:r>
      <w:r w:rsidR="00F55629">
        <w:rPr>
          <w:color w:val="FF0000"/>
        </w:rPr>
        <w:t xml:space="preserve"> </w:t>
      </w:r>
      <w:r w:rsidR="00FD2768">
        <w:rPr>
          <w:color w:val="FF0000"/>
        </w:rPr>
        <w:t xml:space="preserve">Efecto periodo que valora que al administrar los fármacos en dos periodos de la enfermedad, ni la enfermedad ni los pacientes hayan sufrido variaciones que pudieran alterar los resultados </w:t>
      </w:r>
    </w:p>
    <w:p w:rsidR="001E28B1" w:rsidRDefault="005C73FC" w:rsidP="005C73FC">
      <w:r>
        <w:t>b) Cuando se interpreta al valor de p pu</w:t>
      </w:r>
      <w:r w:rsidR="00D46AA2">
        <w:t>eden existir 2 tipos de errores</w:t>
      </w:r>
      <w:r w:rsidR="00A8599F">
        <w:t>,  ¿Có</w:t>
      </w:r>
      <w:r>
        <w:t xml:space="preserve">mo se le llama al error que considera azar a un mayor </w:t>
      </w:r>
      <w:r w:rsidR="00D46AA2">
        <w:t>número</w:t>
      </w:r>
      <w:r>
        <w:t xml:space="preserve"> de asociaciones reales?</w:t>
      </w:r>
      <w:r w:rsidR="00D46AA2">
        <w:t xml:space="preserve"> </w:t>
      </w:r>
    </w:p>
    <w:p w:rsidR="00F55629" w:rsidRPr="00F55629" w:rsidRDefault="00F55629" w:rsidP="005C73FC">
      <w:pPr>
        <w:rPr>
          <w:color w:val="FF0000"/>
        </w:rPr>
      </w:pPr>
      <w:r w:rsidRPr="00F55629">
        <w:rPr>
          <w:color w:val="FF0000"/>
        </w:rPr>
        <w:t>Error</w:t>
      </w:r>
      <w:r w:rsidR="00564C3E">
        <w:rPr>
          <w:color w:val="FF0000"/>
        </w:rPr>
        <w:t xml:space="preserve"> tipo II o </w:t>
      </w:r>
      <w:bookmarkStart w:id="0" w:name="_GoBack"/>
      <w:bookmarkEnd w:id="0"/>
      <w:r w:rsidRPr="00F55629">
        <w:rPr>
          <w:color w:val="FF0000"/>
        </w:rPr>
        <w:t xml:space="preserve"> beta</w:t>
      </w:r>
    </w:p>
    <w:p w:rsidR="001E28B1" w:rsidRDefault="005C73FC" w:rsidP="005C73FC">
      <w:r>
        <w:t>c) ¿Cual estudio es mejor?</w:t>
      </w:r>
      <w:r w:rsidR="00D46AA2">
        <w:t xml:space="preserve"> </w:t>
      </w:r>
    </w:p>
    <w:p w:rsidR="00F55629" w:rsidRPr="00F55629" w:rsidRDefault="00F55629" w:rsidP="005C73FC">
      <w:pPr>
        <w:rPr>
          <w:color w:val="FF0000"/>
        </w:rPr>
      </w:pPr>
      <w:r>
        <w:rPr>
          <w:color w:val="FF0000"/>
        </w:rPr>
        <w:t>Estudio 1</w:t>
      </w:r>
    </w:p>
    <w:p w:rsidR="005C73FC" w:rsidRDefault="005C73FC" w:rsidP="005C73FC">
      <w:r>
        <w:t>1</w:t>
      </w:r>
      <w:r w:rsidR="001C42AB">
        <w:t>.-) Se realizó</w:t>
      </w:r>
      <w:r w:rsidR="00587053">
        <w:t xml:space="preserve"> un estudio con </w:t>
      </w:r>
      <w:proofErr w:type="spellStart"/>
      <w:r w:rsidR="00587053">
        <w:t>a</w:t>
      </w:r>
      <w:r>
        <w:t>mant</w:t>
      </w:r>
      <w:r w:rsidR="00587053">
        <w:t>ad</w:t>
      </w:r>
      <w:r>
        <w:t>ina</w:t>
      </w:r>
      <w:proofErr w:type="spellEnd"/>
      <w:r>
        <w:t xml:space="preserve"> vs placebo para observar la curación de un resfriado común, </w:t>
      </w:r>
      <w:r w:rsidR="008F1E9E">
        <w:t xml:space="preserve">se encontró que en el grupo con el antiviral el cuadro se redujo de 5 días a 3 y en el grupo con placebo el cuadro clínico duro  entre 4 y 6 días de </w:t>
      </w:r>
      <w:r w:rsidR="00587053">
        <w:t>duración. Con una p menor a 0.01</w:t>
      </w:r>
      <w:r w:rsidR="008F1E9E">
        <w:t>.</w:t>
      </w:r>
    </w:p>
    <w:p w:rsidR="00587053" w:rsidRDefault="001C42AB" w:rsidP="005C73FC">
      <w:r>
        <w:t xml:space="preserve">2.- Se realizó </w:t>
      </w:r>
      <w:r w:rsidR="00587053">
        <w:t>un estudio con</w:t>
      </w:r>
      <w:r>
        <w:t xml:space="preserve"> antigripal con </w:t>
      </w:r>
      <w:proofErr w:type="spellStart"/>
      <w:r>
        <w:t>amocixilina</w:t>
      </w:r>
      <w:proofErr w:type="spellEnd"/>
      <w:r>
        <w:t xml:space="preserve"> + ácido </w:t>
      </w:r>
      <w:proofErr w:type="spellStart"/>
      <w:r>
        <w:t>clavulá</w:t>
      </w:r>
      <w:r w:rsidR="00587053">
        <w:t>nico</w:t>
      </w:r>
      <w:proofErr w:type="spellEnd"/>
      <w:r w:rsidR="00587053">
        <w:t xml:space="preserve"> vs amoxicilina en el primer grupo de redujo el cuadro infecciosa de </w:t>
      </w:r>
      <w:proofErr w:type="spellStart"/>
      <w:r w:rsidR="00587053">
        <w:t>faringoamigdalitis</w:t>
      </w:r>
      <w:proofErr w:type="spellEnd"/>
      <w:r w:rsidR="00587053">
        <w:t xml:space="preserve"> de 7 días a 3 disminuyendo el riesgo de complicaciones como otitis media y en el segundo se redujo el cuadro a 5 días con una p menor a  0.05. </w:t>
      </w:r>
    </w:p>
    <w:p w:rsidR="00587053" w:rsidRDefault="001C42AB" w:rsidP="005C73FC">
      <w:r>
        <w:t>d) ¿Cuá</w:t>
      </w:r>
      <w:r w:rsidR="00587053">
        <w:t>l de los dos ejemplos tiene mayor significancia estadística</w:t>
      </w:r>
      <w:r w:rsidR="00253A64">
        <w:t>?</w:t>
      </w:r>
    </w:p>
    <w:p w:rsidR="00253A64" w:rsidRPr="00253A64" w:rsidRDefault="00253A64" w:rsidP="005C73FC">
      <w:pPr>
        <w:rPr>
          <w:color w:val="FF0000"/>
        </w:rPr>
      </w:pPr>
      <w:r>
        <w:rPr>
          <w:color w:val="FF0000"/>
        </w:rPr>
        <w:t>El primer estudio ti</w:t>
      </w:r>
      <w:r w:rsidR="001559F1">
        <w:rPr>
          <w:color w:val="FF0000"/>
        </w:rPr>
        <w:t>ene mayor significancia estadística debido a que el valor de p fue menor a 0.01 tiene baja probabilidad de que la asociación se deba al azar.</w:t>
      </w:r>
    </w:p>
    <w:p w:rsidR="00587053" w:rsidRDefault="00587053" w:rsidP="005C73FC">
      <w:r>
        <w:t>e) En el siguiente ejemplo calcule el riesgo relativo, el riesgo absoluto y el NNT</w:t>
      </w:r>
    </w:p>
    <w:p w:rsidR="00587053" w:rsidRDefault="00587053" w:rsidP="005C73FC">
      <w:r>
        <w:t>Se realiz</w:t>
      </w:r>
      <w:r w:rsidR="001C42AB">
        <w:t>ó</w:t>
      </w:r>
      <w:r>
        <w:t xml:space="preserve"> un estudio a 10 años para comparar la incidencia de mortalidad en el grupo de pacientes </w:t>
      </w:r>
      <w:r w:rsidR="00AC1A35">
        <w:t>pos infarto</w:t>
      </w:r>
      <w:r>
        <w:t xml:space="preserve"> que </w:t>
      </w:r>
      <w:r w:rsidR="00AC1A35">
        <w:t>usaban ARA2 (LOSARTAN) vs  PLACEBO  en el primer grupo la mortalidad tuvo una incidencia de 45</w:t>
      </w:r>
      <w:r w:rsidR="00D46AA2">
        <w:t>% y en el segundo de 60</w:t>
      </w:r>
      <w:r w:rsidR="00AC1A35">
        <w:t>%</w:t>
      </w:r>
    </w:p>
    <w:p w:rsidR="00D46AA2" w:rsidRPr="00D46AA2" w:rsidRDefault="00D46AA2" w:rsidP="005C73FC">
      <w:pPr>
        <w:rPr>
          <w:color w:val="FF0000"/>
        </w:rPr>
      </w:pPr>
      <w:r w:rsidRPr="00D46AA2">
        <w:rPr>
          <w:color w:val="FF0000"/>
        </w:rPr>
        <w:t>1.- RRR</w:t>
      </w:r>
      <w:r w:rsidR="00F55629">
        <w:rPr>
          <w:color w:val="FF0000"/>
        </w:rPr>
        <w:t xml:space="preserve"> =.25</w:t>
      </w:r>
    </w:p>
    <w:p w:rsidR="00D46AA2" w:rsidRPr="00D46AA2" w:rsidRDefault="00D46AA2" w:rsidP="005C73FC">
      <w:pPr>
        <w:rPr>
          <w:color w:val="FF0000"/>
        </w:rPr>
      </w:pPr>
      <w:r w:rsidRPr="00D46AA2">
        <w:rPr>
          <w:color w:val="FF0000"/>
        </w:rPr>
        <w:t>2.- RRA</w:t>
      </w:r>
      <w:r w:rsidR="00F55629">
        <w:rPr>
          <w:color w:val="FF0000"/>
        </w:rPr>
        <w:t xml:space="preserve"> =.15</w:t>
      </w:r>
    </w:p>
    <w:p w:rsidR="00D46AA2" w:rsidRDefault="00D46AA2" w:rsidP="005C73FC">
      <w:pPr>
        <w:rPr>
          <w:color w:val="FF0000"/>
        </w:rPr>
      </w:pPr>
      <w:r w:rsidRPr="00D46AA2">
        <w:rPr>
          <w:color w:val="FF0000"/>
        </w:rPr>
        <w:t>3.- NNT</w:t>
      </w:r>
      <w:r w:rsidR="00F55629">
        <w:rPr>
          <w:color w:val="FF0000"/>
        </w:rPr>
        <w:t xml:space="preserve"> =6.66</w:t>
      </w:r>
    </w:p>
    <w:p w:rsidR="00253A64" w:rsidRDefault="001C42AB" w:rsidP="005C73FC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RRR: Pc-Pt</w:t>
      </w:r>
      <w:r w:rsidR="00253A64" w:rsidRPr="003D7315">
        <w:rPr>
          <w:color w:val="0070C0"/>
          <w:sz w:val="20"/>
          <w:szCs w:val="20"/>
        </w:rPr>
        <w:t>/PC = RRR: .60-.45/.60= .15/.60= .25</w:t>
      </w:r>
    </w:p>
    <w:p w:rsidR="001C42AB" w:rsidRDefault="001C42AB" w:rsidP="005C73FC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Pc= frecuencia en el grupo control</w:t>
      </w:r>
    </w:p>
    <w:p w:rsidR="001C42AB" w:rsidRPr="003D7315" w:rsidRDefault="001C42AB" w:rsidP="005C73FC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lastRenderedPageBreak/>
        <w:t>Pt= frecuencia en el grupo tratado</w:t>
      </w:r>
    </w:p>
    <w:p w:rsidR="00253A64" w:rsidRPr="003D7315" w:rsidRDefault="00253A64" w:rsidP="005C73FC">
      <w:pPr>
        <w:rPr>
          <w:color w:val="0070C0"/>
          <w:sz w:val="20"/>
          <w:szCs w:val="20"/>
          <w:lang w:val="es-MX"/>
        </w:rPr>
      </w:pPr>
      <w:r w:rsidRPr="003D7315">
        <w:rPr>
          <w:color w:val="0070C0"/>
          <w:sz w:val="20"/>
          <w:szCs w:val="20"/>
          <w:lang w:val="es-MX"/>
        </w:rPr>
        <w:t>RRA: PC-PT = .60-.45 = .15</w:t>
      </w:r>
    </w:p>
    <w:p w:rsidR="00253A64" w:rsidRPr="003D7315" w:rsidRDefault="00253A64" w:rsidP="005C73FC">
      <w:pPr>
        <w:rPr>
          <w:color w:val="0070C0"/>
          <w:sz w:val="20"/>
          <w:szCs w:val="20"/>
          <w:lang w:val="es-MX"/>
        </w:rPr>
      </w:pPr>
      <w:r w:rsidRPr="003D7315">
        <w:rPr>
          <w:color w:val="0070C0"/>
          <w:sz w:val="20"/>
          <w:szCs w:val="20"/>
          <w:lang w:val="es-MX"/>
        </w:rPr>
        <w:t>NNT: 1/RRA = 1/.15 = 6.66</w:t>
      </w:r>
    </w:p>
    <w:p w:rsidR="004C6430" w:rsidRDefault="00D46AA2" w:rsidP="005C73FC">
      <w:r>
        <w:t>f) De acuerdo al ejemplo hipotéti</w:t>
      </w:r>
      <w:r w:rsidR="001C42AB">
        <w:t xml:space="preserve">co anterior usaría usted </w:t>
      </w:r>
      <w:proofErr w:type="spellStart"/>
      <w:r w:rsidR="001C42AB">
        <w:t>losartá</w:t>
      </w:r>
      <w:r>
        <w:t>n</w:t>
      </w:r>
      <w:proofErr w:type="spellEnd"/>
      <w:r>
        <w:t xml:space="preserve"> en sus pac</w:t>
      </w:r>
      <w:r w:rsidR="001C42AB">
        <w:t>ientes pos infartados y ¿Por qué</w:t>
      </w:r>
      <w:r>
        <w:t xml:space="preserve">? </w:t>
      </w:r>
    </w:p>
    <w:p w:rsidR="00D46AA2" w:rsidRPr="004C6430" w:rsidRDefault="004C6430" w:rsidP="005C73FC">
      <w:pPr>
        <w:rPr>
          <w:color w:val="FF0000"/>
        </w:rPr>
      </w:pPr>
      <w:r w:rsidRPr="004C6430">
        <w:rPr>
          <w:color w:val="FF0000"/>
        </w:rPr>
        <w:t>ARA2</w:t>
      </w:r>
      <w:r>
        <w:rPr>
          <w:color w:val="FF0000"/>
        </w:rPr>
        <w:t xml:space="preserve"> (L</w:t>
      </w:r>
      <w:r w:rsidRPr="004C6430">
        <w:rPr>
          <w:color w:val="FF0000"/>
        </w:rPr>
        <w:t>OSARTAN</w:t>
      </w:r>
      <w:r>
        <w:rPr>
          <w:color w:val="FF0000"/>
        </w:rPr>
        <w:t xml:space="preserve">) ya que tiene una  incidencia menor de mortalidad. </w:t>
      </w:r>
    </w:p>
    <w:sectPr w:rsidR="00D46AA2" w:rsidRPr="004C6430" w:rsidSect="00817E67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5A" w:rsidRDefault="003C1B5A" w:rsidP="003D7315">
      <w:pPr>
        <w:spacing w:after="0" w:line="240" w:lineRule="auto"/>
      </w:pPr>
      <w:r>
        <w:separator/>
      </w:r>
    </w:p>
  </w:endnote>
  <w:endnote w:type="continuationSeparator" w:id="0">
    <w:p w:rsidR="003C1B5A" w:rsidRDefault="003C1B5A" w:rsidP="003D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5A" w:rsidRDefault="003C1B5A" w:rsidP="003D7315">
      <w:pPr>
        <w:spacing w:after="0" w:line="240" w:lineRule="auto"/>
      </w:pPr>
      <w:r>
        <w:separator/>
      </w:r>
    </w:p>
  </w:footnote>
  <w:footnote w:type="continuationSeparator" w:id="0">
    <w:p w:rsidR="003C1B5A" w:rsidRDefault="003C1B5A" w:rsidP="003D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5FF"/>
    <w:multiLevelType w:val="hybridMultilevel"/>
    <w:tmpl w:val="60784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041"/>
    <w:multiLevelType w:val="hybridMultilevel"/>
    <w:tmpl w:val="1586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0A48"/>
    <w:multiLevelType w:val="hybridMultilevel"/>
    <w:tmpl w:val="3978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3FC"/>
    <w:rsid w:val="001559F1"/>
    <w:rsid w:val="001C42AB"/>
    <w:rsid w:val="001E28B1"/>
    <w:rsid w:val="002227DA"/>
    <w:rsid w:val="00236AC1"/>
    <w:rsid w:val="00253A64"/>
    <w:rsid w:val="003639C0"/>
    <w:rsid w:val="003C1B5A"/>
    <w:rsid w:val="003D7315"/>
    <w:rsid w:val="003E083D"/>
    <w:rsid w:val="003E46A4"/>
    <w:rsid w:val="004C6430"/>
    <w:rsid w:val="00564C3E"/>
    <w:rsid w:val="00587053"/>
    <w:rsid w:val="005C73FC"/>
    <w:rsid w:val="006A0DED"/>
    <w:rsid w:val="006B4F9D"/>
    <w:rsid w:val="006D2864"/>
    <w:rsid w:val="00817E67"/>
    <w:rsid w:val="008F1E9E"/>
    <w:rsid w:val="00953B77"/>
    <w:rsid w:val="00A20D61"/>
    <w:rsid w:val="00A22B0D"/>
    <w:rsid w:val="00A8599F"/>
    <w:rsid w:val="00AC1A35"/>
    <w:rsid w:val="00AC1DEC"/>
    <w:rsid w:val="00AD1DFD"/>
    <w:rsid w:val="00B66681"/>
    <w:rsid w:val="00D46AA2"/>
    <w:rsid w:val="00F55629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3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315"/>
  </w:style>
  <w:style w:type="paragraph" w:styleId="Piedepgina">
    <w:name w:val="footer"/>
    <w:basedOn w:val="Normal"/>
    <w:link w:val="PiedepginaCar"/>
    <w:uiPriority w:val="99"/>
    <w:unhideWhenUsed/>
    <w:rsid w:val="003D7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315"/>
  </w:style>
  <w:style w:type="paragraph" w:styleId="Sinespaciado">
    <w:name w:val="No Spacing"/>
    <w:link w:val="SinespaciadoCar"/>
    <w:uiPriority w:val="1"/>
    <w:qFormat/>
    <w:rsid w:val="00817E6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7E67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1F909E3FE4171B397E10C20EA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38DB-608D-4F9E-9D90-316E2F9746A7}"/>
      </w:docPartPr>
      <w:docPartBody>
        <w:p w:rsidR="006A06D4" w:rsidRDefault="00A57265" w:rsidP="00A57265">
          <w:pPr>
            <w:pStyle w:val="B031F909E3FE4171B397E10C20EA479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[Escriba el título del documento]</w:t>
          </w:r>
        </w:p>
      </w:docPartBody>
    </w:docPart>
    <w:docPart>
      <w:docPartPr>
        <w:name w:val="EC71667D66104D8E81F8847147FF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0677-4A38-48D5-B549-55A94714CE85}"/>
      </w:docPartPr>
      <w:docPartBody>
        <w:p w:rsidR="006A06D4" w:rsidRDefault="00A57265" w:rsidP="00A57265">
          <w:pPr>
            <w:pStyle w:val="EC71667D66104D8E81F8847147FFD39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subtítulo del documento]</w:t>
          </w:r>
        </w:p>
      </w:docPartBody>
    </w:docPart>
    <w:docPart>
      <w:docPartPr>
        <w:name w:val="B8195A5112E841B195BD51E55E99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045E-5C6F-4B26-A43C-AF04D34FABB1}"/>
      </w:docPartPr>
      <w:docPartBody>
        <w:p w:rsidR="006A06D4" w:rsidRDefault="00A57265" w:rsidP="00A57265">
          <w:pPr>
            <w:pStyle w:val="B8195A5112E841B195BD51E55E996029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65"/>
    <w:rsid w:val="0056309C"/>
    <w:rsid w:val="006A06D4"/>
    <w:rsid w:val="00A57265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31F909E3FE4171B397E10C20EA4798">
    <w:name w:val="B031F909E3FE4171B397E10C20EA4798"/>
    <w:rsid w:val="00A57265"/>
  </w:style>
  <w:style w:type="paragraph" w:customStyle="1" w:styleId="EC71667D66104D8E81F8847147FFD39B">
    <w:name w:val="EC71667D66104D8E81F8847147FFD39B"/>
    <w:rsid w:val="00A57265"/>
  </w:style>
  <w:style w:type="paragraph" w:customStyle="1" w:styleId="B8195A5112E841B195BD51E55E996029">
    <w:name w:val="B8195A5112E841B195BD51E55E996029"/>
    <w:rsid w:val="00A57265"/>
  </w:style>
  <w:style w:type="paragraph" w:customStyle="1" w:styleId="2E92D8506A6341ACBB66F67934145218">
    <w:name w:val="2E92D8506A6341ACBB66F67934145218"/>
    <w:rsid w:val="00A57265"/>
  </w:style>
  <w:style w:type="paragraph" w:customStyle="1" w:styleId="EF23BFD308084199A3C42D30452711B9">
    <w:name w:val="EF23BFD308084199A3C42D30452711B9"/>
    <w:rsid w:val="00A572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31F909E3FE4171B397E10C20EA4798">
    <w:name w:val="B031F909E3FE4171B397E10C20EA4798"/>
    <w:rsid w:val="00A57265"/>
  </w:style>
  <w:style w:type="paragraph" w:customStyle="1" w:styleId="EC71667D66104D8E81F8847147FFD39B">
    <w:name w:val="EC71667D66104D8E81F8847147FFD39B"/>
    <w:rsid w:val="00A57265"/>
  </w:style>
  <w:style w:type="paragraph" w:customStyle="1" w:styleId="B8195A5112E841B195BD51E55E996029">
    <w:name w:val="B8195A5112E841B195BD51E55E996029"/>
    <w:rsid w:val="00A57265"/>
  </w:style>
  <w:style w:type="paragraph" w:customStyle="1" w:styleId="2E92D8506A6341ACBB66F67934145218">
    <w:name w:val="2E92D8506A6341ACBB66F67934145218"/>
    <w:rsid w:val="00A57265"/>
  </w:style>
  <w:style w:type="paragraph" w:customStyle="1" w:styleId="EF23BFD308084199A3C42D30452711B9">
    <w:name w:val="EF23BFD308084199A3C42D30452711B9"/>
    <w:rsid w:val="00A57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CB3697-F6C3-43C9-8D6E-8E8339DD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Preliminar "“Significancia Estadística y clínica”"</vt:lpstr>
    </vt:vector>
  </TitlesOfParts>
  <Company>HRVGF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Preliminar "“Significancia Estadística y clínica”"</dc:title>
  <dc:subject>Rodríguez Gómez Jaqueline LME 2408</dc:subject>
  <dc:creator>ISSSTE</dc:creator>
  <cp:lastModifiedBy>Luffi</cp:lastModifiedBy>
  <cp:revision>2</cp:revision>
  <dcterms:created xsi:type="dcterms:W3CDTF">2012-11-24T03:32:00Z</dcterms:created>
  <dcterms:modified xsi:type="dcterms:W3CDTF">2012-11-24T03:32:00Z</dcterms:modified>
</cp:coreProperties>
</file>