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lang w:eastAsia="en-US"/>
        </w:rPr>
        <w:id w:val="-1277090404"/>
        <w:docPartObj>
          <w:docPartGallery w:val="Cover Pages"/>
          <w:docPartUnique/>
        </w:docPartObj>
      </w:sdtPr>
      <w:sdtEndPr>
        <w:rPr>
          <w:rFonts w:eastAsiaTheme="minorHAnsi"/>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eastAsiaTheme="majorEastAsia"/>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5B6A61">
                    <w:pPr>
                      <w:pStyle w:val="Sinespaciado"/>
                      <w:jc w:val="center"/>
                      <w:rPr>
                        <w:rFonts w:eastAsiaTheme="majorEastAsia"/>
                      </w:rPr>
                    </w:pPr>
                    <w:r>
                      <w:rPr>
                        <w:rFonts w:eastAsiaTheme="majorEastAsia"/>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7133" w:rsidRDefault="008A7EAF" w:rsidP="000F553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4</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5-03-11T00:00:00Z">
                  <w:dateFormat w:val="dd/MM/yyyy"/>
                  <w:lid w:val="es-ES"/>
                  <w:storeMappedDataAs w:val="dateTime"/>
                  <w:calendar w:val="gregorian"/>
                </w:date>
              </w:sdtPr>
              <w:sdtEndPr/>
              <w:sdtContent>
                <w:tc>
                  <w:tcPr>
                    <w:tcW w:w="5000" w:type="pct"/>
                    <w:vAlign w:val="center"/>
                  </w:tcPr>
                  <w:p w:rsidR="00677133" w:rsidRDefault="008A7EAF" w:rsidP="00677133">
                    <w:pPr>
                      <w:pStyle w:val="Sinespaciado"/>
                      <w:jc w:val="center"/>
                      <w:rPr>
                        <w:b/>
                        <w:bCs/>
                      </w:rPr>
                    </w:pPr>
                    <w:r>
                      <w:rPr>
                        <w:b/>
                        <w:bCs/>
                      </w:rPr>
                      <w:t>11</w:t>
                    </w:r>
                    <w:r w:rsidR="007D5EF5">
                      <w:rPr>
                        <w:b/>
                        <w:bCs/>
                        <w:lang w:val="es-ES"/>
                      </w:rPr>
                      <w:t>/03</w:t>
                    </w:r>
                    <w:r w:rsidR="000F553F">
                      <w:rPr>
                        <w:b/>
                        <w:bCs/>
                        <w:lang w:val="es-ES"/>
                      </w:rPr>
                      <w:t>/2015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14:anchorId="2839D13C" wp14:editId="4D1CBFFD">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0F553F">
          <w:r>
            <w:rPr>
              <w:noProof/>
              <w:lang w:eastAsia="es-MX"/>
            </w:rPr>
            <mc:AlternateContent>
              <mc:Choice Requires="wps">
                <w:drawing>
                  <wp:anchor distT="0" distB="0" distL="114300" distR="114300" simplePos="0" relativeHeight="251659264" behindDoc="0" locked="0" layoutInCell="1" allowOverlap="1" wp14:anchorId="62FE3AE7" wp14:editId="4E26A2A2">
                    <wp:simplePos x="0" y="0"/>
                    <wp:positionH relativeFrom="column">
                      <wp:posOffset>-251460</wp:posOffset>
                    </wp:positionH>
                    <wp:positionV relativeFrom="paragraph">
                      <wp:posOffset>2442845</wp:posOffset>
                    </wp:positionV>
                    <wp:extent cx="6334125" cy="1190625"/>
                    <wp:effectExtent l="0" t="0" r="9525" b="9525"/>
                    <wp:wrapNone/>
                    <wp:docPr id="1" name="1 Cuadro de texto"/>
                    <wp:cNvGraphicFramePr/>
                    <a:graphic xmlns:a="http://schemas.openxmlformats.org/drawingml/2006/main">
                      <a:graphicData uri="http://schemas.microsoft.com/office/word/2010/wordprocessingShape">
                        <wps:wsp>
                          <wps:cNvSpPr txBox="1"/>
                          <wps:spPr>
                            <a:xfrm>
                              <a:off x="0" y="0"/>
                              <a:ext cx="633412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F553F" w:rsidP="00025463">
                                <w:pPr>
                                  <w:jc w:val="center"/>
                                </w:pPr>
                                <w:r w:rsidRPr="000F553F">
                                  <w:t xml:space="preserve">La disponibilidad de información </w:t>
                                </w:r>
                                <w:r w:rsidR="00A35A9A" w:rsidRPr="000F553F">
                                  <w:t>médica</w:t>
                                </w:r>
                                <w:r w:rsidRPr="000F553F">
                                  <w:t xml:space="preserve"> en los tiempos actuales es ilimitada, pero no toda es confiable, la investigación clínica es una </w:t>
                                </w:r>
                                <w:r w:rsidR="00A35A9A" w:rsidRPr="000F553F">
                                  <w:t>práctica</w:t>
                                </w:r>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margin-left:-19.8pt;margin-top:192.35pt;width:49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" fillcolor="white [3201]" stroked="f" strokeweight=".5pt">
                    <v:textbox>
                      <w:txbxContent>
                        <w:p w:rsidR="00025463" w:rsidRDefault="000F553F" w:rsidP="00025463">
                          <w:pPr>
                            <w:jc w:val="center"/>
                          </w:pPr>
                          <w:r w:rsidRPr="000F553F">
                            <w:t xml:space="preserve">La disponibilidad de información </w:t>
                          </w:r>
                          <w:r w:rsidR="00A35A9A" w:rsidRPr="000F553F">
                            <w:t>médica</w:t>
                          </w:r>
                          <w:r w:rsidRPr="000F553F">
                            <w:t xml:space="preserve"> en los tiempos actuales es ilimitada, pero no toda es confiable, la investigación clínica es una </w:t>
                          </w:r>
                          <w:r w:rsidR="00A35A9A" w:rsidRPr="000F553F">
                            <w:t>práctica</w:t>
                          </w:r>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B39FE36" wp14:editId="3ADA43E5">
                    <wp:simplePos x="0" y="0"/>
                    <wp:positionH relativeFrom="column">
                      <wp:posOffset>4711065</wp:posOffset>
                    </wp:positionH>
                    <wp:positionV relativeFrom="paragraph">
                      <wp:posOffset>1642745</wp:posOffset>
                    </wp:positionV>
                    <wp:extent cx="1143000" cy="2857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8A7EAF" w:rsidP="00025463">
                                <w:pPr>
                                  <w:jc w:val="center"/>
                                </w:pPr>
                                <w:r>
                                  <w:t>Actividad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8" type="#_x0000_t202" style="position:absolute;margin-left:370.95pt;margin-top:129.35pt;width:9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" fillcolor="white [3201]" strokeweight=".5pt">
                    <v:textbox>
                      <w:txbxContent>
                        <w:p w:rsidR="00025463" w:rsidRDefault="008A7EAF" w:rsidP="00025463">
                          <w:pPr>
                            <w:jc w:val="center"/>
                          </w:pPr>
                          <w:r>
                            <w:t>Actividad 4</w:t>
                          </w:r>
                        </w:p>
                      </w:txbxContent>
                    </v:textbox>
                  </v:shape>
                </w:pict>
              </mc:Fallback>
            </mc:AlternateContent>
          </w:r>
          <w:r w:rsidR="00677133">
            <w:br w:type="page"/>
          </w:r>
        </w:p>
        <w:bookmarkStart w:id="0" w:name="_GoBack" w:displacedByCustomXml="next"/>
        <w:bookmarkEnd w:id="0" w:displacedByCustomXml="next"/>
      </w:sdtContent>
    </w:sdt>
    <w:p w:rsidR="00AB48D5" w:rsidRDefault="00C03819" w:rsidP="005A64B2">
      <w:pPr>
        <w:ind w:left="-284" w:right="-518"/>
        <w:jc w:val="center"/>
        <w:rPr>
          <w:b/>
          <w:sz w:val="28"/>
        </w:rPr>
      </w:pPr>
      <w:r>
        <w:rPr>
          <w:b/>
          <w:sz w:val="28"/>
        </w:rPr>
        <w:lastRenderedPageBreak/>
        <w:t>Actividad 4</w:t>
      </w:r>
    </w:p>
    <w:p w:rsidR="004C21FF" w:rsidRPr="00896AA3" w:rsidRDefault="00C03819" w:rsidP="00896AA3">
      <w:pPr>
        <w:pStyle w:val="Prrafodelista"/>
        <w:numPr>
          <w:ilvl w:val="0"/>
          <w:numId w:val="8"/>
        </w:numPr>
        <w:ind w:right="-518"/>
        <w:rPr>
          <w:b/>
          <w:sz w:val="28"/>
        </w:rPr>
      </w:pPr>
      <w:r>
        <w:rPr>
          <w:b/>
          <w:sz w:val="28"/>
        </w:rPr>
        <w:t xml:space="preserve">Presentaban FA y desarrollaron una cardiopatía </w:t>
      </w:r>
    </w:p>
    <w:tbl>
      <w:tblPr>
        <w:tblStyle w:val="Tablaconcuadrcula"/>
        <w:tblW w:w="9206" w:type="dxa"/>
        <w:tblLook w:val="04A0" w:firstRow="1" w:lastRow="0" w:firstColumn="1" w:lastColumn="0" w:noHBand="0" w:noVBand="1"/>
      </w:tblPr>
      <w:tblGrid>
        <w:gridCol w:w="2301"/>
        <w:gridCol w:w="2301"/>
        <w:gridCol w:w="2302"/>
        <w:gridCol w:w="2302"/>
      </w:tblGrid>
      <w:tr w:rsidR="00225829" w:rsidRPr="00225829" w:rsidTr="00225829">
        <w:trPr>
          <w:trHeight w:val="676"/>
        </w:trPr>
        <w:tc>
          <w:tcPr>
            <w:tcW w:w="2301" w:type="dxa"/>
          </w:tcPr>
          <w:p w:rsidR="00225829" w:rsidRPr="00225829" w:rsidRDefault="00225829" w:rsidP="00225829">
            <w:pPr>
              <w:jc w:val="center"/>
              <w:rPr>
                <w:rFonts w:ascii="Arial" w:eastAsia="Calibri" w:hAnsi="Arial" w:cs="Arial"/>
                <w:b/>
                <w:bCs/>
                <w:sz w:val="24"/>
                <w:szCs w:val="24"/>
              </w:rPr>
            </w:pPr>
          </w:p>
        </w:tc>
        <w:tc>
          <w:tcPr>
            <w:tcW w:w="2301" w:type="dxa"/>
          </w:tcPr>
          <w:p w:rsidR="00C03819" w:rsidRDefault="00C03819" w:rsidP="00225829">
            <w:pPr>
              <w:jc w:val="center"/>
              <w:rPr>
                <w:rFonts w:ascii="Arial" w:eastAsia="Calibri" w:hAnsi="Arial" w:cs="Arial"/>
                <w:bCs/>
                <w:sz w:val="24"/>
                <w:szCs w:val="24"/>
              </w:rPr>
            </w:pPr>
            <w:r>
              <w:rPr>
                <w:rFonts w:ascii="Arial" w:eastAsia="Calibri" w:hAnsi="Arial" w:cs="Arial"/>
                <w:bCs/>
                <w:sz w:val="24"/>
                <w:szCs w:val="24"/>
              </w:rPr>
              <w:t xml:space="preserve">Con </w:t>
            </w:r>
          </w:p>
          <w:p w:rsidR="00225829" w:rsidRPr="00225829" w:rsidRDefault="007D5EF5" w:rsidP="00225829">
            <w:pPr>
              <w:jc w:val="center"/>
              <w:rPr>
                <w:rFonts w:ascii="Arial" w:eastAsia="Calibri" w:hAnsi="Arial" w:cs="Arial"/>
                <w:b/>
                <w:bCs/>
                <w:sz w:val="24"/>
                <w:szCs w:val="24"/>
              </w:rPr>
            </w:pPr>
            <w:r>
              <w:rPr>
                <w:rFonts w:ascii="Arial" w:eastAsia="Calibri" w:hAnsi="Arial" w:cs="Arial"/>
                <w:bCs/>
                <w:sz w:val="24"/>
                <w:szCs w:val="24"/>
              </w:rPr>
              <w:t>FA</w:t>
            </w:r>
          </w:p>
        </w:tc>
        <w:tc>
          <w:tcPr>
            <w:tcW w:w="2302" w:type="dxa"/>
          </w:tcPr>
          <w:p w:rsidR="00225829" w:rsidRDefault="00C03819" w:rsidP="00225829">
            <w:pPr>
              <w:jc w:val="center"/>
              <w:rPr>
                <w:rFonts w:ascii="Arial" w:eastAsia="Calibri" w:hAnsi="Arial" w:cs="Arial"/>
                <w:bCs/>
                <w:sz w:val="24"/>
                <w:szCs w:val="24"/>
              </w:rPr>
            </w:pPr>
            <w:r>
              <w:rPr>
                <w:rFonts w:ascii="Arial" w:eastAsia="Calibri" w:hAnsi="Arial" w:cs="Arial"/>
                <w:bCs/>
                <w:sz w:val="24"/>
                <w:szCs w:val="24"/>
              </w:rPr>
              <w:t xml:space="preserve">Sin </w:t>
            </w:r>
          </w:p>
          <w:p w:rsidR="00C03819" w:rsidRPr="00225829" w:rsidRDefault="00C03819" w:rsidP="00225829">
            <w:pPr>
              <w:jc w:val="center"/>
              <w:rPr>
                <w:rFonts w:ascii="Arial" w:eastAsia="Calibri" w:hAnsi="Arial" w:cs="Arial"/>
                <w:b/>
                <w:bCs/>
                <w:sz w:val="24"/>
                <w:szCs w:val="24"/>
              </w:rPr>
            </w:pPr>
            <w:r>
              <w:rPr>
                <w:rFonts w:ascii="Arial" w:eastAsia="Calibri" w:hAnsi="Arial" w:cs="Arial"/>
                <w:bCs/>
                <w:sz w:val="24"/>
                <w:szCs w:val="24"/>
              </w:rPr>
              <w:t xml:space="preserve">FA </w:t>
            </w:r>
          </w:p>
        </w:tc>
        <w:tc>
          <w:tcPr>
            <w:tcW w:w="2302"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r>
      <w:tr w:rsidR="00225829" w:rsidRPr="00225829" w:rsidTr="00225829">
        <w:trPr>
          <w:trHeight w:val="695"/>
        </w:trPr>
        <w:tc>
          <w:tcPr>
            <w:tcW w:w="2301" w:type="dxa"/>
          </w:tcPr>
          <w:p w:rsidR="00225829" w:rsidRDefault="00C03819" w:rsidP="00225829">
            <w:pPr>
              <w:jc w:val="center"/>
              <w:rPr>
                <w:rFonts w:ascii="Arial" w:eastAsia="Calibri" w:hAnsi="Arial" w:cs="Arial"/>
                <w:bCs/>
                <w:sz w:val="24"/>
                <w:szCs w:val="24"/>
              </w:rPr>
            </w:pPr>
            <w:r>
              <w:rPr>
                <w:rFonts w:ascii="Arial" w:eastAsia="Calibri" w:hAnsi="Arial" w:cs="Arial"/>
                <w:bCs/>
                <w:sz w:val="24"/>
                <w:szCs w:val="24"/>
              </w:rPr>
              <w:t xml:space="preserve">Con </w:t>
            </w:r>
          </w:p>
          <w:p w:rsidR="00C03819" w:rsidRPr="00225829" w:rsidRDefault="00C03819" w:rsidP="00225829">
            <w:pPr>
              <w:jc w:val="center"/>
              <w:rPr>
                <w:rFonts w:ascii="Arial" w:eastAsia="Calibri" w:hAnsi="Arial" w:cs="Arial"/>
                <w:b/>
                <w:bCs/>
                <w:sz w:val="24"/>
                <w:szCs w:val="24"/>
              </w:rPr>
            </w:pPr>
            <w:r>
              <w:rPr>
                <w:rFonts w:ascii="Arial" w:eastAsia="Calibri" w:hAnsi="Arial" w:cs="Arial"/>
                <w:bCs/>
                <w:sz w:val="24"/>
                <w:szCs w:val="24"/>
              </w:rPr>
              <w:t xml:space="preserve">Cardiopatía </w:t>
            </w:r>
          </w:p>
        </w:tc>
        <w:tc>
          <w:tcPr>
            <w:tcW w:w="2301"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240</w:t>
            </w:r>
          </w:p>
        </w:tc>
        <w:tc>
          <w:tcPr>
            <w:tcW w:w="2302" w:type="dxa"/>
          </w:tcPr>
          <w:p w:rsidR="00225829" w:rsidRPr="00225829" w:rsidRDefault="00C03819" w:rsidP="007D5EF5">
            <w:pPr>
              <w:jc w:val="center"/>
              <w:rPr>
                <w:rFonts w:ascii="Arial" w:eastAsia="Calibri" w:hAnsi="Arial" w:cs="Arial"/>
                <w:b/>
                <w:sz w:val="24"/>
                <w:szCs w:val="24"/>
              </w:rPr>
            </w:pPr>
            <w:r>
              <w:rPr>
                <w:rFonts w:ascii="Arial" w:eastAsia="Calibri" w:hAnsi="Arial" w:cs="Arial"/>
                <w:b/>
                <w:sz w:val="24"/>
                <w:szCs w:val="24"/>
              </w:rPr>
              <w:t>217</w:t>
            </w:r>
          </w:p>
        </w:tc>
        <w:tc>
          <w:tcPr>
            <w:tcW w:w="2302"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457</w:t>
            </w:r>
          </w:p>
        </w:tc>
      </w:tr>
      <w:tr w:rsidR="00225829" w:rsidRPr="00225829" w:rsidTr="00225829">
        <w:trPr>
          <w:trHeight w:val="676"/>
        </w:trPr>
        <w:tc>
          <w:tcPr>
            <w:tcW w:w="2301" w:type="dxa"/>
          </w:tcPr>
          <w:p w:rsidR="00225829" w:rsidRDefault="00C03819" w:rsidP="007D5EF5">
            <w:pPr>
              <w:jc w:val="center"/>
              <w:rPr>
                <w:rFonts w:ascii="Arial" w:eastAsia="Calibri" w:hAnsi="Arial" w:cs="Arial"/>
                <w:bCs/>
                <w:sz w:val="24"/>
                <w:szCs w:val="24"/>
              </w:rPr>
            </w:pPr>
            <w:r>
              <w:rPr>
                <w:rFonts w:ascii="Arial" w:eastAsia="Calibri" w:hAnsi="Arial" w:cs="Arial"/>
                <w:bCs/>
                <w:sz w:val="24"/>
                <w:szCs w:val="24"/>
              </w:rPr>
              <w:t xml:space="preserve">Sin </w:t>
            </w:r>
          </w:p>
          <w:p w:rsidR="007D5EF5" w:rsidRPr="007D5EF5" w:rsidRDefault="00C03819" w:rsidP="00C03819">
            <w:pPr>
              <w:jc w:val="center"/>
              <w:rPr>
                <w:rFonts w:ascii="Arial" w:eastAsia="Calibri" w:hAnsi="Arial" w:cs="Arial"/>
                <w:bCs/>
                <w:sz w:val="24"/>
                <w:szCs w:val="24"/>
              </w:rPr>
            </w:pPr>
            <w:r>
              <w:rPr>
                <w:rFonts w:ascii="Arial" w:eastAsia="Calibri" w:hAnsi="Arial" w:cs="Arial"/>
                <w:bCs/>
                <w:sz w:val="24"/>
                <w:szCs w:val="24"/>
              </w:rPr>
              <w:t xml:space="preserve">Cardiopatía </w:t>
            </w:r>
          </w:p>
        </w:tc>
        <w:tc>
          <w:tcPr>
            <w:tcW w:w="2301"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60</w:t>
            </w:r>
          </w:p>
        </w:tc>
        <w:tc>
          <w:tcPr>
            <w:tcW w:w="2302"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483</w:t>
            </w:r>
          </w:p>
        </w:tc>
        <w:tc>
          <w:tcPr>
            <w:tcW w:w="2302"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543</w:t>
            </w:r>
          </w:p>
        </w:tc>
      </w:tr>
      <w:tr w:rsidR="00225829" w:rsidRPr="00225829" w:rsidTr="00225829">
        <w:trPr>
          <w:trHeight w:val="357"/>
        </w:trPr>
        <w:tc>
          <w:tcPr>
            <w:tcW w:w="2301"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c>
          <w:tcPr>
            <w:tcW w:w="2301"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300</w:t>
            </w:r>
          </w:p>
        </w:tc>
        <w:tc>
          <w:tcPr>
            <w:tcW w:w="2302"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700</w:t>
            </w:r>
          </w:p>
        </w:tc>
        <w:tc>
          <w:tcPr>
            <w:tcW w:w="2302" w:type="dxa"/>
          </w:tcPr>
          <w:p w:rsidR="00225829" w:rsidRPr="00225829" w:rsidRDefault="00C03819" w:rsidP="00225829">
            <w:pPr>
              <w:jc w:val="center"/>
              <w:rPr>
                <w:rFonts w:ascii="Arial" w:eastAsia="Calibri" w:hAnsi="Arial" w:cs="Arial"/>
                <w:b/>
                <w:sz w:val="24"/>
                <w:szCs w:val="24"/>
              </w:rPr>
            </w:pPr>
            <w:r>
              <w:rPr>
                <w:rFonts w:ascii="Arial" w:eastAsia="Calibri" w:hAnsi="Arial" w:cs="Arial"/>
                <w:b/>
                <w:sz w:val="24"/>
                <w:szCs w:val="24"/>
              </w:rPr>
              <w:t>1000</w:t>
            </w:r>
          </w:p>
        </w:tc>
      </w:tr>
    </w:tbl>
    <w:p w:rsidR="00225829" w:rsidRDefault="00225829" w:rsidP="00225829">
      <w:pPr>
        <w:ind w:left="720"/>
        <w:contextualSpacing/>
        <w:rPr>
          <w:rFonts w:ascii="Arial" w:eastAsia="Calibri" w:hAnsi="Arial" w:cs="Arial"/>
          <w:b/>
          <w:sz w:val="24"/>
          <w:szCs w:val="24"/>
        </w:rPr>
      </w:pPr>
    </w:p>
    <w:p w:rsidR="00E24B87" w:rsidRPr="00225829" w:rsidRDefault="00E24B87" w:rsidP="008B6408">
      <w:pPr>
        <w:contextualSpacing/>
        <w:rPr>
          <w:rFonts w:ascii="Arial" w:eastAsia="Calibri" w:hAnsi="Arial" w:cs="Arial"/>
          <w:b/>
          <w:sz w:val="24"/>
          <w:szCs w:val="24"/>
        </w:rPr>
      </w:pPr>
    </w:p>
    <w:p w:rsidR="00225829" w:rsidRDefault="00225829" w:rsidP="00225829">
      <w:pPr>
        <w:numPr>
          <w:ilvl w:val="0"/>
          <w:numId w:val="7"/>
        </w:numPr>
        <w:contextualSpacing/>
        <w:rPr>
          <w:rFonts w:ascii="Arial" w:eastAsia="Calibri" w:hAnsi="Arial" w:cs="Arial"/>
          <w:b/>
          <w:sz w:val="24"/>
          <w:szCs w:val="24"/>
        </w:rPr>
        <w:sectPr w:rsidR="00225829" w:rsidSect="00822178">
          <w:pgSz w:w="12240" w:h="15840"/>
          <w:pgMar w:top="851" w:right="1701" w:bottom="993" w:left="1701" w:header="708" w:footer="708" w:gutter="0"/>
          <w:pgNumType w:start="0"/>
          <w:cols w:space="708"/>
          <w:titlePg/>
          <w:docGrid w:linePitch="360"/>
        </w:sectPr>
      </w:pPr>
    </w:p>
    <w:p w:rsidR="007D5EF5" w:rsidRPr="007D5EF5" w:rsidRDefault="00DF2EBB" w:rsidP="00DF2EBB">
      <w:pPr>
        <w:pStyle w:val="Prrafodelista"/>
        <w:numPr>
          <w:ilvl w:val="0"/>
          <w:numId w:val="7"/>
        </w:numPr>
        <w:spacing w:after="0" w:line="240" w:lineRule="auto"/>
        <w:ind w:right="-518"/>
        <w:jc w:val="both"/>
        <w:rPr>
          <w:rFonts w:ascii="Arial" w:eastAsia="Calibri" w:hAnsi="Arial" w:cs="Arial"/>
          <w:b/>
          <w:sz w:val="24"/>
          <w:szCs w:val="24"/>
        </w:rPr>
      </w:pPr>
      <w:r>
        <w:rPr>
          <w:rFonts w:ascii="Arial" w:eastAsia="Calibri" w:hAnsi="Arial" w:cs="Arial"/>
          <w:b/>
          <w:sz w:val="24"/>
          <w:szCs w:val="24"/>
        </w:rPr>
        <w:lastRenderedPageBreak/>
        <w:t>Razón de momios     (</w:t>
      </w:r>
      <w:r w:rsidRPr="00DF2EBB">
        <w:rPr>
          <w:rFonts w:ascii="Arial" w:eastAsia="Calibri" w:hAnsi="Arial" w:cs="Arial"/>
          <w:b/>
          <w:sz w:val="24"/>
          <w:szCs w:val="24"/>
        </w:rPr>
        <w:t xml:space="preserve">a/c) / (b/d) = ad / </w:t>
      </w:r>
      <w:proofErr w:type="spellStart"/>
      <w:r w:rsidRPr="00DF2EBB">
        <w:rPr>
          <w:rFonts w:ascii="Arial" w:eastAsia="Calibri" w:hAnsi="Arial" w:cs="Arial"/>
          <w:b/>
          <w:sz w:val="24"/>
          <w:szCs w:val="24"/>
        </w:rPr>
        <w:t>bc</w:t>
      </w:r>
      <w:proofErr w:type="spellEnd"/>
    </w:p>
    <w:p w:rsidR="008B6408" w:rsidRPr="008B6408" w:rsidRDefault="007D5EF5" w:rsidP="008B6408">
      <w:pPr>
        <w:spacing w:after="0" w:line="240" w:lineRule="auto"/>
        <w:ind w:left="283" w:right="-518"/>
        <w:jc w:val="both"/>
        <w:rPr>
          <w:rFonts w:ascii="Arial" w:eastAsia="Calibri" w:hAnsi="Arial" w:cs="Arial"/>
          <w:sz w:val="24"/>
          <w:szCs w:val="24"/>
        </w:rPr>
      </w:pPr>
      <w:r>
        <w:rPr>
          <w:rFonts w:ascii="Arial" w:eastAsia="Calibri" w:hAnsi="Arial" w:cs="Arial"/>
          <w:sz w:val="24"/>
          <w:szCs w:val="24"/>
        </w:rPr>
        <w:t xml:space="preserve">      </w:t>
      </w:r>
      <w:r w:rsidR="00DF2EBB">
        <w:rPr>
          <w:rFonts w:ascii="Arial" w:eastAsia="Calibri" w:hAnsi="Arial" w:cs="Arial"/>
          <w:sz w:val="24"/>
          <w:szCs w:val="24"/>
        </w:rPr>
        <w:t xml:space="preserve">(240 / 60) / (217 / 483) = </w:t>
      </w:r>
      <w:r w:rsidR="00DF2EBB" w:rsidRPr="00DF2EBB">
        <w:rPr>
          <w:rFonts w:ascii="Arial" w:eastAsia="Calibri" w:hAnsi="Arial" w:cs="Arial"/>
          <w:sz w:val="24"/>
          <w:szCs w:val="24"/>
        </w:rPr>
        <w:t>4 / 0.44 = 9.09</w:t>
      </w:r>
      <w:r w:rsidRPr="007D5EF5">
        <w:rPr>
          <w:rFonts w:ascii="Arial" w:eastAsia="Calibri" w:hAnsi="Arial" w:cs="Arial"/>
          <w:sz w:val="24"/>
          <w:szCs w:val="24"/>
        </w:rPr>
        <w:t xml:space="preserve"> </w:t>
      </w:r>
      <w:r>
        <w:rPr>
          <w:rFonts w:ascii="Arial" w:eastAsia="Calibri" w:hAnsi="Arial" w:cs="Arial"/>
          <w:sz w:val="24"/>
          <w:szCs w:val="24"/>
        </w:rPr>
        <w:t xml:space="preserve">      </w:t>
      </w:r>
      <w:r w:rsidR="007952B8">
        <w:rPr>
          <w:rFonts w:ascii="Arial" w:eastAsia="Calibri" w:hAnsi="Arial" w:cs="Arial"/>
          <w:sz w:val="24"/>
          <w:szCs w:val="24"/>
        </w:rPr>
        <w:t xml:space="preserve">    </w:t>
      </w:r>
      <w:r w:rsidR="00DF2EBB">
        <w:rPr>
          <w:rFonts w:ascii="Arial" w:eastAsia="Calibri" w:hAnsi="Arial" w:cs="Arial"/>
          <w:sz w:val="24"/>
          <w:szCs w:val="24"/>
        </w:rPr>
        <w:t xml:space="preserve">                               </w:t>
      </w:r>
      <w:r w:rsidR="00DF2EBB" w:rsidRPr="00DF2EBB">
        <w:rPr>
          <w:rFonts w:ascii="Arial" w:eastAsia="Calibri" w:hAnsi="Arial" w:cs="Arial"/>
          <w:sz w:val="24"/>
          <w:szCs w:val="24"/>
          <w:u w:val="single"/>
        </w:rPr>
        <w:t>9.09</w:t>
      </w:r>
      <w:r w:rsidR="007952B8">
        <w:rPr>
          <w:rFonts w:ascii="Arial" w:eastAsia="Calibri" w:hAnsi="Arial" w:cs="Arial"/>
          <w:sz w:val="24"/>
          <w:szCs w:val="24"/>
        </w:rPr>
        <w:t xml:space="preserve">      </w:t>
      </w:r>
      <w:r>
        <w:rPr>
          <w:rFonts w:ascii="Arial" w:eastAsia="Calibri" w:hAnsi="Arial" w:cs="Arial"/>
          <w:sz w:val="24"/>
          <w:szCs w:val="24"/>
        </w:rPr>
        <w:t xml:space="preserve">   </w:t>
      </w:r>
      <w:r w:rsidR="001003FA">
        <w:rPr>
          <w:rFonts w:ascii="Arial" w:eastAsia="Calibri" w:hAnsi="Arial" w:cs="Arial"/>
          <w:sz w:val="24"/>
          <w:szCs w:val="24"/>
        </w:rPr>
        <w:t xml:space="preserve">                                             </w:t>
      </w:r>
      <w:r>
        <w:rPr>
          <w:rFonts w:ascii="Arial" w:eastAsia="Calibri" w:hAnsi="Arial" w:cs="Arial"/>
          <w:sz w:val="24"/>
          <w:szCs w:val="24"/>
        </w:rPr>
        <w:t xml:space="preserve">  </w:t>
      </w:r>
    </w:p>
    <w:p w:rsidR="00DE20D1" w:rsidRPr="00DE20D1" w:rsidRDefault="00DE20D1" w:rsidP="00DE20D1">
      <w:pPr>
        <w:spacing w:after="0" w:line="240" w:lineRule="auto"/>
        <w:ind w:right="-518"/>
        <w:jc w:val="both"/>
        <w:rPr>
          <w:rFonts w:ascii="Arial" w:hAnsi="Arial" w:cs="Arial"/>
          <w:sz w:val="24"/>
        </w:rPr>
      </w:pPr>
    </w:p>
    <w:p w:rsidR="009E237B" w:rsidRPr="00DE20D1" w:rsidRDefault="009E237B" w:rsidP="00D022A4">
      <w:pPr>
        <w:spacing w:after="0" w:line="240" w:lineRule="auto"/>
        <w:ind w:left="283" w:right="-518"/>
        <w:jc w:val="both"/>
        <w:rPr>
          <w:rFonts w:ascii="Arial" w:hAnsi="Arial" w:cs="Arial"/>
          <w:sz w:val="24"/>
        </w:rPr>
      </w:pPr>
    </w:p>
    <w:p w:rsidR="009E237B" w:rsidRDefault="009E237B" w:rsidP="00D022A4">
      <w:pPr>
        <w:spacing w:after="0" w:line="240" w:lineRule="auto"/>
        <w:ind w:left="283" w:right="-518"/>
        <w:jc w:val="both"/>
        <w:rPr>
          <w:rFonts w:ascii="Arial" w:hAnsi="Arial" w:cs="Arial"/>
          <w:sz w:val="24"/>
          <w:u w:val="single"/>
        </w:rPr>
      </w:pPr>
    </w:p>
    <w:p w:rsidR="009E237B" w:rsidRPr="008B6408" w:rsidRDefault="009E237B" w:rsidP="009E237B">
      <w:pPr>
        <w:pStyle w:val="Prrafodelista"/>
        <w:spacing w:after="0" w:line="240" w:lineRule="auto"/>
        <w:ind w:left="76" w:right="-518"/>
        <w:jc w:val="both"/>
        <w:rPr>
          <w:rFonts w:cs="Arial"/>
          <w:i/>
          <w:color w:val="17365D" w:themeColor="text2" w:themeShade="BF"/>
          <w:sz w:val="24"/>
        </w:rPr>
      </w:pPr>
      <w:r w:rsidRPr="008B6408">
        <w:rPr>
          <w:rFonts w:cs="Arial"/>
          <w:sz w:val="24"/>
        </w:rPr>
        <w:t xml:space="preserve">1.- </w:t>
      </w:r>
      <w:r w:rsidR="00086199" w:rsidRPr="008B6408">
        <w:rPr>
          <w:rFonts w:cs="Arial"/>
          <w:sz w:val="24"/>
        </w:rPr>
        <w:t>¿Fueron los casos definidos adecuadamente?</w:t>
      </w:r>
      <w:r w:rsidR="006D4D3A" w:rsidRPr="008B6408">
        <w:rPr>
          <w:rFonts w:cs="Arial"/>
          <w:sz w:val="24"/>
        </w:rPr>
        <w:t xml:space="preserve"> </w:t>
      </w:r>
      <w:r w:rsidR="007974E2">
        <w:rPr>
          <w:rFonts w:cs="Arial"/>
          <w:i/>
          <w:color w:val="17365D" w:themeColor="text2" w:themeShade="BF"/>
          <w:sz w:val="24"/>
        </w:rPr>
        <w:t>Si se definieron</w:t>
      </w:r>
      <w:r w:rsidR="006D4D3A" w:rsidRPr="008B6408">
        <w:rPr>
          <w:rFonts w:cs="Arial"/>
          <w:i/>
          <w:color w:val="17365D" w:themeColor="text2" w:themeShade="BF"/>
          <w:sz w:val="24"/>
        </w:rPr>
        <w:t xml:space="preserve"> adecuadamente ya que </w:t>
      </w:r>
      <w:r w:rsidR="007974E2">
        <w:rPr>
          <w:rFonts w:cs="Arial"/>
          <w:i/>
          <w:color w:val="17365D" w:themeColor="text2" w:themeShade="BF"/>
          <w:sz w:val="24"/>
        </w:rPr>
        <w:t>se explica los casos que si presentaron alguna cardiopatía, como consecuencia de la FA</w:t>
      </w:r>
      <w:r w:rsidR="006D4D3A" w:rsidRPr="008B6408">
        <w:rPr>
          <w:rFonts w:cs="Arial"/>
          <w:i/>
          <w:color w:val="17365D" w:themeColor="text2" w:themeShade="BF"/>
          <w:sz w:val="24"/>
        </w:rPr>
        <w:t>.</w:t>
      </w:r>
    </w:p>
    <w:p w:rsidR="009E237B" w:rsidRPr="008B6408" w:rsidRDefault="009E237B" w:rsidP="00A66A54">
      <w:pPr>
        <w:spacing w:after="0" w:line="240" w:lineRule="auto"/>
        <w:ind w:right="-518"/>
        <w:jc w:val="both"/>
        <w:rPr>
          <w:rFonts w:cs="Arial"/>
          <w:sz w:val="24"/>
        </w:rPr>
      </w:pPr>
    </w:p>
    <w:p w:rsidR="009E237B" w:rsidRPr="008B6408" w:rsidRDefault="00086199" w:rsidP="009E237B">
      <w:pPr>
        <w:pStyle w:val="Prrafodelista"/>
        <w:spacing w:after="0" w:line="240" w:lineRule="auto"/>
        <w:ind w:left="76" w:right="-518"/>
        <w:jc w:val="both"/>
        <w:rPr>
          <w:rFonts w:cs="Arial"/>
          <w:i/>
          <w:color w:val="17365D" w:themeColor="text2" w:themeShade="BF"/>
          <w:sz w:val="24"/>
        </w:rPr>
      </w:pPr>
      <w:r w:rsidRPr="008B6408">
        <w:rPr>
          <w:rFonts w:cs="Arial"/>
          <w:sz w:val="24"/>
        </w:rPr>
        <w:t>2.- ¿Fueron los casos incidentes o prevalentes?</w:t>
      </w:r>
      <w:r w:rsidR="006D4D3A" w:rsidRPr="008B6408">
        <w:rPr>
          <w:rFonts w:cs="Arial"/>
          <w:sz w:val="24"/>
        </w:rPr>
        <w:t xml:space="preserve"> </w:t>
      </w:r>
      <w:r w:rsidR="007974E2">
        <w:rPr>
          <w:rFonts w:cs="Arial"/>
          <w:i/>
          <w:color w:val="17365D" w:themeColor="text2" w:themeShade="BF"/>
          <w:sz w:val="24"/>
        </w:rPr>
        <w:t>Los casos fueron prevalentes porque los pacientes que se incluyeron en el grupo de casos ya presentaban la fibrilación auricular</w:t>
      </w:r>
      <w:r w:rsidR="006D4D3A" w:rsidRPr="008B6408">
        <w:rPr>
          <w:rFonts w:cs="Arial"/>
          <w:i/>
          <w:color w:val="17365D" w:themeColor="text2" w:themeShade="BF"/>
          <w:sz w:val="24"/>
        </w:rPr>
        <w:t xml:space="preserve">. </w:t>
      </w:r>
    </w:p>
    <w:p w:rsidR="009E237B" w:rsidRPr="008B6408" w:rsidRDefault="009E237B" w:rsidP="009E237B">
      <w:pPr>
        <w:pStyle w:val="Prrafodelista"/>
        <w:spacing w:after="0" w:line="240" w:lineRule="auto"/>
        <w:ind w:left="76" w:right="-518"/>
        <w:jc w:val="both"/>
        <w:rPr>
          <w:rFonts w:cs="Arial"/>
          <w:sz w:val="24"/>
        </w:rPr>
      </w:pPr>
    </w:p>
    <w:p w:rsidR="009E237B" w:rsidRPr="008B6408" w:rsidRDefault="00086199" w:rsidP="009E237B">
      <w:pPr>
        <w:pStyle w:val="Prrafodelista"/>
        <w:spacing w:after="0" w:line="240" w:lineRule="auto"/>
        <w:ind w:left="76" w:right="-518"/>
        <w:jc w:val="both"/>
        <w:rPr>
          <w:rFonts w:cs="Arial"/>
          <w:i/>
          <w:color w:val="17365D" w:themeColor="text2" w:themeShade="BF"/>
          <w:sz w:val="24"/>
        </w:rPr>
      </w:pPr>
      <w:r w:rsidRPr="008B6408">
        <w:rPr>
          <w:rFonts w:cs="Arial"/>
          <w:sz w:val="24"/>
        </w:rPr>
        <w:t xml:space="preserve">3.- </w:t>
      </w:r>
      <w:r w:rsidR="009E237B" w:rsidRPr="008B6408">
        <w:rPr>
          <w:rFonts w:cs="Arial"/>
          <w:sz w:val="24"/>
        </w:rPr>
        <w:t>¿Fue</w:t>
      </w:r>
      <w:r w:rsidRPr="008B6408">
        <w:rPr>
          <w:rFonts w:cs="Arial"/>
          <w:sz w:val="24"/>
        </w:rPr>
        <w:t>ron los controles seleccionados de la misma población/cohorte</w:t>
      </w:r>
      <w:r w:rsidR="007974E2">
        <w:rPr>
          <w:rFonts w:cs="Arial"/>
          <w:sz w:val="24"/>
        </w:rPr>
        <w:t xml:space="preserve"> </w:t>
      </w:r>
      <w:r w:rsidRPr="008B6408">
        <w:rPr>
          <w:rFonts w:cs="Arial"/>
          <w:sz w:val="24"/>
        </w:rPr>
        <w:t>que los casos?</w:t>
      </w:r>
      <w:r w:rsidR="009E237B" w:rsidRPr="008B6408">
        <w:rPr>
          <w:rFonts w:cs="Arial"/>
          <w:sz w:val="24"/>
        </w:rPr>
        <w:t xml:space="preserve"> </w:t>
      </w:r>
      <w:r w:rsidR="007974E2">
        <w:rPr>
          <w:rFonts w:cs="Arial"/>
          <w:i/>
          <w:color w:val="17365D" w:themeColor="text2" w:themeShade="BF"/>
          <w:sz w:val="24"/>
        </w:rPr>
        <w:t>Si, ambos grupos fueron seleccionados de la misma población y los sujetos compartían características muy similares</w:t>
      </w:r>
      <w:r w:rsidR="006D4D3A" w:rsidRPr="008B6408">
        <w:rPr>
          <w:rFonts w:cs="Arial"/>
          <w:i/>
          <w:color w:val="17365D" w:themeColor="text2" w:themeShade="BF"/>
          <w:sz w:val="24"/>
        </w:rPr>
        <w:t xml:space="preserve">. </w:t>
      </w:r>
    </w:p>
    <w:p w:rsidR="009E237B" w:rsidRPr="008B6408" w:rsidRDefault="009E237B" w:rsidP="009E237B">
      <w:pPr>
        <w:pStyle w:val="Prrafodelista"/>
        <w:spacing w:after="0" w:line="240" w:lineRule="auto"/>
        <w:ind w:left="76" w:right="-518"/>
        <w:jc w:val="both"/>
        <w:rPr>
          <w:rFonts w:cs="Arial"/>
          <w:sz w:val="24"/>
        </w:rPr>
      </w:pPr>
    </w:p>
    <w:p w:rsidR="009E237B" w:rsidRPr="008B6408" w:rsidRDefault="00086199" w:rsidP="009E237B">
      <w:pPr>
        <w:pStyle w:val="Prrafodelista"/>
        <w:spacing w:after="0" w:line="240" w:lineRule="auto"/>
        <w:ind w:left="76" w:right="-518"/>
        <w:jc w:val="both"/>
        <w:rPr>
          <w:rFonts w:cs="Arial"/>
          <w:i/>
          <w:color w:val="17365D" w:themeColor="text2" w:themeShade="BF"/>
          <w:sz w:val="24"/>
        </w:rPr>
      </w:pPr>
      <w:r w:rsidRPr="008B6408">
        <w:rPr>
          <w:rFonts w:cs="Arial"/>
          <w:sz w:val="24"/>
        </w:rPr>
        <w:t xml:space="preserve">4.- </w:t>
      </w:r>
      <w:r w:rsidR="009E237B" w:rsidRPr="008B6408">
        <w:rPr>
          <w:rFonts w:cs="Arial"/>
          <w:sz w:val="24"/>
        </w:rPr>
        <w:t xml:space="preserve">¿Fue </w:t>
      </w:r>
      <w:r w:rsidRPr="008B6408">
        <w:rPr>
          <w:rFonts w:cs="Arial"/>
          <w:sz w:val="24"/>
        </w:rPr>
        <w:t xml:space="preserve">la medición de la exposición </w:t>
      </w:r>
      <w:r w:rsidR="009D4786" w:rsidRPr="008B6408">
        <w:rPr>
          <w:rFonts w:cs="Arial"/>
          <w:sz w:val="24"/>
        </w:rPr>
        <w:t>al factor de riesgo similar en los casos y en los controles</w:t>
      </w:r>
      <w:r w:rsidR="009E237B" w:rsidRPr="008B6408">
        <w:rPr>
          <w:rFonts w:cs="Arial"/>
          <w:sz w:val="24"/>
        </w:rPr>
        <w:t xml:space="preserve">? </w:t>
      </w:r>
      <w:r w:rsidR="007974E2">
        <w:rPr>
          <w:rFonts w:cs="Arial"/>
          <w:i/>
          <w:color w:val="17365D" w:themeColor="text2" w:themeShade="BF"/>
          <w:sz w:val="24"/>
        </w:rPr>
        <w:t xml:space="preserve">Si </w:t>
      </w:r>
      <w:r w:rsidR="00043738">
        <w:rPr>
          <w:rFonts w:cs="Arial"/>
          <w:i/>
          <w:color w:val="17365D" w:themeColor="text2" w:themeShade="BF"/>
          <w:sz w:val="24"/>
        </w:rPr>
        <w:t>porque tanto el grupo C como el grupo F tenían las mismas probabilidades de desarrollar una cardiopatía desencadenada por la fibrilación auricular</w:t>
      </w:r>
      <w:r w:rsidR="00A66A54" w:rsidRPr="008B6408">
        <w:rPr>
          <w:rFonts w:cs="Arial"/>
          <w:i/>
          <w:color w:val="17365D" w:themeColor="text2" w:themeShade="BF"/>
          <w:sz w:val="24"/>
        </w:rPr>
        <w:t xml:space="preserve">. </w:t>
      </w:r>
    </w:p>
    <w:p w:rsidR="009E237B" w:rsidRPr="008B6408" w:rsidRDefault="009E237B" w:rsidP="009E237B">
      <w:pPr>
        <w:pStyle w:val="Prrafodelista"/>
        <w:spacing w:after="0" w:line="240" w:lineRule="auto"/>
        <w:ind w:left="76" w:right="-518"/>
        <w:jc w:val="both"/>
        <w:rPr>
          <w:rFonts w:cs="Arial"/>
          <w:sz w:val="24"/>
        </w:rPr>
      </w:pPr>
    </w:p>
    <w:p w:rsidR="009E237B" w:rsidRPr="008B6408" w:rsidRDefault="009D4786" w:rsidP="009E237B">
      <w:pPr>
        <w:pStyle w:val="Prrafodelista"/>
        <w:spacing w:after="0" w:line="240" w:lineRule="auto"/>
        <w:ind w:left="76" w:right="-518"/>
        <w:jc w:val="both"/>
        <w:rPr>
          <w:rFonts w:cs="Arial"/>
          <w:i/>
          <w:color w:val="17365D" w:themeColor="text2" w:themeShade="BF"/>
          <w:sz w:val="24"/>
        </w:rPr>
      </w:pPr>
      <w:r w:rsidRPr="008B6408">
        <w:rPr>
          <w:rFonts w:cs="Arial"/>
          <w:sz w:val="24"/>
        </w:rPr>
        <w:t>5.- ¿Qué tan comparables son los casos y los controles con la excepción de la exposición al factor de riesgo</w:t>
      </w:r>
      <w:r w:rsidR="009E237B" w:rsidRPr="008B6408">
        <w:rPr>
          <w:rFonts w:cs="Arial"/>
          <w:sz w:val="24"/>
        </w:rPr>
        <w:t>?</w:t>
      </w:r>
      <w:r w:rsidR="00A66A54" w:rsidRPr="008B6408">
        <w:rPr>
          <w:rFonts w:cs="Arial"/>
          <w:sz w:val="24"/>
        </w:rPr>
        <w:t xml:space="preserve"> </w:t>
      </w:r>
      <w:r w:rsidR="00043738">
        <w:rPr>
          <w:rFonts w:cs="Arial"/>
          <w:i/>
          <w:color w:val="17365D" w:themeColor="text2" w:themeShade="BF"/>
          <w:sz w:val="24"/>
        </w:rPr>
        <w:t>En cuestión de las características de los casos y de los controles ambos grupos comparten las características necesarias para la inclusión en el estudio</w:t>
      </w:r>
      <w:r w:rsidR="003815EC" w:rsidRPr="008B6408">
        <w:rPr>
          <w:rFonts w:cs="Arial"/>
          <w:i/>
          <w:color w:val="17365D" w:themeColor="text2" w:themeShade="BF"/>
          <w:sz w:val="24"/>
        </w:rPr>
        <w:t xml:space="preserve">. </w:t>
      </w:r>
    </w:p>
    <w:p w:rsidR="009D4786" w:rsidRPr="008B6408" w:rsidRDefault="009D4786" w:rsidP="009E237B">
      <w:pPr>
        <w:pStyle w:val="Prrafodelista"/>
        <w:spacing w:after="0" w:line="240" w:lineRule="auto"/>
        <w:ind w:left="76" w:right="-518"/>
        <w:jc w:val="both"/>
        <w:rPr>
          <w:rFonts w:cs="Arial"/>
          <w:i/>
          <w:color w:val="17365D" w:themeColor="text2" w:themeShade="BF"/>
          <w:sz w:val="24"/>
        </w:rPr>
      </w:pPr>
    </w:p>
    <w:p w:rsidR="009D4786" w:rsidRPr="008B335A" w:rsidRDefault="009D4786" w:rsidP="009E237B">
      <w:pPr>
        <w:pStyle w:val="Prrafodelista"/>
        <w:spacing w:after="0" w:line="240" w:lineRule="auto"/>
        <w:ind w:left="76" w:right="-518"/>
        <w:jc w:val="both"/>
        <w:rPr>
          <w:rFonts w:cs="Arial"/>
          <w:i/>
          <w:color w:val="17365D" w:themeColor="text2" w:themeShade="BF"/>
          <w:sz w:val="24"/>
        </w:rPr>
      </w:pPr>
      <w:r w:rsidRPr="008B6408">
        <w:rPr>
          <w:rFonts w:cs="Arial"/>
          <w:sz w:val="24"/>
        </w:rPr>
        <w:t>6.- ¿Fueron los métodos para controlar los sesgos de selección e información adecuados?</w:t>
      </w:r>
      <w:r w:rsidR="008B335A">
        <w:rPr>
          <w:rFonts w:cs="Arial"/>
          <w:sz w:val="24"/>
        </w:rPr>
        <w:t xml:space="preserve"> </w:t>
      </w:r>
      <w:r w:rsidR="008B335A">
        <w:rPr>
          <w:rFonts w:cs="Arial"/>
          <w:i/>
          <w:color w:val="17365D" w:themeColor="text2" w:themeShade="BF"/>
          <w:sz w:val="24"/>
        </w:rPr>
        <w:t xml:space="preserve">Los sesgos de selección y de información si fueron controlados de manera adecuada, mas sin embargo, el </w:t>
      </w:r>
      <w:proofErr w:type="gramStart"/>
      <w:r w:rsidR="008B335A">
        <w:rPr>
          <w:rFonts w:cs="Arial"/>
          <w:i/>
          <w:color w:val="17365D" w:themeColor="text2" w:themeShade="BF"/>
          <w:sz w:val="24"/>
        </w:rPr>
        <w:t>articulo</w:t>
      </w:r>
      <w:proofErr w:type="gramEnd"/>
      <w:r w:rsidR="008B335A">
        <w:rPr>
          <w:rFonts w:cs="Arial"/>
          <w:i/>
          <w:color w:val="17365D" w:themeColor="text2" w:themeShade="BF"/>
          <w:sz w:val="24"/>
        </w:rPr>
        <w:t xml:space="preserve"> presenta sesgos de </w:t>
      </w:r>
      <w:r w:rsidR="00822178">
        <w:rPr>
          <w:rFonts w:cs="Arial"/>
          <w:i/>
          <w:color w:val="17365D" w:themeColor="text2" w:themeShade="BF"/>
          <w:sz w:val="24"/>
        </w:rPr>
        <w:t>clasificación, ya que en los resultados estadísticos los porcentajes resultan erróneos.</w:t>
      </w:r>
      <w:r w:rsidR="008B335A">
        <w:rPr>
          <w:rFonts w:cs="Arial"/>
          <w:i/>
          <w:color w:val="17365D" w:themeColor="text2" w:themeShade="BF"/>
          <w:sz w:val="24"/>
        </w:rPr>
        <w:t xml:space="preserve"> </w:t>
      </w:r>
    </w:p>
    <w:p w:rsidR="004C21FF" w:rsidRDefault="004C21FF" w:rsidP="008B6408">
      <w:pPr>
        <w:ind w:right="-518"/>
        <w:jc w:val="both"/>
        <w:rPr>
          <w:rFonts w:cs="Arial"/>
          <w:i/>
          <w:color w:val="17365D" w:themeColor="text2" w:themeShade="BF"/>
          <w:sz w:val="24"/>
        </w:rPr>
      </w:pPr>
    </w:p>
    <w:p w:rsidR="008B6408" w:rsidRDefault="008B6408" w:rsidP="008B6408">
      <w:pPr>
        <w:ind w:right="-518"/>
        <w:jc w:val="both"/>
        <w:rPr>
          <w:b/>
          <w:sz w:val="28"/>
        </w:rPr>
      </w:pPr>
    </w:p>
    <w:p w:rsidR="004C0566" w:rsidRPr="008B6408" w:rsidRDefault="00C52A2B" w:rsidP="009A58AE">
      <w:pPr>
        <w:spacing w:after="0" w:line="240" w:lineRule="auto"/>
        <w:ind w:left="-284" w:right="-518"/>
        <w:rPr>
          <w:b/>
          <w:sz w:val="14"/>
        </w:rPr>
      </w:pPr>
      <w:r w:rsidRPr="008B6408">
        <w:rPr>
          <w:b/>
          <w:sz w:val="14"/>
        </w:rPr>
        <w:t>*Bibliografías:</w:t>
      </w:r>
    </w:p>
    <w:p w:rsidR="009C46FD" w:rsidRPr="008B6408" w:rsidRDefault="009C46FD" w:rsidP="009A58AE">
      <w:pPr>
        <w:pStyle w:val="Prrafodelista"/>
        <w:numPr>
          <w:ilvl w:val="0"/>
          <w:numId w:val="3"/>
        </w:numPr>
        <w:spacing w:after="0" w:line="240" w:lineRule="auto"/>
        <w:ind w:right="-518"/>
        <w:rPr>
          <w:sz w:val="14"/>
        </w:rPr>
      </w:pPr>
      <w:r w:rsidRPr="008B6408">
        <w:rPr>
          <w:sz w:val="14"/>
        </w:rPr>
        <w:t xml:space="preserve">Manual de Medicina Basada en Evidencias, Francisco López Jiménez, </w:t>
      </w:r>
    </w:p>
    <w:p w:rsidR="009C46FD" w:rsidRPr="008B6408" w:rsidRDefault="009C46FD" w:rsidP="003815EC">
      <w:pPr>
        <w:pStyle w:val="Prrafodelista"/>
        <w:spacing w:after="0" w:line="240" w:lineRule="auto"/>
        <w:ind w:left="436" w:right="-518"/>
        <w:rPr>
          <w:sz w:val="14"/>
        </w:rPr>
      </w:pPr>
      <w:r w:rsidRPr="008B6408">
        <w:rPr>
          <w:sz w:val="14"/>
        </w:rPr>
        <w:t xml:space="preserve">Manual Moderno, 2° Edición  </w:t>
      </w:r>
    </w:p>
    <w:sectPr w:rsidR="009C46FD" w:rsidRPr="008B6408" w:rsidSect="00822178">
      <w:type w:val="continuous"/>
      <w:pgSz w:w="12240" w:h="15840"/>
      <w:pgMar w:top="993" w:right="1701" w:bottom="851"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A7E"/>
    <w:multiLevelType w:val="hybridMultilevel"/>
    <w:tmpl w:val="46CC7C18"/>
    <w:lvl w:ilvl="0" w:tplc="05C0E5C2">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nsid w:val="340B4C36"/>
    <w:multiLevelType w:val="hybridMultilevel"/>
    <w:tmpl w:val="F470360A"/>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064492"/>
    <w:multiLevelType w:val="hybridMultilevel"/>
    <w:tmpl w:val="A5E018D0"/>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nsid w:val="721C5CC4"/>
    <w:multiLevelType w:val="hybridMultilevel"/>
    <w:tmpl w:val="5E08F2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43738"/>
    <w:rsid w:val="00086199"/>
    <w:rsid w:val="000C5237"/>
    <w:rsid w:val="000D72D5"/>
    <w:rsid w:val="000F553F"/>
    <w:rsid w:val="001003FA"/>
    <w:rsid w:val="001B2CCB"/>
    <w:rsid w:val="001B708F"/>
    <w:rsid w:val="00225829"/>
    <w:rsid w:val="003815EC"/>
    <w:rsid w:val="00396424"/>
    <w:rsid w:val="004C0566"/>
    <w:rsid w:val="004C21FF"/>
    <w:rsid w:val="004E3552"/>
    <w:rsid w:val="0051587A"/>
    <w:rsid w:val="005A64B2"/>
    <w:rsid w:val="005B6A61"/>
    <w:rsid w:val="00632A60"/>
    <w:rsid w:val="00677133"/>
    <w:rsid w:val="006D4D3A"/>
    <w:rsid w:val="006E4C74"/>
    <w:rsid w:val="00787B9F"/>
    <w:rsid w:val="007952B8"/>
    <w:rsid w:val="007974E2"/>
    <w:rsid w:val="007D5EF5"/>
    <w:rsid w:val="008140D4"/>
    <w:rsid w:val="00822178"/>
    <w:rsid w:val="00884F49"/>
    <w:rsid w:val="00896AA3"/>
    <w:rsid w:val="008A7EAF"/>
    <w:rsid w:val="008B335A"/>
    <w:rsid w:val="008B6408"/>
    <w:rsid w:val="00910BB1"/>
    <w:rsid w:val="009A58AE"/>
    <w:rsid w:val="009C46FD"/>
    <w:rsid w:val="009D4786"/>
    <w:rsid w:val="009E237B"/>
    <w:rsid w:val="009F7BA3"/>
    <w:rsid w:val="00A35A9A"/>
    <w:rsid w:val="00A66A54"/>
    <w:rsid w:val="00A86F7E"/>
    <w:rsid w:val="00AA668B"/>
    <w:rsid w:val="00AB48D5"/>
    <w:rsid w:val="00B52853"/>
    <w:rsid w:val="00C03819"/>
    <w:rsid w:val="00C15DDB"/>
    <w:rsid w:val="00C52A2B"/>
    <w:rsid w:val="00C82BE2"/>
    <w:rsid w:val="00D022A4"/>
    <w:rsid w:val="00D45F38"/>
    <w:rsid w:val="00D6287B"/>
    <w:rsid w:val="00DD6B0A"/>
    <w:rsid w:val="00DE20D1"/>
    <w:rsid w:val="00DF2EBB"/>
    <w:rsid w:val="00E24B87"/>
    <w:rsid w:val="00E75F8F"/>
    <w:rsid w:val="00E83463"/>
    <w:rsid w:val="00F1508B"/>
    <w:rsid w:val="00F85D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2A5284"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07559C"/>
    <w:rsid w:val="002A5284"/>
    <w:rsid w:val="00541EDD"/>
    <w:rsid w:val="00741B09"/>
    <w:rsid w:val="007E3448"/>
    <w:rsid w:val="00DD12A9"/>
    <w:rsid w:val="00E72FFD"/>
    <w:rsid w:val="00EB2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2015-03-11T00:00:00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8DCA0-E543-4623-BB81-B6B8A4A1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ACTIVIDAD 4</vt:lpstr>
    </vt:vector>
  </TitlesOfParts>
  <Company>Universidad guadalajara lamar</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4</dc:title>
  <dc:subject>Medicina Basada en Evidencias</dc:subject>
  <dc:creator>Diego Alejandro Peña Quintero</dc:creator>
  <cp:lastModifiedBy>Diego</cp:lastModifiedBy>
  <cp:revision>8</cp:revision>
  <dcterms:created xsi:type="dcterms:W3CDTF">2015-03-11T05:46:00Z</dcterms:created>
  <dcterms:modified xsi:type="dcterms:W3CDTF">2015-03-12T00:13:00Z</dcterms:modified>
</cp:coreProperties>
</file>