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21" w:rsidRDefault="00256821">
      <w:pPr>
        <w:rPr>
          <w:b/>
        </w:rPr>
      </w:pPr>
      <w:r>
        <w:rPr>
          <w:noProof/>
          <w:lang w:eastAsia="es-MX"/>
        </w:rPr>
        <w:drawing>
          <wp:inline distT="0" distB="0" distL="0" distR="0" wp14:anchorId="464F5FD3" wp14:editId="531458A3">
            <wp:extent cx="6180941" cy="1285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079" t="18797" r="15128" b="54638"/>
                    <a:stretch/>
                  </pic:blipFill>
                  <pic:spPr bwMode="auto">
                    <a:xfrm>
                      <a:off x="0" y="0"/>
                      <a:ext cx="6196979" cy="1289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59D" w:rsidRDefault="003D4E96">
      <w:pPr>
        <w:rPr>
          <w:b/>
        </w:rPr>
      </w:pPr>
      <w:r w:rsidRPr="003D4E96">
        <w:rPr>
          <w:b/>
        </w:rPr>
        <w:t>¿Se definió la cohorte adecuadamente?</w:t>
      </w:r>
    </w:p>
    <w:p w:rsidR="00015660" w:rsidRDefault="003D4E96">
      <w:r w:rsidRPr="003D4E96">
        <w:t xml:space="preserve">Si, </w:t>
      </w:r>
      <w:r>
        <w:t xml:space="preserve">debido que se seleccionó un grupo de individuos que tiene una característica en común; la hemodiálisis, lo cual se considera un factor de riesgo para desarrolla la patología de Fibrilación Auricular. </w:t>
      </w:r>
      <w:r w:rsidR="00015660">
        <w:t>Además</w:t>
      </w:r>
      <w:r w:rsidR="00F50267">
        <w:t xml:space="preserve"> </w:t>
      </w:r>
      <w:r w:rsidR="00015660">
        <w:t xml:space="preserve"> trata</w:t>
      </w:r>
      <w:r w:rsidR="00F50267">
        <w:t>ro</w:t>
      </w:r>
      <w:r w:rsidR="00717A23">
        <w:t>n</w:t>
      </w:r>
      <w:r w:rsidR="00015660">
        <w:t xml:space="preserve"> de comparar a los individuos que tiene riesgo de tener un evento</w:t>
      </w:r>
      <w:r w:rsidR="00717A23">
        <w:t xml:space="preserve"> </w:t>
      </w:r>
      <w:proofErr w:type="spellStart"/>
      <w:r w:rsidR="00717A23">
        <w:t>tromboembó</w:t>
      </w:r>
      <w:r w:rsidR="00015660">
        <w:t>tico</w:t>
      </w:r>
      <w:proofErr w:type="spellEnd"/>
      <w:r w:rsidR="00015660">
        <w:t xml:space="preserve"> en un grupo que comp</w:t>
      </w:r>
      <w:r w:rsidR="00F50267">
        <w:t>arte el mismo factor de riesgo, separando al grupo de pacientes que padeció algún evento y Fibrilación auricular con el grupo de pacientes que padeció algún evento</w:t>
      </w:r>
      <w:r w:rsidR="00717A23">
        <w:t xml:space="preserve"> a pesar de tener</w:t>
      </w:r>
      <w:r w:rsidR="00F50267">
        <w:t xml:space="preserve"> ritmo sinusal.  </w:t>
      </w:r>
    </w:p>
    <w:p w:rsidR="003D4E96" w:rsidRDefault="003D4E96">
      <w:pPr>
        <w:rPr>
          <w:b/>
        </w:rPr>
      </w:pPr>
      <w:r w:rsidRPr="009A30D6">
        <w:rPr>
          <w:b/>
        </w:rPr>
        <w:t>¿</w:t>
      </w:r>
      <w:r w:rsidR="009A30D6">
        <w:rPr>
          <w:b/>
        </w:rPr>
        <w:t>Fue adecuada la evaluación de la exposición al factor?</w:t>
      </w:r>
    </w:p>
    <w:p w:rsidR="009A30D6" w:rsidRDefault="009A30D6">
      <w:r>
        <w:t>Esta no fue adecuada ya que algunos pacientes cambiaron de tratamiento a diálisis peritoneal, recibieron trasplante renal o murieron, lo cual fue imposible llevar un seguimiento de siente años para todo el grupo de pacientes.</w:t>
      </w:r>
      <w:r w:rsidR="00F50267">
        <w:t xml:space="preserve"> Sin embargo se </w:t>
      </w:r>
      <w:r w:rsidR="00E45C85">
        <w:t>logró</w:t>
      </w:r>
      <w:r w:rsidR="00F50267">
        <w:t xml:space="preserve"> comparar a los diferentes grupos de pacientes que padecieron algún eve</w:t>
      </w:r>
      <w:r w:rsidR="00E45C85">
        <w:t xml:space="preserve">nto </w:t>
      </w:r>
      <w:proofErr w:type="spellStart"/>
      <w:r w:rsidR="00E45C85">
        <w:t>tromboembótico</w:t>
      </w:r>
      <w:proofErr w:type="spellEnd"/>
      <w:r w:rsidR="00E45C85">
        <w:t xml:space="preserve"> en los dos diferentes grupos de riesgo.</w:t>
      </w:r>
    </w:p>
    <w:p w:rsidR="009A30D6" w:rsidRDefault="009A30D6">
      <w:pPr>
        <w:rPr>
          <w:b/>
        </w:rPr>
      </w:pPr>
      <w:r>
        <w:rPr>
          <w:b/>
        </w:rPr>
        <w:t>¿Fue la medición del resultado</w:t>
      </w:r>
      <w:r w:rsidR="00595B49">
        <w:rPr>
          <w:b/>
        </w:rPr>
        <w:t xml:space="preserve"> (enfermedad)</w:t>
      </w:r>
      <w:r>
        <w:rPr>
          <w:b/>
        </w:rPr>
        <w:t xml:space="preserve"> similar en los pacientes expuesto y en los no expuestos?</w:t>
      </w:r>
    </w:p>
    <w:p w:rsidR="009A30D6" w:rsidRDefault="0045607F">
      <w:r>
        <w:t xml:space="preserve">No, </w:t>
      </w:r>
      <w:r w:rsidR="00595B49">
        <w:t xml:space="preserve">se comprobó que los pacientes que padecen </w:t>
      </w:r>
      <w:proofErr w:type="gramStart"/>
      <w:r w:rsidR="00595B49">
        <w:t>FA</w:t>
      </w:r>
      <w:proofErr w:type="gramEnd"/>
      <w:r w:rsidR="00595B49">
        <w:t xml:space="preserve"> y reciben hemodiálisis, tiene mayor riesgo de padecer algún evento </w:t>
      </w:r>
      <w:proofErr w:type="spellStart"/>
      <w:r w:rsidR="00595B49">
        <w:t>tromboembólico</w:t>
      </w:r>
      <w:proofErr w:type="spellEnd"/>
      <w:r w:rsidR="00595B49">
        <w:t xml:space="preserve">. No obstante el riesgo relativo fue superior a 1. </w:t>
      </w:r>
      <w:bookmarkStart w:id="0" w:name="_GoBack"/>
      <w:bookmarkEnd w:id="0"/>
      <w:r w:rsidR="00595B49">
        <w:t xml:space="preserve"> </w:t>
      </w:r>
    </w:p>
    <w:p w:rsidR="00256821" w:rsidRDefault="00256821">
      <w:pPr>
        <w:rPr>
          <w:b/>
        </w:rPr>
      </w:pPr>
      <w:r>
        <w:rPr>
          <w:b/>
        </w:rPr>
        <w:t xml:space="preserve">¿Fue completo el seguimiento con todos los pacientes? </w:t>
      </w:r>
    </w:p>
    <w:p w:rsidR="00256821" w:rsidRDefault="00256821">
      <w:r>
        <w:t xml:space="preserve">No porque algunos pacientes cambiaron de terapia o murieron. </w:t>
      </w:r>
    </w:p>
    <w:p w:rsidR="00256821" w:rsidRDefault="00256821">
      <w:pPr>
        <w:rPr>
          <w:b/>
        </w:rPr>
      </w:pPr>
      <w:r>
        <w:rPr>
          <w:b/>
        </w:rPr>
        <w:t>¿Qué tan comparables son los grupos expuestos con los no expuestos?</w:t>
      </w:r>
    </w:p>
    <w:p w:rsidR="00256821" w:rsidRDefault="0045607F">
      <w:r>
        <w:t xml:space="preserve">Se logró comprar que existe mayor riesgo de padecer algún evento </w:t>
      </w:r>
      <w:proofErr w:type="spellStart"/>
      <w:r>
        <w:t>tromboembótico</w:t>
      </w:r>
      <w:proofErr w:type="spellEnd"/>
      <w:r>
        <w:t xml:space="preserve"> en pacientes que padecen FA contra aquellos pacientes que se mantiene en ritmo sinusal, durante la terapia de hemodiálisis.  </w:t>
      </w:r>
    </w:p>
    <w:p w:rsidR="00256821" w:rsidRDefault="00256821"/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809"/>
        <w:gridCol w:w="1806"/>
        <w:gridCol w:w="1806"/>
        <w:gridCol w:w="1741"/>
      </w:tblGrid>
      <w:tr w:rsidR="008B443C" w:rsidTr="00B8089E">
        <w:trPr>
          <w:trHeight w:val="550"/>
        </w:trPr>
        <w:tc>
          <w:tcPr>
            <w:tcW w:w="1809" w:type="dxa"/>
          </w:tcPr>
          <w:p w:rsidR="008B443C" w:rsidRDefault="008B443C" w:rsidP="00B8089E"/>
        </w:tc>
        <w:tc>
          <w:tcPr>
            <w:tcW w:w="1806" w:type="dxa"/>
          </w:tcPr>
          <w:p w:rsidR="008B443C" w:rsidRDefault="008B443C" w:rsidP="00B8089E">
            <w:r>
              <w:t xml:space="preserve">Pacientes con eventos </w:t>
            </w:r>
            <w:proofErr w:type="spellStart"/>
            <w:r>
              <w:t>tromboembólicos</w:t>
            </w:r>
            <w:proofErr w:type="spellEnd"/>
          </w:p>
        </w:tc>
        <w:tc>
          <w:tcPr>
            <w:tcW w:w="1806" w:type="dxa"/>
          </w:tcPr>
          <w:p w:rsidR="008B443C" w:rsidRDefault="000F6254" w:rsidP="008B44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16D802" wp14:editId="6269734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658495</wp:posOffset>
                      </wp:positionV>
                      <wp:extent cx="1828800" cy="1828800"/>
                      <wp:effectExtent l="0" t="0" r="0" b="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254" w:rsidRPr="000F6254" w:rsidRDefault="000F6254" w:rsidP="000F62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16D8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" o:spid="_x0000_s1026" type="#_x0000_t202" style="position:absolute;margin-left:56.6pt;margin-top:51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0F6254" w:rsidRPr="000F6254" w:rsidRDefault="000F6254" w:rsidP="000F62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43C">
              <w:t xml:space="preserve">Pacientes que NO presentaron </w:t>
            </w:r>
            <w:r w:rsidR="008B443C">
              <w:t xml:space="preserve">eventos </w:t>
            </w:r>
            <w:proofErr w:type="spellStart"/>
            <w:r w:rsidR="008B443C">
              <w:t>tromboembólicos</w:t>
            </w:r>
            <w:proofErr w:type="spellEnd"/>
          </w:p>
        </w:tc>
        <w:tc>
          <w:tcPr>
            <w:tcW w:w="1741" w:type="dxa"/>
          </w:tcPr>
          <w:p w:rsidR="008B443C" w:rsidRPr="00C6659D" w:rsidRDefault="008B443C" w:rsidP="00B8089E">
            <w:pPr>
              <w:jc w:val="center"/>
              <w:rPr>
                <w:b/>
              </w:rPr>
            </w:pPr>
            <w:r w:rsidRPr="00C6659D">
              <w:rPr>
                <w:b/>
              </w:rPr>
              <w:t>TOTAL</w:t>
            </w:r>
          </w:p>
        </w:tc>
      </w:tr>
      <w:tr w:rsidR="008B443C" w:rsidTr="00B8089E">
        <w:trPr>
          <w:trHeight w:val="565"/>
        </w:trPr>
        <w:tc>
          <w:tcPr>
            <w:tcW w:w="1809" w:type="dxa"/>
          </w:tcPr>
          <w:p w:rsidR="008B443C" w:rsidRDefault="008B443C" w:rsidP="008B443C">
            <w:r>
              <w:t>Pacientes que presentaron FA</w:t>
            </w:r>
          </w:p>
        </w:tc>
        <w:tc>
          <w:tcPr>
            <w:tcW w:w="1806" w:type="dxa"/>
          </w:tcPr>
          <w:p w:rsidR="008B443C" w:rsidRDefault="008B443C" w:rsidP="00B8089E">
            <w:r>
              <w:t>5</w:t>
            </w:r>
            <w:r w:rsidR="000F6254">
              <w:t xml:space="preserve"> </w:t>
            </w:r>
          </w:p>
        </w:tc>
        <w:tc>
          <w:tcPr>
            <w:tcW w:w="1806" w:type="dxa"/>
          </w:tcPr>
          <w:p w:rsidR="008B443C" w:rsidRDefault="008B443C" w:rsidP="00B8089E">
            <w:r>
              <w:t>15</w:t>
            </w:r>
          </w:p>
        </w:tc>
        <w:tc>
          <w:tcPr>
            <w:tcW w:w="1741" w:type="dxa"/>
          </w:tcPr>
          <w:p w:rsidR="008B443C" w:rsidRDefault="00301920" w:rsidP="00B8089E">
            <w:r>
              <w:t>20</w:t>
            </w:r>
          </w:p>
        </w:tc>
      </w:tr>
      <w:tr w:rsidR="008B443C" w:rsidTr="00B8089E">
        <w:trPr>
          <w:trHeight w:val="550"/>
        </w:trPr>
        <w:tc>
          <w:tcPr>
            <w:tcW w:w="1809" w:type="dxa"/>
          </w:tcPr>
          <w:p w:rsidR="008B443C" w:rsidRDefault="008B443C" w:rsidP="008B443C">
            <w:r>
              <w:t xml:space="preserve">Pacientes </w:t>
            </w:r>
            <w:r>
              <w:t>que no presentaron FA</w:t>
            </w:r>
          </w:p>
        </w:tc>
        <w:tc>
          <w:tcPr>
            <w:tcW w:w="1806" w:type="dxa"/>
          </w:tcPr>
          <w:p w:rsidR="008B443C" w:rsidRDefault="000F6254" w:rsidP="00B808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0A2FD" wp14:editId="69E9A1CB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-412750</wp:posOffset>
                      </wp:positionV>
                      <wp:extent cx="1828800" cy="1828800"/>
                      <wp:effectExtent l="0" t="0" r="0" b="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254" w:rsidRPr="000F6254" w:rsidRDefault="000F6254" w:rsidP="000F62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0F6254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30A2FD" id="Cuadro de texto 9" o:spid="_x0000_s1027" type="#_x0000_t202" style="position:absolute;margin-left:50.25pt;margin-top:-3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FCKwIAAGM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:rsidR="000F6254" w:rsidRPr="000F6254" w:rsidRDefault="000F6254" w:rsidP="000F62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6254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43C">
              <w:t>13</w:t>
            </w:r>
          </w:p>
        </w:tc>
        <w:tc>
          <w:tcPr>
            <w:tcW w:w="1806" w:type="dxa"/>
          </w:tcPr>
          <w:p w:rsidR="008B443C" w:rsidRDefault="008B443C" w:rsidP="00B8089E">
            <w:r>
              <w:t>131</w:t>
            </w:r>
          </w:p>
        </w:tc>
        <w:tc>
          <w:tcPr>
            <w:tcW w:w="1741" w:type="dxa"/>
          </w:tcPr>
          <w:p w:rsidR="008B443C" w:rsidRDefault="00301920" w:rsidP="00B8089E">
            <w:r>
              <w:t>144</w:t>
            </w:r>
          </w:p>
        </w:tc>
      </w:tr>
      <w:tr w:rsidR="008B443C" w:rsidTr="00B8089E">
        <w:trPr>
          <w:trHeight w:val="282"/>
        </w:trPr>
        <w:tc>
          <w:tcPr>
            <w:tcW w:w="1809" w:type="dxa"/>
          </w:tcPr>
          <w:p w:rsidR="008B443C" w:rsidRPr="00C6659D" w:rsidRDefault="008B443C" w:rsidP="00B8089E">
            <w:pPr>
              <w:rPr>
                <w:b/>
              </w:rPr>
            </w:pPr>
            <w:r>
              <w:rPr>
                <w:b/>
              </w:rPr>
              <w:lastRenderedPageBreak/>
              <w:t>TOTAL</w:t>
            </w:r>
          </w:p>
        </w:tc>
        <w:tc>
          <w:tcPr>
            <w:tcW w:w="1806" w:type="dxa"/>
          </w:tcPr>
          <w:p w:rsidR="008B443C" w:rsidRDefault="000F6254" w:rsidP="00B808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642E47" wp14:editId="3F50294B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-398145</wp:posOffset>
                      </wp:positionV>
                      <wp:extent cx="1828800" cy="1828800"/>
                      <wp:effectExtent l="0" t="0" r="0" b="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254" w:rsidRPr="000F6254" w:rsidRDefault="000F6254" w:rsidP="000F62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642E47" id="Cuadro de texto 11" o:spid="_x0000_s1028" type="#_x0000_t202" style="position:absolute;margin-left:51.65pt;margin-top:-31.3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0F6254" w:rsidRPr="000F6254" w:rsidRDefault="000F6254" w:rsidP="000F62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18</w:t>
            </w:r>
          </w:p>
        </w:tc>
        <w:tc>
          <w:tcPr>
            <w:tcW w:w="1806" w:type="dxa"/>
          </w:tcPr>
          <w:p w:rsidR="008B443C" w:rsidRDefault="000F6254" w:rsidP="00B808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3D54FB" wp14:editId="6CF1D10F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-398145</wp:posOffset>
                      </wp:positionV>
                      <wp:extent cx="1828800" cy="1828800"/>
                      <wp:effectExtent l="0" t="0" r="0" b="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254" w:rsidRPr="000F6254" w:rsidRDefault="000F6254" w:rsidP="000F62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4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D54FB" id="Cuadro de texto 12" o:spid="_x0000_s1029" type="#_x0000_t202" style="position:absolute;margin-left:58.1pt;margin-top:-31.3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" filled="f" stroked="f">
                      <v:fill o:detectmouseclick="t"/>
                      <v:textbox style="mso-fit-shape-to-text:t">
                        <w:txbxContent>
                          <w:p w:rsidR="000F6254" w:rsidRPr="000F6254" w:rsidRDefault="000F6254" w:rsidP="000F62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148</w:t>
            </w:r>
          </w:p>
        </w:tc>
        <w:tc>
          <w:tcPr>
            <w:tcW w:w="1741" w:type="dxa"/>
          </w:tcPr>
          <w:p w:rsidR="008B443C" w:rsidRDefault="008B443C" w:rsidP="00B8089E">
            <w:r>
              <w:t xml:space="preserve">164 pacientes </w:t>
            </w:r>
          </w:p>
        </w:tc>
      </w:tr>
    </w:tbl>
    <w:p w:rsidR="003B5044" w:rsidRDefault="003B5044"/>
    <w:p w:rsidR="000F6254" w:rsidRPr="000F6254" w:rsidRDefault="000F6254" w:rsidP="000F6254">
      <w:pPr>
        <w:pStyle w:val="Puesto"/>
        <w:rPr>
          <w:b/>
          <w:sz w:val="28"/>
          <w:szCs w:val="28"/>
        </w:rPr>
      </w:pPr>
      <w:r w:rsidRPr="000F6254">
        <w:rPr>
          <w:b/>
          <w:sz w:val="28"/>
          <w:szCs w:val="28"/>
        </w:rPr>
        <w:t>Incidencia acumulada en los expuestos (CI</w:t>
      </w:r>
      <w:r w:rsidRPr="000F6254">
        <w:rPr>
          <w:b/>
          <w:sz w:val="28"/>
          <w:szCs w:val="28"/>
          <w:vertAlign w:val="subscript"/>
        </w:rPr>
        <w:t>E</w:t>
      </w:r>
      <w:r w:rsidRPr="000F6254">
        <w:rPr>
          <w:b/>
          <w:sz w:val="28"/>
          <w:szCs w:val="28"/>
        </w:rPr>
        <w:t>) = 0.25</w:t>
      </w:r>
    </w:p>
    <w:p w:rsidR="000F6254" w:rsidRDefault="000F6254" w:rsidP="000F6254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E40128">
        <w:rPr>
          <w:sz w:val="24"/>
          <w:szCs w:val="24"/>
        </w:rPr>
        <w:t>L</w:t>
      </w:r>
      <w:r w:rsidRPr="000F6254">
        <w:rPr>
          <w:sz w:val="24"/>
          <w:szCs w:val="24"/>
          <w:vertAlign w:val="subscript"/>
        </w:rPr>
        <w:t>E</w:t>
      </w:r>
      <w:r>
        <w:rPr>
          <w:sz w:val="24"/>
          <w:szCs w:val="24"/>
        </w:rPr>
        <w:t xml:space="preserve"> = a/ </w:t>
      </w:r>
      <w:proofErr w:type="spellStart"/>
      <w:r>
        <w:rPr>
          <w:sz w:val="24"/>
          <w:szCs w:val="24"/>
        </w:rPr>
        <w:t>a+b</w:t>
      </w:r>
      <w:proofErr w:type="spellEnd"/>
      <w:r>
        <w:rPr>
          <w:sz w:val="24"/>
          <w:szCs w:val="24"/>
        </w:rPr>
        <w:t xml:space="preserve"> = 5/5+15 = 5/20 = 0.25</w:t>
      </w:r>
    </w:p>
    <w:p w:rsidR="00E40128" w:rsidRDefault="00E40128" w:rsidP="00E40128">
      <w:pPr>
        <w:pStyle w:val="Puesto"/>
        <w:rPr>
          <w:b/>
          <w:sz w:val="28"/>
          <w:szCs w:val="28"/>
        </w:rPr>
      </w:pPr>
      <w:r w:rsidRPr="000F6254">
        <w:rPr>
          <w:b/>
          <w:sz w:val="28"/>
          <w:szCs w:val="28"/>
        </w:rPr>
        <w:t xml:space="preserve">Incidencia acumulada en los </w:t>
      </w:r>
      <w:r>
        <w:rPr>
          <w:b/>
          <w:sz w:val="28"/>
          <w:szCs w:val="28"/>
        </w:rPr>
        <w:t xml:space="preserve"> no </w:t>
      </w:r>
      <w:r w:rsidRPr="000F6254">
        <w:rPr>
          <w:b/>
          <w:sz w:val="28"/>
          <w:szCs w:val="28"/>
        </w:rPr>
        <w:t>expuestos (CI</w:t>
      </w:r>
      <w:r>
        <w:rPr>
          <w:b/>
          <w:sz w:val="28"/>
          <w:szCs w:val="28"/>
          <w:vertAlign w:val="subscript"/>
        </w:rPr>
        <w:t>0</w:t>
      </w:r>
      <w:r w:rsidRPr="000F6254">
        <w:rPr>
          <w:b/>
          <w:sz w:val="28"/>
          <w:szCs w:val="28"/>
        </w:rPr>
        <w:t xml:space="preserve">) = </w:t>
      </w:r>
      <w:r>
        <w:rPr>
          <w:b/>
          <w:sz w:val="28"/>
          <w:szCs w:val="28"/>
        </w:rPr>
        <w:t>0.09</w:t>
      </w:r>
    </w:p>
    <w:p w:rsidR="00E40128" w:rsidRDefault="00E40128" w:rsidP="00E40128">
      <w:r>
        <w:t>CL0= c/</w:t>
      </w:r>
      <w:proofErr w:type="spellStart"/>
      <w:r>
        <w:t>c+d</w:t>
      </w:r>
      <w:proofErr w:type="spellEnd"/>
      <w:r>
        <w:t>= 13/13 + 131 = 13/144 =0.09</w:t>
      </w:r>
    </w:p>
    <w:p w:rsidR="00194AEF" w:rsidRDefault="00194AEF" w:rsidP="00194AEF">
      <w:pPr>
        <w:pStyle w:val="Pues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Riesgo </w:t>
      </w:r>
      <w:r>
        <w:rPr>
          <w:b/>
          <w:sz w:val="28"/>
          <w:szCs w:val="28"/>
        </w:rPr>
        <w:t xml:space="preserve">Relativo (RR) = 2.77 </w:t>
      </w:r>
    </w:p>
    <w:p w:rsidR="00194AEF" w:rsidRDefault="00194AEF" w:rsidP="00194AEF">
      <w:r>
        <w:t>RR</w:t>
      </w:r>
      <w:r>
        <w:t xml:space="preserve"> = </w:t>
      </w:r>
      <w:r>
        <w:t>CL</w:t>
      </w:r>
      <w:r w:rsidRPr="00194AEF">
        <w:rPr>
          <w:vertAlign w:val="subscript"/>
        </w:rPr>
        <w:t>E</w:t>
      </w:r>
      <w:r>
        <w:t xml:space="preserve"> / CL</w:t>
      </w:r>
      <w:r w:rsidRPr="00194AEF">
        <w:rPr>
          <w:vertAlign w:val="subscript"/>
        </w:rPr>
        <w:t>0</w:t>
      </w:r>
      <w:r>
        <w:t xml:space="preserve"> = 0.25/0.09 = 2.77</w:t>
      </w:r>
      <w:r>
        <w:br/>
        <w:t xml:space="preserve">indica que la incidencia es mayor en los grupos expuestos, por lo tanto el factor de riesgo influye para el desarrollo de los eventos </w:t>
      </w:r>
      <w:proofErr w:type="spellStart"/>
      <w:r>
        <w:t>tromboebólicos</w:t>
      </w:r>
      <w:proofErr w:type="spellEnd"/>
      <w:r>
        <w:t xml:space="preserve">. </w:t>
      </w:r>
    </w:p>
    <w:p w:rsidR="00194AEF" w:rsidRDefault="00194AEF" w:rsidP="00194AEF">
      <w:pPr>
        <w:pStyle w:val="Puesto"/>
        <w:rPr>
          <w:b/>
          <w:sz w:val="28"/>
          <w:szCs w:val="28"/>
        </w:rPr>
      </w:pPr>
      <w:r>
        <w:rPr>
          <w:b/>
          <w:sz w:val="28"/>
          <w:szCs w:val="28"/>
        </w:rPr>
        <w:t>Riesgo Atribuible (RA) = 0.16</w:t>
      </w:r>
    </w:p>
    <w:p w:rsidR="00194AEF" w:rsidRDefault="00194AEF" w:rsidP="00194AEF">
      <w:r>
        <w:t>RA= L</w:t>
      </w:r>
      <w:r w:rsidRPr="00194AEF">
        <w:rPr>
          <w:vertAlign w:val="subscript"/>
        </w:rPr>
        <w:t xml:space="preserve">E </w:t>
      </w:r>
      <w:r>
        <w:t>– L</w:t>
      </w:r>
      <w:r w:rsidRPr="00194AEF">
        <w:rPr>
          <w:vertAlign w:val="subscript"/>
        </w:rPr>
        <w:t>0</w:t>
      </w:r>
      <w:r>
        <w:t xml:space="preserve"> = 0.25 – 0.09 = 0.16 </w:t>
      </w:r>
    </w:p>
    <w:p w:rsidR="00194AEF" w:rsidRDefault="00194AEF" w:rsidP="00194AEF">
      <w:pPr>
        <w:pStyle w:val="Puesto"/>
        <w:rPr>
          <w:b/>
          <w:sz w:val="28"/>
          <w:szCs w:val="28"/>
        </w:rPr>
      </w:pPr>
      <w:r>
        <w:rPr>
          <w:b/>
          <w:sz w:val="28"/>
          <w:szCs w:val="28"/>
        </w:rPr>
        <w:t>Porción del riesgo atribuible (%RA) = 64%</w:t>
      </w:r>
    </w:p>
    <w:p w:rsidR="00194AEF" w:rsidRDefault="00194AEF" w:rsidP="00194AEF">
      <w:r>
        <w:t>%RA= RA/L</w:t>
      </w:r>
      <w:r w:rsidRPr="00194AEF">
        <w:rPr>
          <w:vertAlign w:val="subscript"/>
        </w:rPr>
        <w:t>E</w:t>
      </w:r>
      <w:r>
        <w:t xml:space="preserve"> X 100 = 0.16/0.25 x 100  = 64%</w:t>
      </w:r>
    </w:p>
    <w:p w:rsidR="00E40128" w:rsidRPr="000F6254" w:rsidRDefault="00E40128" w:rsidP="000F6254">
      <w:pPr>
        <w:rPr>
          <w:sz w:val="24"/>
          <w:szCs w:val="24"/>
        </w:rPr>
      </w:pPr>
    </w:p>
    <w:sectPr w:rsidR="00E40128" w:rsidRPr="000F625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07" w:rsidRDefault="00DB1F07" w:rsidP="003B33FD">
      <w:pPr>
        <w:spacing w:after="0" w:line="240" w:lineRule="auto"/>
      </w:pPr>
      <w:r>
        <w:separator/>
      </w:r>
    </w:p>
  </w:endnote>
  <w:endnote w:type="continuationSeparator" w:id="0">
    <w:p w:rsidR="00DB1F07" w:rsidRDefault="00DB1F07" w:rsidP="003B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07" w:rsidRDefault="00DB1F07" w:rsidP="003B33FD">
      <w:pPr>
        <w:spacing w:after="0" w:line="240" w:lineRule="auto"/>
      </w:pPr>
      <w:r>
        <w:separator/>
      </w:r>
    </w:p>
  </w:footnote>
  <w:footnote w:type="continuationSeparator" w:id="0">
    <w:p w:rsidR="00DB1F07" w:rsidRDefault="00DB1F07" w:rsidP="003B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66" w:rsidRDefault="008F3966">
    <w:pPr>
      <w:pStyle w:val="Encabezado"/>
    </w:pPr>
    <w:r>
      <w:t>ACTIVIDAD 3</w:t>
    </w:r>
    <w:r>
      <w:ptab w:relativeTo="margin" w:alignment="center" w:leader="none"/>
    </w:r>
    <w:r>
      <w:t>Interpretar estudios de pruebas diagnósticas</w:t>
    </w:r>
    <w:r>
      <w:ptab w:relativeTo="margin" w:alignment="right" w:leader="none"/>
    </w:r>
    <w:r>
      <w:t>Gustavo Flores Acosta LME3477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0B"/>
    <w:rsid w:val="00015660"/>
    <w:rsid w:val="000F6254"/>
    <w:rsid w:val="00123B66"/>
    <w:rsid w:val="00194AEF"/>
    <w:rsid w:val="001D7D99"/>
    <w:rsid w:val="00256821"/>
    <w:rsid w:val="002D32AD"/>
    <w:rsid w:val="00301920"/>
    <w:rsid w:val="00301DD8"/>
    <w:rsid w:val="003B33FD"/>
    <w:rsid w:val="003B5044"/>
    <w:rsid w:val="003D4E96"/>
    <w:rsid w:val="0045607F"/>
    <w:rsid w:val="0052762B"/>
    <w:rsid w:val="00595B49"/>
    <w:rsid w:val="006A33B6"/>
    <w:rsid w:val="006B3DEE"/>
    <w:rsid w:val="00717A23"/>
    <w:rsid w:val="0081740D"/>
    <w:rsid w:val="00833C83"/>
    <w:rsid w:val="00882090"/>
    <w:rsid w:val="008B443C"/>
    <w:rsid w:val="008E31EF"/>
    <w:rsid w:val="008F3966"/>
    <w:rsid w:val="009A30D6"/>
    <w:rsid w:val="00B9520B"/>
    <w:rsid w:val="00BD6CCD"/>
    <w:rsid w:val="00C53F2D"/>
    <w:rsid w:val="00C6659D"/>
    <w:rsid w:val="00CF3FD4"/>
    <w:rsid w:val="00D202B9"/>
    <w:rsid w:val="00D35261"/>
    <w:rsid w:val="00D65E86"/>
    <w:rsid w:val="00D94124"/>
    <w:rsid w:val="00DB1F07"/>
    <w:rsid w:val="00E40128"/>
    <w:rsid w:val="00E45C85"/>
    <w:rsid w:val="00F00B91"/>
    <w:rsid w:val="00F5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660AB3-4E59-4540-8485-ABCD8028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202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202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D202B9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8E31E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B3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3FD"/>
  </w:style>
  <w:style w:type="paragraph" w:styleId="Piedepgina">
    <w:name w:val="footer"/>
    <w:basedOn w:val="Normal"/>
    <w:link w:val="PiedepginaCar"/>
    <w:uiPriority w:val="99"/>
    <w:unhideWhenUsed/>
    <w:rsid w:val="003B3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3FD"/>
  </w:style>
  <w:style w:type="table" w:styleId="Tablaconcuadrcula">
    <w:name w:val="Table Grid"/>
    <w:basedOn w:val="Tablanormal"/>
    <w:uiPriority w:val="39"/>
    <w:rsid w:val="00C66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C6659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Flores Acosta</dc:creator>
  <cp:keywords/>
  <dc:description/>
  <cp:lastModifiedBy>Gustavo Flores Acosta</cp:lastModifiedBy>
  <cp:revision>12</cp:revision>
  <dcterms:created xsi:type="dcterms:W3CDTF">2015-03-05T03:22:00Z</dcterms:created>
  <dcterms:modified xsi:type="dcterms:W3CDTF">2015-03-05T04:35:00Z</dcterms:modified>
</cp:coreProperties>
</file>