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D7" w:rsidRDefault="006B58D7" w:rsidP="006B58D7"/>
    <w:p w:rsidR="006B58D7" w:rsidRDefault="006B58D7" w:rsidP="006B58D7"/>
    <w:p w:rsidR="006B58D7" w:rsidRDefault="006B58D7" w:rsidP="006B58D7">
      <w:pPr>
        <w:jc w:val="center"/>
        <w:rPr>
          <w:color w:val="002060"/>
        </w:rPr>
      </w:pPr>
    </w:p>
    <w:tbl>
      <w:tblPr>
        <w:tblStyle w:val="Tablaconcuadrcula"/>
        <w:tblW w:w="0" w:type="auto"/>
        <w:tblLook w:val="04A0" w:firstRow="1" w:lastRow="0" w:firstColumn="1" w:lastColumn="0" w:noHBand="0" w:noVBand="1"/>
      </w:tblPr>
      <w:tblGrid>
        <w:gridCol w:w="2906"/>
        <w:gridCol w:w="2907"/>
        <w:gridCol w:w="2907"/>
      </w:tblGrid>
      <w:tr w:rsidR="006B58D7" w:rsidTr="00076A73">
        <w:tc>
          <w:tcPr>
            <w:tcW w:w="2906" w:type="dxa"/>
          </w:tcPr>
          <w:p w:rsidR="006B58D7" w:rsidRDefault="006B58D7">
            <w:pPr>
              <w:spacing w:after="0" w:line="240" w:lineRule="auto"/>
              <w:jc w:val="right"/>
              <w:rPr>
                <w:color w:val="2F5496" w:themeColor="accent5" w:themeShade="BF"/>
                <w:lang w:val="es-ES_tradnl"/>
              </w:rPr>
            </w:pPr>
          </w:p>
        </w:tc>
        <w:tc>
          <w:tcPr>
            <w:tcW w:w="2907" w:type="dxa"/>
            <w:hideMark/>
          </w:tcPr>
          <w:p w:rsidR="006B58D7" w:rsidRDefault="00A22E47">
            <w:pPr>
              <w:spacing w:after="0" w:line="240" w:lineRule="auto"/>
              <w:jc w:val="center"/>
              <w:rPr>
                <w:lang w:val="es-ES_tradnl"/>
              </w:rPr>
            </w:pPr>
            <w:r>
              <w:rPr>
                <w:lang w:val="es-ES_tradnl"/>
              </w:rPr>
              <w:t>Estado de la enfermedad (</w:t>
            </w:r>
            <w:r w:rsidR="006B58D7">
              <w:rPr>
                <w:lang w:val="es-ES_tradnl"/>
              </w:rPr>
              <w:t>Estándar</w:t>
            </w:r>
            <w:r>
              <w:rPr>
                <w:lang w:val="es-ES_tradnl"/>
              </w:rPr>
              <w:t xml:space="preserve"> de Oro</w:t>
            </w:r>
            <w:r w:rsidR="006B58D7">
              <w:rPr>
                <w:lang w:val="es-ES_tradnl"/>
              </w:rPr>
              <w:t>)</w:t>
            </w:r>
          </w:p>
        </w:tc>
        <w:tc>
          <w:tcPr>
            <w:tcW w:w="2907" w:type="dxa"/>
          </w:tcPr>
          <w:p w:rsidR="006B58D7" w:rsidRDefault="006B58D7">
            <w:pPr>
              <w:spacing w:after="0" w:line="240" w:lineRule="auto"/>
              <w:jc w:val="center"/>
              <w:rPr>
                <w:lang w:val="es-ES_tradnl"/>
              </w:rPr>
            </w:pPr>
          </w:p>
        </w:tc>
      </w:tr>
      <w:tr w:rsidR="006B58D7" w:rsidTr="00076A73">
        <w:tc>
          <w:tcPr>
            <w:tcW w:w="2906" w:type="dxa"/>
            <w:hideMark/>
          </w:tcPr>
          <w:p w:rsidR="006B58D7" w:rsidRDefault="006B58D7">
            <w:pPr>
              <w:spacing w:after="0" w:line="240" w:lineRule="auto"/>
              <w:rPr>
                <w:lang w:val="es-ES_tradnl"/>
              </w:rPr>
            </w:pPr>
            <w:r>
              <w:rPr>
                <w:lang w:val="es-ES_tradnl"/>
              </w:rPr>
              <w:t>Resultados de la prueba a investigar (test ADA)</w:t>
            </w:r>
          </w:p>
        </w:tc>
        <w:tc>
          <w:tcPr>
            <w:tcW w:w="2907" w:type="dxa"/>
            <w:hideMark/>
          </w:tcPr>
          <w:p w:rsidR="006B58D7" w:rsidRDefault="006B58D7">
            <w:pPr>
              <w:spacing w:after="0" w:line="240" w:lineRule="auto"/>
              <w:rPr>
                <w:lang w:val="es-ES_tradnl"/>
              </w:rPr>
            </w:pPr>
            <w:r>
              <w:rPr>
                <w:lang w:val="es-ES_tradnl"/>
              </w:rPr>
              <w:t>Enfermos</w:t>
            </w:r>
          </w:p>
          <w:p w:rsidR="006B58D7" w:rsidRDefault="006B58D7">
            <w:pPr>
              <w:spacing w:after="0" w:line="240" w:lineRule="auto"/>
              <w:rPr>
                <w:lang w:val="es-ES_tradnl"/>
              </w:rPr>
            </w:pPr>
            <w:r>
              <w:rPr>
                <w:lang w:val="es-ES_tradnl"/>
              </w:rPr>
              <w:t>TBC +</w:t>
            </w:r>
          </w:p>
        </w:tc>
        <w:tc>
          <w:tcPr>
            <w:tcW w:w="2907" w:type="dxa"/>
            <w:hideMark/>
          </w:tcPr>
          <w:p w:rsidR="006B58D7" w:rsidRDefault="006B58D7">
            <w:pPr>
              <w:spacing w:after="0" w:line="240" w:lineRule="auto"/>
              <w:rPr>
                <w:lang w:val="es-ES_tradnl"/>
              </w:rPr>
            </w:pPr>
            <w:r>
              <w:rPr>
                <w:lang w:val="es-ES_tradnl"/>
              </w:rPr>
              <w:t>Sanos</w:t>
            </w:r>
          </w:p>
          <w:p w:rsidR="006B58D7" w:rsidRDefault="006B58D7">
            <w:pPr>
              <w:spacing w:after="0" w:line="240" w:lineRule="auto"/>
              <w:rPr>
                <w:lang w:val="es-ES_tradnl"/>
              </w:rPr>
            </w:pPr>
            <w:r>
              <w:rPr>
                <w:lang w:val="es-ES_tradnl"/>
              </w:rPr>
              <w:t>TBC -</w:t>
            </w:r>
          </w:p>
        </w:tc>
      </w:tr>
      <w:tr w:rsidR="006B58D7" w:rsidTr="00076A73">
        <w:tc>
          <w:tcPr>
            <w:tcW w:w="2906" w:type="dxa"/>
            <w:hideMark/>
          </w:tcPr>
          <w:p w:rsidR="006B58D7" w:rsidRDefault="006B58D7">
            <w:pPr>
              <w:spacing w:after="0" w:line="240" w:lineRule="auto"/>
              <w:rPr>
                <w:lang w:val="es-ES_tradnl"/>
              </w:rPr>
            </w:pPr>
            <w:r>
              <w:rPr>
                <w:i/>
                <w:lang w:val="es-ES_tradnl"/>
              </w:rPr>
              <w:t>Positivo</w:t>
            </w:r>
          </w:p>
        </w:tc>
        <w:tc>
          <w:tcPr>
            <w:tcW w:w="2907" w:type="dxa"/>
            <w:hideMark/>
          </w:tcPr>
          <w:p w:rsidR="006B58D7" w:rsidRDefault="006B58D7">
            <w:pPr>
              <w:spacing w:after="0" w:line="240" w:lineRule="auto"/>
              <w:rPr>
                <w:lang w:val="es-ES_tradnl"/>
              </w:rPr>
            </w:pPr>
            <w:r>
              <w:rPr>
                <w:lang w:val="es-ES_tradnl"/>
              </w:rPr>
              <w:t>a) 17</w:t>
            </w:r>
          </w:p>
        </w:tc>
        <w:tc>
          <w:tcPr>
            <w:tcW w:w="2907" w:type="dxa"/>
            <w:hideMark/>
          </w:tcPr>
          <w:p w:rsidR="006B58D7" w:rsidRDefault="006B58D7">
            <w:pPr>
              <w:spacing w:after="0" w:line="240" w:lineRule="auto"/>
              <w:rPr>
                <w:lang w:val="es-ES_tradnl"/>
              </w:rPr>
            </w:pPr>
            <w:r>
              <w:rPr>
                <w:lang w:val="es-ES_tradnl"/>
              </w:rPr>
              <w:t>b) 2</w:t>
            </w:r>
          </w:p>
        </w:tc>
      </w:tr>
      <w:tr w:rsidR="006B58D7" w:rsidTr="00076A73">
        <w:tc>
          <w:tcPr>
            <w:tcW w:w="2906" w:type="dxa"/>
            <w:hideMark/>
          </w:tcPr>
          <w:p w:rsidR="006B58D7" w:rsidRDefault="006B58D7">
            <w:pPr>
              <w:spacing w:after="0" w:line="240" w:lineRule="auto"/>
              <w:rPr>
                <w:lang w:val="es-ES_tradnl"/>
              </w:rPr>
            </w:pPr>
            <w:r>
              <w:rPr>
                <w:i/>
                <w:lang w:val="es-ES_tradnl"/>
              </w:rPr>
              <w:t>Negativo</w:t>
            </w:r>
          </w:p>
        </w:tc>
        <w:tc>
          <w:tcPr>
            <w:tcW w:w="2907" w:type="dxa"/>
            <w:hideMark/>
          </w:tcPr>
          <w:p w:rsidR="006B58D7" w:rsidRDefault="006B58D7">
            <w:pPr>
              <w:spacing w:after="0" w:line="240" w:lineRule="auto"/>
              <w:rPr>
                <w:lang w:val="es-ES_tradnl"/>
              </w:rPr>
            </w:pPr>
            <w:r>
              <w:rPr>
                <w:lang w:val="es-ES_tradnl"/>
              </w:rPr>
              <w:t>c) 28</w:t>
            </w:r>
          </w:p>
        </w:tc>
        <w:tc>
          <w:tcPr>
            <w:tcW w:w="2907" w:type="dxa"/>
            <w:hideMark/>
          </w:tcPr>
          <w:p w:rsidR="006B58D7" w:rsidRDefault="006B58D7">
            <w:pPr>
              <w:spacing w:after="0" w:line="240" w:lineRule="auto"/>
              <w:rPr>
                <w:lang w:val="es-ES_tradnl"/>
              </w:rPr>
            </w:pPr>
            <w:r>
              <w:rPr>
                <w:lang w:val="es-ES_tradnl"/>
              </w:rPr>
              <w:t>d) 53</w:t>
            </w:r>
          </w:p>
        </w:tc>
      </w:tr>
    </w:tbl>
    <w:p w:rsidR="006B58D7" w:rsidRDefault="006B58D7" w:rsidP="006B58D7">
      <w:pPr>
        <w:rPr>
          <w:lang w:val="es-ES_tradnl"/>
        </w:rPr>
      </w:pPr>
    </w:p>
    <w:p w:rsidR="006B58D7" w:rsidRPr="000877E6" w:rsidRDefault="006B58D7" w:rsidP="006B58D7">
      <w:pPr>
        <w:rPr>
          <w:color w:val="44546A" w:themeColor="text2"/>
          <w:sz w:val="24"/>
          <w:szCs w:val="24"/>
          <w:lang w:val="es-ES_tradnl"/>
        </w:rPr>
      </w:pPr>
      <w:r w:rsidRPr="000877E6">
        <w:rPr>
          <w:sz w:val="24"/>
          <w:szCs w:val="24"/>
          <w:lang w:val="es-ES_tradnl"/>
        </w:rPr>
        <w:t>Sensibilidad: (a/</w:t>
      </w:r>
      <w:proofErr w:type="spellStart"/>
      <w:r w:rsidRPr="000877E6">
        <w:rPr>
          <w:sz w:val="24"/>
          <w:szCs w:val="24"/>
          <w:lang w:val="es-ES_tradnl"/>
        </w:rPr>
        <w:t>a+c</w:t>
      </w:r>
      <w:proofErr w:type="spellEnd"/>
      <w:r w:rsidRPr="000877E6">
        <w:rPr>
          <w:sz w:val="24"/>
          <w:szCs w:val="24"/>
          <w:lang w:val="es-ES_tradnl"/>
        </w:rPr>
        <w:t xml:space="preserve">) </w:t>
      </w:r>
      <w:r w:rsidRPr="000877E6">
        <w:rPr>
          <w:color w:val="44546A" w:themeColor="text2"/>
          <w:sz w:val="24"/>
          <w:szCs w:val="24"/>
          <w:lang w:val="es-ES_tradnl"/>
        </w:rPr>
        <w:t>= (17/17+28) = (17/45) = 0.37 = 37%</w:t>
      </w:r>
    </w:p>
    <w:p w:rsidR="006B58D7" w:rsidRPr="000877E6" w:rsidRDefault="006B58D7" w:rsidP="006B58D7">
      <w:pPr>
        <w:rPr>
          <w:sz w:val="24"/>
          <w:szCs w:val="24"/>
          <w:lang w:val="es-ES_tradnl"/>
        </w:rPr>
      </w:pPr>
      <w:r w:rsidRPr="000877E6">
        <w:rPr>
          <w:sz w:val="24"/>
          <w:szCs w:val="24"/>
          <w:lang w:val="es-ES_tradnl"/>
        </w:rPr>
        <w:t>Especificidad: (d/</w:t>
      </w:r>
      <w:proofErr w:type="spellStart"/>
      <w:r w:rsidRPr="000877E6">
        <w:rPr>
          <w:sz w:val="24"/>
          <w:szCs w:val="24"/>
          <w:lang w:val="es-ES_tradnl"/>
        </w:rPr>
        <w:t>b+d</w:t>
      </w:r>
      <w:proofErr w:type="spellEnd"/>
      <w:r w:rsidRPr="000877E6">
        <w:rPr>
          <w:sz w:val="24"/>
          <w:szCs w:val="24"/>
          <w:lang w:val="es-ES_tradnl"/>
        </w:rPr>
        <w:t xml:space="preserve">) </w:t>
      </w:r>
      <w:r w:rsidRPr="000877E6">
        <w:rPr>
          <w:color w:val="44546A" w:themeColor="text2"/>
          <w:sz w:val="24"/>
          <w:szCs w:val="24"/>
          <w:lang w:val="es-ES_tradnl"/>
        </w:rPr>
        <w:t>= (53/2+53) = (53/55) = 0.96 = 96%</w:t>
      </w:r>
    </w:p>
    <w:p w:rsidR="006B58D7" w:rsidRPr="000877E6" w:rsidRDefault="006B58D7" w:rsidP="006B58D7">
      <w:pPr>
        <w:rPr>
          <w:color w:val="44546A" w:themeColor="text2"/>
          <w:sz w:val="24"/>
          <w:szCs w:val="24"/>
          <w:lang w:val="es-ES_tradnl"/>
        </w:rPr>
      </w:pPr>
      <w:r w:rsidRPr="000877E6">
        <w:rPr>
          <w:sz w:val="24"/>
          <w:szCs w:val="24"/>
          <w:lang w:val="es-ES_tradnl"/>
        </w:rPr>
        <w:t>Prevalencia: (</w:t>
      </w:r>
      <w:proofErr w:type="spellStart"/>
      <w:r w:rsidRPr="000877E6">
        <w:rPr>
          <w:sz w:val="24"/>
          <w:szCs w:val="24"/>
          <w:lang w:val="es-ES_tradnl"/>
        </w:rPr>
        <w:t>a+c</w:t>
      </w:r>
      <w:proofErr w:type="spellEnd"/>
      <w:r w:rsidRPr="000877E6">
        <w:rPr>
          <w:sz w:val="24"/>
          <w:szCs w:val="24"/>
          <w:lang w:val="es-ES_tradnl"/>
        </w:rPr>
        <w:t>/</w:t>
      </w:r>
      <w:proofErr w:type="spellStart"/>
      <w:r w:rsidRPr="000877E6">
        <w:rPr>
          <w:sz w:val="24"/>
          <w:szCs w:val="24"/>
          <w:lang w:val="es-ES_tradnl"/>
        </w:rPr>
        <w:t>a+b+c+d</w:t>
      </w:r>
      <w:proofErr w:type="spellEnd"/>
      <w:r w:rsidRPr="000877E6">
        <w:rPr>
          <w:sz w:val="24"/>
          <w:szCs w:val="24"/>
          <w:lang w:val="es-ES_tradnl"/>
        </w:rPr>
        <w:t xml:space="preserve">) </w:t>
      </w:r>
      <w:r w:rsidRPr="000877E6">
        <w:rPr>
          <w:color w:val="44546A" w:themeColor="text2"/>
          <w:sz w:val="24"/>
          <w:szCs w:val="24"/>
          <w:lang w:val="es-ES_tradnl"/>
        </w:rPr>
        <w:t>= (17+28/17+2+28+53) = (45/100) = 0.45 = 45%</w:t>
      </w:r>
    </w:p>
    <w:p w:rsidR="006B58D7" w:rsidRPr="000877E6" w:rsidRDefault="006B58D7" w:rsidP="006B58D7">
      <w:pPr>
        <w:rPr>
          <w:sz w:val="24"/>
          <w:szCs w:val="24"/>
          <w:lang w:val="es-ES_tradnl"/>
        </w:rPr>
      </w:pPr>
      <w:r w:rsidRPr="000877E6">
        <w:rPr>
          <w:sz w:val="24"/>
          <w:szCs w:val="24"/>
          <w:lang w:val="es-ES_tradnl"/>
        </w:rPr>
        <w:t>Exactitud:{(</w:t>
      </w:r>
      <w:proofErr w:type="spellStart"/>
      <w:r w:rsidRPr="000877E6">
        <w:rPr>
          <w:sz w:val="24"/>
          <w:szCs w:val="24"/>
          <w:lang w:val="es-ES_tradnl"/>
        </w:rPr>
        <w:t>a+d</w:t>
      </w:r>
      <w:proofErr w:type="spellEnd"/>
      <w:r w:rsidRPr="000877E6">
        <w:rPr>
          <w:sz w:val="24"/>
          <w:szCs w:val="24"/>
          <w:lang w:val="es-ES_tradnl"/>
        </w:rPr>
        <w:t>/</w:t>
      </w:r>
      <w:proofErr w:type="spellStart"/>
      <w:r w:rsidRPr="000877E6">
        <w:rPr>
          <w:sz w:val="24"/>
          <w:szCs w:val="24"/>
          <w:lang w:val="es-ES_tradnl"/>
        </w:rPr>
        <w:t>a+b+c+d</w:t>
      </w:r>
      <w:proofErr w:type="spellEnd"/>
      <w:proofErr w:type="gramStart"/>
      <w:r w:rsidRPr="000877E6">
        <w:rPr>
          <w:sz w:val="24"/>
          <w:szCs w:val="24"/>
          <w:lang w:val="es-ES_tradnl"/>
        </w:rPr>
        <w:t>)x100</w:t>
      </w:r>
      <w:proofErr w:type="gramEnd"/>
      <w:r w:rsidRPr="000877E6">
        <w:rPr>
          <w:color w:val="44546A" w:themeColor="text2"/>
          <w:sz w:val="24"/>
          <w:szCs w:val="24"/>
          <w:lang w:val="es-ES_tradnl"/>
        </w:rPr>
        <w:t>}={(17+53/17+2+28+53)x100)} = {(70/100)x100} = {.7x100} = 70%</w:t>
      </w:r>
    </w:p>
    <w:p w:rsidR="006B58D7" w:rsidRPr="000877E6" w:rsidRDefault="006B58D7" w:rsidP="006B58D7">
      <w:pPr>
        <w:rPr>
          <w:color w:val="44546A" w:themeColor="text2"/>
          <w:sz w:val="24"/>
          <w:szCs w:val="24"/>
          <w:lang w:val="es-ES_tradnl"/>
        </w:rPr>
      </w:pPr>
      <w:r w:rsidRPr="000877E6">
        <w:rPr>
          <w:sz w:val="24"/>
          <w:szCs w:val="24"/>
          <w:lang w:val="es-ES_tradnl"/>
        </w:rPr>
        <w:t>Valor Predictivo positivo: (a/</w:t>
      </w:r>
      <w:proofErr w:type="spellStart"/>
      <w:r w:rsidRPr="000877E6">
        <w:rPr>
          <w:sz w:val="24"/>
          <w:szCs w:val="24"/>
          <w:lang w:val="es-ES_tradnl"/>
        </w:rPr>
        <w:t>a+b</w:t>
      </w:r>
      <w:proofErr w:type="spellEnd"/>
      <w:r w:rsidRPr="000877E6">
        <w:rPr>
          <w:color w:val="44546A" w:themeColor="text2"/>
          <w:sz w:val="24"/>
          <w:szCs w:val="24"/>
          <w:lang w:val="es-ES_tradnl"/>
        </w:rPr>
        <w:t>) = (17/17+2) = (17/19) = 0.89 = 89%</w:t>
      </w:r>
    </w:p>
    <w:p w:rsidR="006B58D7" w:rsidRPr="000877E6" w:rsidRDefault="006B58D7" w:rsidP="006B58D7">
      <w:pPr>
        <w:rPr>
          <w:sz w:val="24"/>
          <w:szCs w:val="24"/>
          <w:lang w:val="es-ES_tradnl"/>
        </w:rPr>
      </w:pPr>
      <w:r w:rsidRPr="000877E6">
        <w:rPr>
          <w:sz w:val="24"/>
          <w:szCs w:val="24"/>
          <w:lang w:val="es-ES_tradnl"/>
        </w:rPr>
        <w:t>Valor Predictivo negativo: (d/</w:t>
      </w:r>
      <w:proofErr w:type="spellStart"/>
      <w:r w:rsidRPr="000877E6">
        <w:rPr>
          <w:sz w:val="24"/>
          <w:szCs w:val="24"/>
          <w:lang w:val="es-ES_tradnl"/>
        </w:rPr>
        <w:t>c+d</w:t>
      </w:r>
      <w:proofErr w:type="spellEnd"/>
      <w:r w:rsidRPr="000877E6">
        <w:rPr>
          <w:sz w:val="24"/>
          <w:szCs w:val="24"/>
          <w:lang w:val="es-ES_tradnl"/>
        </w:rPr>
        <w:t xml:space="preserve">) </w:t>
      </w:r>
      <w:r w:rsidRPr="000877E6">
        <w:rPr>
          <w:color w:val="44546A" w:themeColor="text2"/>
          <w:sz w:val="24"/>
          <w:szCs w:val="24"/>
          <w:lang w:val="es-ES_tradnl"/>
        </w:rPr>
        <w:t>= (53/28+53) = (53/81) = 0.65 = 65%</w:t>
      </w:r>
    </w:p>
    <w:p w:rsidR="006B58D7" w:rsidRPr="000877E6" w:rsidRDefault="006B58D7" w:rsidP="006B58D7">
      <w:pPr>
        <w:jc w:val="center"/>
        <w:rPr>
          <w:b/>
          <w:sz w:val="24"/>
          <w:szCs w:val="24"/>
          <w:lang w:val="es-ES_tradnl"/>
        </w:rPr>
      </w:pPr>
      <w:r w:rsidRPr="000877E6">
        <w:rPr>
          <w:b/>
          <w:sz w:val="24"/>
          <w:szCs w:val="24"/>
          <w:lang w:val="es-ES_tradnl"/>
        </w:rPr>
        <w:t>“CRITERIOS A EVALUAR EN EL ANÁLISIS DE UN ARTICULO QUE EVALUA UNA PRUEBA DIAGNÒSTICA”</w:t>
      </w:r>
    </w:p>
    <w:p w:rsidR="000877E6" w:rsidRDefault="006B58D7" w:rsidP="006B58D7">
      <w:pPr>
        <w:pStyle w:val="Prrafodelista"/>
        <w:numPr>
          <w:ilvl w:val="0"/>
          <w:numId w:val="1"/>
        </w:numPr>
        <w:jc w:val="both"/>
        <w:rPr>
          <w:sz w:val="24"/>
          <w:szCs w:val="24"/>
          <w:lang w:val="es-ES_tradnl"/>
        </w:rPr>
      </w:pPr>
      <w:r w:rsidRPr="000877E6">
        <w:rPr>
          <w:sz w:val="24"/>
          <w:szCs w:val="24"/>
          <w:lang w:val="es-ES_tradnl"/>
        </w:rPr>
        <w:t>¿Hubo un estándar de referencia al cual se comparó la prueba en estudio?</w:t>
      </w:r>
    </w:p>
    <w:p w:rsidR="000877E6" w:rsidRPr="000877E6" w:rsidRDefault="000877E6" w:rsidP="000877E6">
      <w:pPr>
        <w:pStyle w:val="Prrafodelista"/>
        <w:jc w:val="both"/>
        <w:rPr>
          <w:sz w:val="24"/>
          <w:szCs w:val="24"/>
          <w:lang w:val="es-ES_tradnl"/>
        </w:rPr>
      </w:pPr>
      <w:r>
        <w:rPr>
          <w:sz w:val="24"/>
          <w:szCs w:val="24"/>
          <w:lang w:val="es-ES_tradnl"/>
        </w:rPr>
        <w:t>R.-Sí</w:t>
      </w:r>
    </w:p>
    <w:p w:rsidR="006B58D7" w:rsidRPr="000877E6" w:rsidRDefault="006B58D7" w:rsidP="006B58D7">
      <w:pPr>
        <w:pStyle w:val="Prrafodelista"/>
        <w:numPr>
          <w:ilvl w:val="0"/>
          <w:numId w:val="1"/>
        </w:numPr>
        <w:jc w:val="both"/>
        <w:rPr>
          <w:sz w:val="24"/>
          <w:szCs w:val="24"/>
          <w:lang w:val="es-ES_tradnl"/>
        </w:rPr>
      </w:pPr>
      <w:r w:rsidRPr="000877E6">
        <w:rPr>
          <w:sz w:val="24"/>
          <w:szCs w:val="24"/>
          <w:lang w:val="es-ES_tradnl"/>
        </w:rPr>
        <w:t xml:space="preserve">¿Fue la comparación con el estándar de referencia cegada e independiente? </w:t>
      </w:r>
      <w:r w:rsidR="000877E6">
        <w:rPr>
          <w:sz w:val="24"/>
          <w:szCs w:val="24"/>
          <w:lang w:val="es-ES_tradnl"/>
        </w:rPr>
        <w:br/>
        <w:t>R.-Sí</w:t>
      </w:r>
    </w:p>
    <w:p w:rsidR="006B58D7" w:rsidRDefault="006B58D7" w:rsidP="006B58D7">
      <w:pPr>
        <w:pStyle w:val="Prrafodelista"/>
        <w:numPr>
          <w:ilvl w:val="0"/>
          <w:numId w:val="1"/>
        </w:numPr>
        <w:jc w:val="both"/>
        <w:rPr>
          <w:sz w:val="24"/>
          <w:szCs w:val="24"/>
          <w:lang w:val="es-ES_tradnl"/>
        </w:rPr>
      </w:pPr>
      <w:r w:rsidRPr="000877E6">
        <w:rPr>
          <w:sz w:val="24"/>
          <w:szCs w:val="24"/>
          <w:lang w:val="es-ES_tradnl"/>
        </w:rPr>
        <w:t xml:space="preserve">¿Se describió adecuadamente la población en estudio, así como el tamizaje por el que los pacientes pasaron, antes de ser incluidos en el estudio? </w:t>
      </w:r>
      <w:r w:rsidR="00A22E47">
        <w:rPr>
          <w:color w:val="44546A" w:themeColor="text2"/>
          <w:sz w:val="24"/>
          <w:szCs w:val="24"/>
          <w:lang w:val="es-ES_tradnl"/>
        </w:rPr>
        <w:br/>
      </w:r>
      <w:r w:rsidR="002B25DB">
        <w:rPr>
          <w:sz w:val="24"/>
          <w:szCs w:val="24"/>
          <w:lang w:val="es-ES_tradnl"/>
        </w:rPr>
        <w:t>R.-Respecto a la descripción de la población de estudio no se hiso solo dice que son 100 personas pero no explica qué características debían tener aparte de haberse recibido con el diagnóstico de derrame pleural.</w:t>
      </w:r>
    </w:p>
    <w:p w:rsidR="002B25DB" w:rsidRPr="000877E6" w:rsidRDefault="002B25DB" w:rsidP="002B25DB">
      <w:pPr>
        <w:pStyle w:val="Prrafodelista"/>
        <w:jc w:val="both"/>
        <w:rPr>
          <w:sz w:val="24"/>
          <w:szCs w:val="24"/>
          <w:lang w:val="es-ES_tradnl"/>
        </w:rPr>
      </w:pPr>
      <w:r>
        <w:rPr>
          <w:sz w:val="24"/>
          <w:szCs w:val="24"/>
          <w:lang w:val="es-ES_tradnl"/>
        </w:rPr>
        <w:t xml:space="preserve">Y sí se hace mención </w:t>
      </w:r>
      <w:proofErr w:type="spellStart"/>
      <w:proofErr w:type="gramStart"/>
      <w:r>
        <w:rPr>
          <w:sz w:val="24"/>
          <w:szCs w:val="24"/>
          <w:lang w:val="es-ES_tradnl"/>
        </w:rPr>
        <w:t>de el</w:t>
      </w:r>
      <w:proofErr w:type="spellEnd"/>
      <w:proofErr w:type="gramEnd"/>
      <w:r>
        <w:rPr>
          <w:sz w:val="24"/>
          <w:szCs w:val="24"/>
          <w:lang w:val="es-ES_tradnl"/>
        </w:rPr>
        <w:t xml:space="preserve"> tamizaje realzado para llegar al diagnóstico. </w:t>
      </w:r>
    </w:p>
    <w:p w:rsidR="006B58D7" w:rsidRPr="000877E6" w:rsidRDefault="006B58D7" w:rsidP="006B58D7">
      <w:pPr>
        <w:pStyle w:val="Prrafodelista"/>
        <w:numPr>
          <w:ilvl w:val="0"/>
          <w:numId w:val="1"/>
        </w:numPr>
        <w:jc w:val="both"/>
        <w:rPr>
          <w:sz w:val="24"/>
          <w:szCs w:val="24"/>
          <w:lang w:val="es-ES_tradnl"/>
        </w:rPr>
      </w:pPr>
      <w:r w:rsidRPr="000877E6">
        <w:rPr>
          <w:sz w:val="24"/>
          <w:szCs w:val="24"/>
          <w:lang w:val="es-ES_tradnl"/>
        </w:rPr>
        <w:t>¿Se incluyeron pacientes con diferentes grados de severidad de la enfermedad (espectro adecuado) y no sólo pacientes con enfermedad avanzada o clínicamente evidente?</w:t>
      </w:r>
      <w:r w:rsidR="002B25DB">
        <w:rPr>
          <w:sz w:val="24"/>
          <w:szCs w:val="24"/>
          <w:lang w:val="es-ES_tradnl"/>
        </w:rPr>
        <w:br/>
        <w:t xml:space="preserve">R.-No se menciona si fueron pacientes con distinto grado de severidad de la </w:t>
      </w:r>
      <w:r w:rsidR="002B25DB">
        <w:rPr>
          <w:sz w:val="24"/>
          <w:szCs w:val="24"/>
          <w:lang w:val="es-ES_tradnl"/>
        </w:rPr>
        <w:lastRenderedPageBreak/>
        <w:t>enfermedad</w:t>
      </w:r>
      <w:r w:rsidR="00463F5F">
        <w:rPr>
          <w:sz w:val="24"/>
          <w:szCs w:val="24"/>
          <w:lang w:val="es-ES_tradnl"/>
        </w:rPr>
        <w:t>.</w:t>
      </w:r>
      <w:r w:rsidRPr="000877E6">
        <w:rPr>
          <w:sz w:val="24"/>
          <w:szCs w:val="24"/>
          <w:lang w:val="es-ES_tradnl"/>
        </w:rPr>
        <w:t xml:space="preserve"> </w:t>
      </w:r>
      <w:r w:rsidR="002B25DB">
        <w:rPr>
          <w:color w:val="44546A" w:themeColor="text2"/>
          <w:sz w:val="24"/>
          <w:szCs w:val="24"/>
          <w:lang w:val="es-ES_tradnl"/>
        </w:rPr>
        <w:br/>
      </w:r>
    </w:p>
    <w:p w:rsidR="00463F5F" w:rsidRDefault="006B58D7" w:rsidP="006B58D7">
      <w:pPr>
        <w:pStyle w:val="Prrafodelista"/>
        <w:numPr>
          <w:ilvl w:val="0"/>
          <w:numId w:val="1"/>
        </w:numPr>
        <w:jc w:val="both"/>
        <w:rPr>
          <w:sz w:val="24"/>
          <w:szCs w:val="24"/>
          <w:lang w:val="es-ES_tradnl"/>
        </w:rPr>
      </w:pPr>
      <w:r w:rsidRPr="000877E6">
        <w:rPr>
          <w:sz w:val="24"/>
          <w:szCs w:val="24"/>
          <w:lang w:val="es-ES_tradnl"/>
        </w:rPr>
        <w:t>¿Se describió la manera de realizar la prueba diagnóstica con claridad de modo que se pueda reproducir fácilmente?</w:t>
      </w:r>
    </w:p>
    <w:p w:rsidR="006B58D7" w:rsidRPr="000877E6" w:rsidRDefault="00463F5F" w:rsidP="00463F5F">
      <w:pPr>
        <w:pStyle w:val="Prrafodelista"/>
        <w:jc w:val="both"/>
        <w:rPr>
          <w:sz w:val="24"/>
          <w:szCs w:val="24"/>
          <w:lang w:val="es-ES_tradnl"/>
        </w:rPr>
      </w:pPr>
      <w:r>
        <w:rPr>
          <w:sz w:val="24"/>
          <w:szCs w:val="24"/>
          <w:lang w:val="es-ES_tradnl"/>
        </w:rPr>
        <w:t xml:space="preserve">R.-No, mencionan el método usado pero no lo describen en ninguna parte del artículo. </w:t>
      </w:r>
      <w:r w:rsidR="006B58D7" w:rsidRPr="000877E6">
        <w:rPr>
          <w:sz w:val="24"/>
          <w:szCs w:val="24"/>
          <w:lang w:val="es-ES_tradnl"/>
        </w:rPr>
        <w:t xml:space="preserve"> </w:t>
      </w:r>
    </w:p>
    <w:p w:rsidR="00463F5F" w:rsidRDefault="006B58D7" w:rsidP="00463F5F">
      <w:pPr>
        <w:pStyle w:val="Prrafodelista"/>
        <w:numPr>
          <w:ilvl w:val="0"/>
          <w:numId w:val="1"/>
        </w:numPr>
        <w:jc w:val="both"/>
        <w:rPr>
          <w:sz w:val="24"/>
          <w:szCs w:val="24"/>
          <w:lang w:val="es-ES_tradnl"/>
        </w:rPr>
      </w:pPr>
      <w:r w:rsidRPr="000877E6">
        <w:rPr>
          <w:sz w:val="24"/>
          <w:szCs w:val="24"/>
          <w:lang w:val="es-ES_tradnl"/>
        </w:rPr>
        <w:t>¿Se expresaron con claridad los valores de sensibilidad, espe</w:t>
      </w:r>
      <w:r w:rsidR="00463F5F">
        <w:rPr>
          <w:sz w:val="24"/>
          <w:szCs w:val="24"/>
          <w:lang w:val="es-ES_tradnl"/>
        </w:rPr>
        <w:t>cificidad y valores predictivos?</w:t>
      </w:r>
    </w:p>
    <w:p w:rsidR="006B58D7" w:rsidRPr="00463F5F" w:rsidRDefault="00463F5F" w:rsidP="00463F5F">
      <w:pPr>
        <w:pStyle w:val="Prrafodelista"/>
        <w:jc w:val="both"/>
        <w:rPr>
          <w:sz w:val="24"/>
          <w:szCs w:val="24"/>
          <w:lang w:val="es-ES_tradnl"/>
        </w:rPr>
      </w:pPr>
      <w:r>
        <w:rPr>
          <w:sz w:val="24"/>
          <w:szCs w:val="24"/>
          <w:lang w:val="es-ES_tradnl"/>
        </w:rPr>
        <w:t>R.-No.</w:t>
      </w:r>
    </w:p>
    <w:p w:rsidR="006B58D7" w:rsidRDefault="006B58D7" w:rsidP="006B58D7">
      <w:pPr>
        <w:pStyle w:val="Prrafodelista"/>
        <w:numPr>
          <w:ilvl w:val="0"/>
          <w:numId w:val="1"/>
        </w:numPr>
        <w:jc w:val="both"/>
        <w:rPr>
          <w:sz w:val="24"/>
          <w:szCs w:val="24"/>
          <w:lang w:val="es-ES_tradnl"/>
        </w:rPr>
      </w:pPr>
      <w:r w:rsidRPr="000877E6">
        <w:rPr>
          <w:sz w:val="24"/>
          <w:szCs w:val="24"/>
          <w:lang w:val="es-ES_tradnl"/>
        </w:rPr>
        <w:t xml:space="preserve">¿Se definió la manera en que delimito el nivel de “normalidad”? </w:t>
      </w:r>
    </w:p>
    <w:p w:rsidR="00463F5F" w:rsidRPr="000877E6" w:rsidRDefault="00463F5F" w:rsidP="00463F5F">
      <w:pPr>
        <w:pStyle w:val="Prrafodelista"/>
        <w:jc w:val="both"/>
        <w:rPr>
          <w:sz w:val="24"/>
          <w:szCs w:val="24"/>
          <w:lang w:val="es-ES_tradnl"/>
        </w:rPr>
      </w:pPr>
      <w:r>
        <w:rPr>
          <w:sz w:val="24"/>
          <w:szCs w:val="24"/>
          <w:lang w:val="es-ES_tradnl"/>
        </w:rPr>
        <w:t>R.-Sí, se determinó un punto de cohorte y un margen de +/- 2.</w:t>
      </w:r>
    </w:p>
    <w:p w:rsidR="00463F5F" w:rsidRPr="00463F5F" w:rsidRDefault="006B58D7" w:rsidP="006B58D7">
      <w:pPr>
        <w:pStyle w:val="Prrafodelista"/>
        <w:numPr>
          <w:ilvl w:val="0"/>
          <w:numId w:val="1"/>
        </w:numPr>
        <w:jc w:val="both"/>
        <w:rPr>
          <w:sz w:val="24"/>
          <w:szCs w:val="24"/>
          <w:lang w:val="es-ES_tradnl"/>
        </w:rPr>
      </w:pPr>
      <w:r w:rsidRPr="000877E6">
        <w:rPr>
          <w:sz w:val="24"/>
          <w:szCs w:val="24"/>
          <w:lang w:val="es-ES_tradnl"/>
        </w:rPr>
        <w:t xml:space="preserve">¿Se propone la prueba diagnóstica como una prueba adicional o como una prueba </w:t>
      </w:r>
      <w:proofErr w:type="gramStart"/>
      <w:r w:rsidRPr="000877E6">
        <w:rPr>
          <w:sz w:val="24"/>
          <w:szCs w:val="24"/>
          <w:lang w:val="es-ES_tradnl"/>
        </w:rPr>
        <w:t>sustituto</w:t>
      </w:r>
      <w:proofErr w:type="gramEnd"/>
      <w:r w:rsidRPr="000877E6">
        <w:rPr>
          <w:sz w:val="24"/>
          <w:szCs w:val="24"/>
          <w:lang w:val="es-ES_tradnl"/>
        </w:rPr>
        <w:t xml:space="preserve"> de la utilizada más comúnmente en la práctica clínica?</w:t>
      </w:r>
    </w:p>
    <w:p w:rsidR="00463F5F" w:rsidRPr="00463F5F" w:rsidRDefault="00463F5F" w:rsidP="00463F5F">
      <w:pPr>
        <w:pStyle w:val="Prrafodelista"/>
        <w:jc w:val="both"/>
        <w:rPr>
          <w:sz w:val="24"/>
          <w:szCs w:val="24"/>
          <w:lang w:val="es-ES_tradnl"/>
        </w:rPr>
      </w:pPr>
      <w:r>
        <w:rPr>
          <w:sz w:val="24"/>
          <w:szCs w:val="24"/>
          <w:lang w:val="es-ES_tradnl"/>
        </w:rPr>
        <w:t xml:space="preserve">R.-Se hace mención de las pruebas pero como tal no hace referencia a si es una prueba adicional o una prueba </w:t>
      </w:r>
      <w:proofErr w:type="gramStart"/>
      <w:r>
        <w:rPr>
          <w:sz w:val="24"/>
          <w:szCs w:val="24"/>
          <w:lang w:val="es-ES_tradnl"/>
        </w:rPr>
        <w:t>sustituto</w:t>
      </w:r>
      <w:proofErr w:type="gramEnd"/>
      <w:r w:rsidR="00076A73">
        <w:rPr>
          <w:sz w:val="24"/>
          <w:szCs w:val="24"/>
          <w:lang w:val="es-ES_tradnl"/>
        </w:rPr>
        <w:t>.</w:t>
      </w:r>
    </w:p>
    <w:p w:rsidR="00076A73" w:rsidRDefault="006B58D7" w:rsidP="006B58D7">
      <w:pPr>
        <w:pStyle w:val="Prrafodelista"/>
        <w:numPr>
          <w:ilvl w:val="0"/>
          <w:numId w:val="1"/>
        </w:numPr>
        <w:jc w:val="both"/>
        <w:rPr>
          <w:sz w:val="24"/>
          <w:szCs w:val="24"/>
          <w:lang w:val="es-ES_tradnl"/>
        </w:rPr>
      </w:pPr>
      <w:r w:rsidRPr="000877E6">
        <w:rPr>
          <w:sz w:val="24"/>
          <w:szCs w:val="24"/>
          <w:lang w:val="es-ES_tradnl"/>
        </w:rPr>
        <w:t>¿Se informa de las complicaciones o de los efectos adversos potenciales de la prueba?</w:t>
      </w:r>
    </w:p>
    <w:p w:rsidR="00076A73" w:rsidRPr="00076A73" w:rsidRDefault="00076A73" w:rsidP="00076A73">
      <w:pPr>
        <w:pStyle w:val="Prrafodelista"/>
        <w:jc w:val="both"/>
        <w:rPr>
          <w:sz w:val="24"/>
          <w:szCs w:val="24"/>
          <w:lang w:val="es-ES_tradnl"/>
        </w:rPr>
      </w:pPr>
      <w:r>
        <w:rPr>
          <w:sz w:val="24"/>
          <w:szCs w:val="24"/>
          <w:lang w:val="es-ES_tradnl"/>
        </w:rPr>
        <w:t>R.-No.</w:t>
      </w:r>
      <w:r w:rsidR="006B58D7" w:rsidRPr="000877E6">
        <w:rPr>
          <w:sz w:val="24"/>
          <w:szCs w:val="24"/>
          <w:lang w:val="es-ES_tradnl"/>
        </w:rPr>
        <w:t xml:space="preserve"> </w:t>
      </w:r>
    </w:p>
    <w:p w:rsidR="00FC7465" w:rsidRPr="00076A73" w:rsidRDefault="006B58D7" w:rsidP="00BD4F5A">
      <w:pPr>
        <w:pStyle w:val="Prrafodelista"/>
        <w:numPr>
          <w:ilvl w:val="0"/>
          <w:numId w:val="1"/>
        </w:numPr>
        <w:jc w:val="both"/>
        <w:rPr>
          <w:sz w:val="24"/>
          <w:szCs w:val="24"/>
        </w:rPr>
      </w:pPr>
      <w:r w:rsidRPr="00076A73">
        <w:rPr>
          <w:sz w:val="24"/>
          <w:szCs w:val="24"/>
          <w:lang w:val="es-ES_tradnl"/>
        </w:rPr>
        <w:t>¿Se proporcionó información relacionada al costo monetario de la prueba</w:t>
      </w:r>
      <w:r w:rsidR="00076A73">
        <w:rPr>
          <w:sz w:val="24"/>
          <w:szCs w:val="24"/>
          <w:lang w:val="es-ES_tradnl"/>
        </w:rPr>
        <w:t>?</w:t>
      </w:r>
    </w:p>
    <w:p w:rsidR="00076A73" w:rsidRPr="00076A73" w:rsidRDefault="00076A73" w:rsidP="00076A73">
      <w:pPr>
        <w:pStyle w:val="Prrafodelista"/>
        <w:jc w:val="both"/>
        <w:rPr>
          <w:sz w:val="24"/>
          <w:szCs w:val="24"/>
        </w:rPr>
      </w:pPr>
      <w:r>
        <w:rPr>
          <w:sz w:val="24"/>
          <w:szCs w:val="24"/>
          <w:lang w:val="es-ES_tradnl"/>
        </w:rPr>
        <w:t>R.-No se hace mención respecto a costo monetario específico de la prueba.</w:t>
      </w:r>
    </w:p>
    <w:sectPr w:rsidR="00076A73" w:rsidRPr="00076A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17" w:rsidRDefault="00201D17" w:rsidP="00076A73">
      <w:pPr>
        <w:spacing w:after="0" w:line="240" w:lineRule="auto"/>
      </w:pPr>
      <w:r>
        <w:separator/>
      </w:r>
    </w:p>
  </w:endnote>
  <w:endnote w:type="continuationSeparator" w:id="0">
    <w:p w:rsidR="00201D17" w:rsidRDefault="00201D17" w:rsidP="000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3" w:rsidRDefault="00076A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3" w:rsidRDefault="00076A73">
    <w:pPr>
      <w:pStyle w:val="Piedepgina"/>
    </w:pPr>
    <w:r>
      <w:t xml:space="preserve">ALBERTO ARTURO ROUSSEAU CAMBEROS    LME 3225     HRVGF ISSSTE   MBE  </w:t>
    </w:r>
  </w:p>
  <w:p w:rsidR="00076A73" w:rsidRDefault="00076A73">
    <w:pPr>
      <w:pStyle w:val="Piedepgina"/>
    </w:pPr>
    <w:r>
      <w:t>UNIVERSIDAD GUADALAJARA LAMAR</w:t>
    </w:r>
    <w:r w:rsidR="006B56E1">
      <w:t xml:space="preserve">    ACTIVIDAD </w:t>
    </w:r>
    <w:r w:rsidR="006B56E1">
      <w:t>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3" w:rsidRDefault="00076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17" w:rsidRDefault="00201D17" w:rsidP="00076A73">
      <w:pPr>
        <w:spacing w:after="0" w:line="240" w:lineRule="auto"/>
      </w:pPr>
      <w:r>
        <w:separator/>
      </w:r>
    </w:p>
  </w:footnote>
  <w:footnote w:type="continuationSeparator" w:id="0">
    <w:p w:rsidR="00201D17" w:rsidRDefault="00201D17" w:rsidP="0007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3" w:rsidRDefault="00076A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3" w:rsidRDefault="00076A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3" w:rsidRDefault="00076A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E0F24"/>
    <w:multiLevelType w:val="hybridMultilevel"/>
    <w:tmpl w:val="01D8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D7"/>
    <w:rsid w:val="00076A73"/>
    <w:rsid w:val="000877E6"/>
    <w:rsid w:val="00201D17"/>
    <w:rsid w:val="002B25DB"/>
    <w:rsid w:val="002F4C1F"/>
    <w:rsid w:val="00463F5F"/>
    <w:rsid w:val="0062098D"/>
    <w:rsid w:val="006B56E1"/>
    <w:rsid w:val="006B58D7"/>
    <w:rsid w:val="00A22E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F90F7-C786-4A0E-B655-2014F44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D7"/>
    <w:pPr>
      <w:spacing w:after="200" w:line="276" w:lineRule="auto"/>
    </w:pPr>
    <w:rPr>
      <w:lang w:val="es-ES"/>
    </w:rPr>
  </w:style>
  <w:style w:type="paragraph" w:styleId="Ttulo1">
    <w:name w:val="heading 1"/>
    <w:basedOn w:val="Normal"/>
    <w:next w:val="Normal"/>
    <w:link w:val="Ttulo1Car"/>
    <w:uiPriority w:val="9"/>
    <w:qFormat/>
    <w:rsid w:val="006B58D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8D7"/>
    <w:rPr>
      <w:rFonts w:asciiTheme="majorHAnsi" w:eastAsiaTheme="majorEastAsia" w:hAnsiTheme="majorHAnsi" w:cstheme="majorBidi"/>
      <w:color w:val="2E74B5" w:themeColor="accent1" w:themeShade="BF"/>
      <w:sz w:val="32"/>
      <w:szCs w:val="32"/>
      <w:lang w:val="en-US"/>
    </w:rPr>
  </w:style>
  <w:style w:type="paragraph" w:styleId="Prrafodelista">
    <w:name w:val="List Paragraph"/>
    <w:basedOn w:val="Normal"/>
    <w:uiPriority w:val="34"/>
    <w:qFormat/>
    <w:rsid w:val="006B58D7"/>
    <w:pPr>
      <w:ind w:left="720"/>
      <w:contextualSpacing/>
    </w:pPr>
  </w:style>
  <w:style w:type="table" w:styleId="Tabladecuadrcula7concolores-nfasis5">
    <w:name w:val="Grid Table 7 Colorful Accent 5"/>
    <w:basedOn w:val="Tablanormal"/>
    <w:uiPriority w:val="52"/>
    <w:rsid w:val="006B58D7"/>
    <w:pPr>
      <w:spacing w:after="0" w:line="240" w:lineRule="auto"/>
    </w:pPr>
    <w:rPr>
      <w:color w:val="2F5496" w:themeColor="accent5" w:themeShade="BF"/>
      <w:lang w:val="es-E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5oscura">
    <w:name w:val="Grid Table 5 Dark"/>
    <w:basedOn w:val="Tablanormal"/>
    <w:uiPriority w:val="50"/>
    <w:rsid w:val="000877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
    <w:name w:val="Table Grid"/>
    <w:basedOn w:val="Tablanormal"/>
    <w:uiPriority w:val="39"/>
    <w:rsid w:val="0007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6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A73"/>
    <w:rPr>
      <w:lang w:val="es-ES"/>
    </w:rPr>
  </w:style>
  <w:style w:type="paragraph" w:styleId="Piedepgina">
    <w:name w:val="footer"/>
    <w:basedOn w:val="Normal"/>
    <w:link w:val="PiedepginaCar"/>
    <w:uiPriority w:val="99"/>
    <w:unhideWhenUsed/>
    <w:rsid w:val="0007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A7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Arturo Rousseau Camberos</dc:creator>
  <cp:keywords/>
  <dc:description/>
  <cp:lastModifiedBy>Alberto Arturo Rousseau Camberos</cp:lastModifiedBy>
  <cp:revision>3</cp:revision>
  <dcterms:created xsi:type="dcterms:W3CDTF">2014-09-23T20:52:00Z</dcterms:created>
  <dcterms:modified xsi:type="dcterms:W3CDTF">2014-09-24T03:24:00Z</dcterms:modified>
</cp:coreProperties>
</file>