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6394219"/>
        <w:docPartObj>
          <w:docPartGallery w:val="Cover Pages"/>
          <w:docPartUnique/>
        </w:docPartObj>
      </w:sdtPr>
      <w:sdtEndPr>
        <w:rPr>
          <w:rFonts w:asciiTheme="minorHAnsi" w:eastAsiaTheme="minorHAnsi" w:hAnsiTheme="minorHAnsi" w:cstheme="minorBidi"/>
          <w:bCs w:val="0"/>
          <w:color w:val="auto"/>
          <w:sz w:val="22"/>
          <w:szCs w:val="22"/>
        </w:rPr>
      </w:sdtEndPr>
      <w:sdtContent>
        <w:tbl>
          <w:tblPr>
            <w:tblpPr w:leftFromText="187" w:rightFromText="187" w:horzAnchor="margin" w:tblpYSpec="bottom"/>
            <w:tblW w:w="3000" w:type="pct"/>
            <w:tblLook w:val="04A0"/>
          </w:tblPr>
          <w:tblGrid>
            <w:gridCol w:w="8531"/>
          </w:tblGrid>
          <w:tr w:rsidR="000B770A">
            <w:sdt>
              <w:sdtPr>
                <w:rPr>
                  <w:rFonts w:asciiTheme="majorHAnsi" w:eastAsiaTheme="majorEastAsia" w:hAnsiTheme="majorHAnsi" w:cstheme="majorBidi"/>
                  <w:b/>
                  <w:bCs/>
                  <w:color w:val="365F91" w:themeColor="accent1" w:themeShade="BF"/>
                  <w:sz w:val="48"/>
                  <w:szCs w:val="48"/>
                </w:rPr>
                <w:alias w:val="Título"/>
                <w:id w:val="703864190"/>
                <w:placeholder>
                  <w:docPart w:val="F741F202198F4B699C187A75FCF5435B"/>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0B770A" w:rsidRDefault="000B770A" w:rsidP="000B770A">
                    <w:pPr>
                      <w:pStyle w:val="Sinespaciado"/>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 xml:space="preserve">MEDICINA BASADA EN EVIDENCIAS  </w:t>
                    </w:r>
                  </w:p>
                </w:tc>
              </w:sdtContent>
            </w:sdt>
          </w:tr>
          <w:tr w:rsidR="000B770A">
            <w:sdt>
              <w:sdtPr>
                <w:rPr>
                  <w:color w:val="484329" w:themeColor="background2" w:themeShade="3F"/>
                  <w:sz w:val="28"/>
                  <w:szCs w:val="28"/>
                </w:rPr>
                <w:alias w:val="Subtítulo"/>
                <w:id w:val="703864195"/>
                <w:placeholder>
                  <w:docPart w:val="EAE7FAC9E16C457AACA941E693F5E815"/>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0B770A" w:rsidRDefault="000B770A" w:rsidP="000B770A">
                    <w:pPr>
                      <w:pStyle w:val="Sinespaciado"/>
                      <w:rPr>
                        <w:color w:val="484329" w:themeColor="background2" w:themeShade="3F"/>
                        <w:sz w:val="28"/>
                        <w:szCs w:val="28"/>
                      </w:rPr>
                    </w:pPr>
                    <w:r>
                      <w:rPr>
                        <w:color w:val="484329" w:themeColor="background2" w:themeShade="3F"/>
                        <w:sz w:val="28"/>
                        <w:szCs w:val="28"/>
                      </w:rPr>
                      <w:t xml:space="preserve">Actividad integradora </w:t>
                    </w:r>
                  </w:p>
                </w:tc>
              </w:sdtContent>
            </w:sdt>
          </w:tr>
          <w:tr w:rsidR="000B770A">
            <w:tc>
              <w:tcPr>
                <w:tcW w:w="5746" w:type="dxa"/>
              </w:tcPr>
              <w:p w:rsidR="000B770A" w:rsidRDefault="000B770A">
                <w:pPr>
                  <w:pStyle w:val="Sinespaciado"/>
                  <w:rPr>
                    <w:color w:val="484329" w:themeColor="background2" w:themeShade="3F"/>
                    <w:sz w:val="28"/>
                    <w:szCs w:val="28"/>
                  </w:rPr>
                </w:pPr>
              </w:p>
            </w:tc>
          </w:tr>
          <w:tr w:rsidR="000B770A">
            <w:sdt>
              <w:sdtPr>
                <w:alias w:val="Abstracto"/>
                <w:id w:val="703864200"/>
                <w:placeholder>
                  <w:docPart w:val="1FD2F082CC6541B1AAB62CF972C7755F"/>
                </w:placeholder>
                <w:dataBinding w:prefixMappings="xmlns:ns0='http://schemas.microsoft.com/office/2006/coverPageProps'" w:xpath="/ns0:CoverPageProperties[1]/ns0:Abstract[1]" w:storeItemID="{55AF091B-3C7A-41E3-B477-F2FDAA23CFDA}"/>
                <w:text/>
              </w:sdtPr>
              <w:sdtContent>
                <w:tc>
                  <w:tcPr>
                    <w:tcW w:w="5746" w:type="dxa"/>
                  </w:tcPr>
                  <w:p w:rsidR="000B770A" w:rsidRDefault="000B770A">
                    <w:pPr>
                      <w:pStyle w:val="Sinespaciado"/>
                    </w:pPr>
                    <w:r>
                      <w:t>Elaborar una tabla que señale de acuerdo a los 3 tipos de estudios que analizamos durante esta actividad (pruebas diagnosticas con resultados cuantitativos y dicotómicos, estudio de cohorte y casos y controles), tipo de estudio al que pertenecen, medidas de asociación o criterios de validez utilizados y formulas), sesgos mas comunes y escala en el nivel de evidencia</w:t>
                    </w:r>
                  </w:p>
                </w:tc>
              </w:sdtContent>
            </w:sdt>
          </w:tr>
          <w:tr w:rsidR="000B770A">
            <w:tc>
              <w:tcPr>
                <w:tcW w:w="5746" w:type="dxa"/>
              </w:tcPr>
              <w:p w:rsidR="000B770A" w:rsidRDefault="000B770A">
                <w:pPr>
                  <w:pStyle w:val="Sinespaciado"/>
                </w:pPr>
              </w:p>
            </w:tc>
          </w:tr>
          <w:tr w:rsidR="000B770A">
            <w:sdt>
              <w:sdtPr>
                <w:rPr>
                  <w:b/>
                  <w:bCs/>
                </w:rPr>
                <w:alias w:val="Autor"/>
                <w:id w:val="703864205"/>
                <w:placeholder>
                  <w:docPart w:val="99D88A68F1B74F3DA961E360D840558F"/>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0B770A" w:rsidRDefault="000B770A">
                    <w:pPr>
                      <w:pStyle w:val="Sinespaciado"/>
                      <w:rPr>
                        <w:b/>
                        <w:bCs/>
                      </w:rPr>
                    </w:pPr>
                    <w:proofErr w:type="spellStart"/>
                    <w:r>
                      <w:rPr>
                        <w:b/>
                        <w:bCs/>
                      </w:rPr>
                      <w:t>Angel</w:t>
                    </w:r>
                    <w:proofErr w:type="spellEnd"/>
                    <w:r>
                      <w:rPr>
                        <w:b/>
                        <w:bCs/>
                      </w:rPr>
                      <w:t xml:space="preserve"> Alejandro Pérez Gálvez </w:t>
                    </w:r>
                  </w:p>
                </w:tc>
              </w:sdtContent>
            </w:sdt>
          </w:tr>
          <w:tr w:rsidR="000B770A">
            <w:sdt>
              <w:sdtPr>
                <w:rPr>
                  <w:b/>
                  <w:bCs/>
                </w:rPr>
                <w:alias w:val="Fecha"/>
                <w:id w:val="703864210"/>
                <w:placeholder>
                  <w:docPart w:val="073D405E443A470DA9DA69E535756D87"/>
                </w:placeholder>
                <w:dataBinding w:prefixMappings="xmlns:ns0='http://schemas.microsoft.com/office/2006/coverPageProps'" w:xpath="/ns0:CoverPageProperties[1]/ns0:PublishDate[1]" w:storeItemID="{55AF091B-3C7A-41E3-B477-F2FDAA23CFDA}"/>
                <w:date w:fullDate="2012-10-17T00:00:00Z">
                  <w:dateFormat w:val="dd/MM/yyyy"/>
                  <w:lid w:val="es-ES"/>
                  <w:storeMappedDataAs w:val="dateTime"/>
                  <w:calendar w:val="gregorian"/>
                </w:date>
              </w:sdtPr>
              <w:sdtContent>
                <w:tc>
                  <w:tcPr>
                    <w:tcW w:w="5746" w:type="dxa"/>
                  </w:tcPr>
                  <w:p w:rsidR="000B770A" w:rsidRDefault="000B770A" w:rsidP="000B770A">
                    <w:pPr>
                      <w:pStyle w:val="Sinespaciado"/>
                      <w:rPr>
                        <w:b/>
                        <w:bCs/>
                      </w:rPr>
                    </w:pPr>
                    <w:r>
                      <w:rPr>
                        <w:b/>
                        <w:bCs/>
                      </w:rPr>
                      <w:t>17/10/2012</w:t>
                    </w:r>
                  </w:p>
                </w:tc>
              </w:sdtContent>
            </w:sdt>
          </w:tr>
          <w:tr w:rsidR="000B770A">
            <w:tc>
              <w:tcPr>
                <w:tcW w:w="5746" w:type="dxa"/>
              </w:tcPr>
              <w:p w:rsidR="000B770A" w:rsidRDefault="000B770A">
                <w:pPr>
                  <w:pStyle w:val="Sinespaciado"/>
                  <w:rPr>
                    <w:b/>
                    <w:bCs/>
                  </w:rPr>
                </w:pPr>
              </w:p>
            </w:tc>
          </w:tr>
        </w:tbl>
        <w:p w:rsidR="000B770A" w:rsidRDefault="000B770A">
          <w:pPr>
            <w:rPr>
              <w:lang w:val="es-ES"/>
            </w:rPr>
          </w:pPr>
          <w:r w:rsidRPr="00AF2EF9">
            <w:rPr>
              <w:noProof/>
              <w:lang w:val="es-ES"/>
            </w:rPr>
            <w:pict>
              <v:group id="_x0000_s1046" style="position:absolute;margin-left:1347.85pt;margin-top:0;width:264.55pt;height:690.65pt;z-index:251674624;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7" type="#_x0000_t32" style="position:absolute;left:6519;top:1258;width:4303;height:10040;flip:x" o:connectortype="straight" strokecolor="#a7bfde [1620]"/>
                <v:group id="_x0000_s1048" style="position:absolute;left:5531;top:9226;width:5291;height:5845" coordorigin="5531,9226" coordsize="5291,5845">
                  <v:shape id="_x0000_s104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50" style="position:absolute;left:6117;top:10212;width:4526;height:4258;rotation:41366637fd;flip:y" fillcolor="#d3dfee [820]" stroked="f" strokecolor="#a7bfde [1620]"/>
                  <v:oval id="_x0000_s1051" style="position:absolute;left:6217;top:10481;width:3424;height:3221;rotation:41366637fd;flip:y" fillcolor="#7ba0cd [2420]" stroked="f" strokecolor="#a7bfde [1620]"/>
                </v:group>
                <w10:wrap anchorx="page" anchory="page"/>
              </v:group>
            </w:pict>
          </w:r>
          <w:r w:rsidRPr="00AF2EF9">
            <w:rPr>
              <w:noProof/>
              <w:lang w:val="es-ES"/>
            </w:rPr>
            <w:pict>
              <v:group id="_x0000_s1057" style="position:absolute;margin-left:0;margin-top:0;width:464.8pt;height:380.95pt;z-index:251676672;mso-position-horizontal:left;mso-position-horizontal-relative:page;mso-position-vertical:top;mso-position-vertical-relative:page" coordorigin="15,15" coordsize="9296,7619" o:allowincell="f">
                <v:shape id="_x0000_s1058" type="#_x0000_t32" style="position:absolute;left:15;top:15;width:7512;height:7386" o:connectortype="straight" strokecolor="#a7bfde [1620]"/>
                <v:group id="_x0000_s1059" style="position:absolute;left:7095;top:5418;width:2216;height:2216" coordorigin="7907,4350" coordsize="2216,2216">
                  <v:oval id="_x0000_s1060" style="position:absolute;left:7907;top:4350;width:2216;height:2216" fillcolor="#a7bfde [1620]" stroked="f"/>
                  <v:oval id="_x0000_s1061" style="position:absolute;left:7961;top:4684;width:1813;height:1813" fillcolor="#d3dfee [820]" stroked="f"/>
                  <v:oval id="_x0000_s1062" style="position:absolute;left:8006;top:5027;width:1375;height:1375" fillcolor="#7ba0cd [2420]" stroked="f"/>
                </v:group>
                <w10:wrap anchorx="page" anchory="page"/>
              </v:group>
            </w:pict>
          </w:r>
          <w:r w:rsidRPr="00AF2EF9">
            <w:rPr>
              <w:noProof/>
              <w:lang w:val="es-ES"/>
            </w:rPr>
            <w:pict>
              <v:group id="_x0000_s1052" style="position:absolute;margin-left:2183.7pt;margin-top:0;width:332.7pt;height:227.25pt;z-index:251675648;mso-position-horizontal:right;mso-position-horizontal-relative:margin;mso-position-vertical:top;mso-position-vertical-relative:page" coordorigin="4136,15" coordsize="6654,4545" o:allowincell="f">
                <v:shape id="_x0000_s1053" type="#_x0000_t32" style="position:absolute;left:4136;top:15;width:3058;height:3855" o:connectortype="straight" strokecolor="#a7bfde [1620]"/>
                <v:oval id="_x0000_s1054" style="position:absolute;left:6674;top:444;width:4116;height:4116" fillcolor="#a7bfde [1620]" stroked="f"/>
                <v:oval id="_x0000_s1055" style="position:absolute;left:6773;top:1058;width:3367;height:3367" fillcolor="#d3dfee [820]" stroked="f"/>
                <v:oval id="_x0000_s1056" style="position:absolute;left:6856;top:1709;width:2553;height:2553" fillcolor="#7ba0cd [2420]" stroked="f"/>
                <w10:wrap anchorx="margin" anchory="page"/>
              </v:group>
            </w:pict>
          </w:r>
        </w:p>
        <w:p w:rsidR="000B770A" w:rsidRDefault="000B770A">
          <w:pPr>
            <w:rPr>
              <w:b/>
            </w:rPr>
          </w:pPr>
          <w:r>
            <w:rPr>
              <w:b/>
            </w:rPr>
            <w:br w:type="page"/>
          </w:r>
        </w:p>
      </w:sdtContent>
    </w:sdt>
    <w:p w:rsidR="000326D9" w:rsidRDefault="00CB203D">
      <w:r>
        <w:rPr>
          <w:b/>
          <w:noProof/>
          <w:color w:val="1F497D" w:themeColor="text2"/>
          <w:lang w:eastAsia="es-ES_tradnl"/>
        </w:rPr>
        <w:lastRenderedPageBreak/>
        <w:pict>
          <v:shapetype id="_x0000_t202" coordsize="21600,21600" o:spt="202" path="m,l,21600r21600,l21600,xe">
            <v:stroke joinstyle="miter"/>
            <v:path gradientshapeok="t" o:connecttype="rect"/>
          </v:shapetype>
          <v:shape id="_x0000_s1072" type="#_x0000_t202" style="position:absolute;margin-left:272.6pt;margin-top:19.2pt;width:444.75pt;height:32.25pt;z-index:251682816">
            <v:textbox>
              <w:txbxContent>
                <w:p w:rsidR="00A50572" w:rsidRPr="00CB203D" w:rsidRDefault="00CB203D" w:rsidP="00CB203D">
                  <w:pPr>
                    <w:pStyle w:val="Sinespaciado"/>
                    <w:rPr>
                      <w:b/>
                    </w:rPr>
                  </w:pPr>
                  <w:r>
                    <w:rPr>
                      <w:b/>
                    </w:rPr>
                    <w:t>CRITERIOS</w:t>
                  </w:r>
                </w:p>
                <w:p w:rsidR="00A50572" w:rsidRDefault="00A50572" w:rsidP="00CB203D">
                  <w:pPr>
                    <w:pStyle w:val="Sinespaciado"/>
                  </w:pPr>
                  <w:r>
                    <w:t>-</w:t>
                  </w:r>
                  <w:r w:rsidR="00DD6E66">
                    <w:t>Reproducible     - Beneficio            -Inocuidad        -</w:t>
                  </w:r>
                  <w:proofErr w:type="spellStart"/>
                  <w:r w:rsidR="00DD6E66">
                    <w:t>Espectronormalidad</w:t>
                  </w:r>
                  <w:proofErr w:type="spellEnd"/>
                </w:p>
              </w:txbxContent>
            </v:textbox>
          </v:shape>
        </w:pict>
      </w:r>
      <w:r w:rsidR="000326D9" w:rsidRPr="000326D9">
        <w:rPr>
          <w:b/>
        </w:rPr>
        <w:t xml:space="preserve"> </w:t>
      </w:r>
      <w:r w:rsidR="000326D9" w:rsidRPr="000326D9">
        <w:rPr>
          <w:b/>
          <w:color w:val="4F81BD" w:themeColor="accent1"/>
        </w:rPr>
        <w:t>EPIDEMIOLOGIA</w:t>
      </w:r>
      <w:r w:rsidR="000326D9" w:rsidRPr="000326D9">
        <w:rPr>
          <w:color w:val="4F81BD" w:themeColor="accent1"/>
        </w:rPr>
        <w:t>:</w:t>
      </w:r>
      <w:r w:rsidR="000326D9">
        <w:t xml:space="preserve"> Es la ciencia que estudia de forma sistémica la frecuencia, la distribución y los factores que determinan las enfermedades humanas. </w:t>
      </w:r>
    </w:p>
    <w:p w:rsidR="00A91866" w:rsidRDefault="00B320E1">
      <w:r>
        <w:t xml:space="preserve">Tipos de estudio </w:t>
      </w:r>
      <w:r w:rsidR="000326D9">
        <w:t>epidemiológicos:</w:t>
      </w:r>
    </w:p>
    <w:p w:rsidR="000326D9" w:rsidRDefault="00E620AF" w:rsidP="000326D9">
      <w:pPr>
        <w:pStyle w:val="Sinespaciado"/>
        <w:rPr>
          <w:b/>
          <w:color w:val="4F81BD" w:themeColor="accent1"/>
        </w:rPr>
      </w:pPr>
      <w:r>
        <w:rPr>
          <w:b/>
          <w:noProof/>
          <w:color w:val="4F81BD" w:themeColor="accent1"/>
          <w:lang w:eastAsia="es-ES_trad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margin-left:247.1pt;margin-top:8.8pt;width:6.75pt;height:111pt;z-index:251662336" filled="t" fillcolor="#4f81bd [3204]" strokecolor="#f2f2f2 [3041]" strokeweight="3pt">
            <v:shadow on="t" type="perspective" color="#243f60 [1604]" opacity=".5" offset="1pt" offset2="-1pt"/>
          </v:shape>
        </w:pict>
      </w:r>
      <w:r w:rsidR="00453E2C">
        <w:rPr>
          <w:b/>
          <w:noProof/>
          <w:color w:val="4F81BD" w:themeColor="accent1"/>
          <w:lang w:eastAsia="es-ES_tradnl"/>
        </w:rPr>
        <w:pict>
          <v:shape id="_x0000_s1027" type="#_x0000_t87" style="position:absolute;margin-left:96.35pt;margin-top:8.8pt;width:13.5pt;height:101.25pt;z-index:251658240" filled="t" fillcolor="#4f81bd [3204]" strokecolor="#f2f2f2 [3041]" strokeweight="3pt">
            <v:shadow on="t" type="perspective" color="#243f60 [1604]" opacity=".5" offset="1pt" offset2="-1pt"/>
          </v:shape>
        </w:pict>
      </w:r>
    </w:p>
    <w:p w:rsidR="00E620AF" w:rsidRDefault="00471F5F" w:rsidP="000326D9">
      <w:pPr>
        <w:pStyle w:val="Sinespaciado"/>
      </w:pPr>
      <w:r w:rsidRPr="00471F5F">
        <w:rPr>
          <w:b/>
          <w:color w:val="1F497D" w:themeColor="text2"/>
        </w:rPr>
        <w:t>Estudios descriptivos</w:t>
      </w:r>
      <w:r w:rsidR="0080187B">
        <w:rPr>
          <w:b/>
          <w:color w:val="1F497D" w:themeColor="text2"/>
        </w:rPr>
        <w:t xml:space="preserve"> </w:t>
      </w:r>
      <w:r>
        <w:rPr>
          <w:b/>
          <w:color w:val="4F81BD" w:themeColor="accent1"/>
        </w:rPr>
        <w:t xml:space="preserve">   </w:t>
      </w:r>
      <w:r w:rsidR="000326D9" w:rsidRPr="00194C64">
        <w:rPr>
          <w:b/>
          <w:color w:val="8064A2" w:themeColor="accent4"/>
        </w:rPr>
        <w:t xml:space="preserve">- </w:t>
      </w:r>
      <w:r w:rsidR="00E620AF">
        <w:rPr>
          <w:b/>
          <w:color w:val="8064A2" w:themeColor="accent4"/>
        </w:rPr>
        <w:t xml:space="preserve">  </w:t>
      </w:r>
      <w:r w:rsidR="00127DB9" w:rsidRPr="00194C64">
        <w:rPr>
          <w:color w:val="8064A2" w:themeColor="accent4"/>
        </w:rPr>
        <w:t>E</w:t>
      </w:r>
      <w:r w:rsidR="000326D9" w:rsidRPr="00194C64">
        <w:rPr>
          <w:color w:val="8064A2" w:themeColor="accent4"/>
        </w:rPr>
        <w:t>studios correlaciónales:</w:t>
      </w:r>
      <w:r w:rsidR="00E620AF">
        <w:rPr>
          <w:color w:val="8064A2" w:themeColor="accent4"/>
        </w:rPr>
        <w:t xml:space="preserve">           </w:t>
      </w:r>
      <w:r>
        <w:t>U</w:t>
      </w:r>
      <w:r w:rsidR="000326D9">
        <w:t xml:space="preserve">san información de </w:t>
      </w:r>
      <w:r w:rsidR="000326D9" w:rsidRPr="000326D9">
        <w:t>poblaciones  enteras para comparar</w:t>
      </w:r>
      <w:r w:rsidR="000326D9" w:rsidRPr="000326D9">
        <w:rPr>
          <w:color w:val="4F81BD" w:themeColor="accent1"/>
        </w:rPr>
        <w:t xml:space="preserve"> </w:t>
      </w:r>
      <w:r w:rsidR="000326D9" w:rsidRPr="000326D9">
        <w:t>las</w:t>
      </w:r>
      <w:r w:rsidR="00E620AF">
        <w:t xml:space="preserve"> frecuencias de enfermedad</w:t>
      </w:r>
    </w:p>
    <w:p w:rsidR="000326D9" w:rsidRDefault="00E620AF" w:rsidP="000326D9">
      <w:pPr>
        <w:pStyle w:val="Sinespaciado"/>
      </w:pPr>
      <w:r>
        <w:t xml:space="preserve">                                                                                                       </w:t>
      </w:r>
      <w:proofErr w:type="gramStart"/>
      <w:r w:rsidR="000326D9">
        <w:t>entre</w:t>
      </w:r>
      <w:proofErr w:type="gramEnd"/>
      <w:r w:rsidR="000326D9">
        <w:t xml:space="preserve"> diferentes grupos durante el mismo periodo o en la misma población a diferentes tiempos.</w:t>
      </w:r>
    </w:p>
    <w:p w:rsidR="000326D9" w:rsidRDefault="00127DB9" w:rsidP="000326D9">
      <w:pPr>
        <w:pStyle w:val="Sinespaciado"/>
      </w:pPr>
      <w:r>
        <w:tab/>
      </w:r>
      <w:r>
        <w:tab/>
      </w:r>
      <w:r>
        <w:tab/>
      </w:r>
      <w:r w:rsidRPr="00194C64">
        <w:rPr>
          <w:color w:val="8064A2" w:themeColor="accent4"/>
        </w:rPr>
        <w:t>-</w:t>
      </w:r>
      <w:r w:rsidR="00E620AF">
        <w:rPr>
          <w:color w:val="8064A2" w:themeColor="accent4"/>
        </w:rPr>
        <w:t xml:space="preserve">  </w:t>
      </w:r>
      <w:r w:rsidRPr="00194C64">
        <w:rPr>
          <w:color w:val="8064A2" w:themeColor="accent4"/>
        </w:rPr>
        <w:t>R</w:t>
      </w:r>
      <w:r w:rsidR="000326D9" w:rsidRPr="00194C64">
        <w:rPr>
          <w:color w:val="8064A2" w:themeColor="accent4"/>
        </w:rPr>
        <w:t xml:space="preserve">eporte de un caso: </w:t>
      </w:r>
      <w:r w:rsidR="00E620AF">
        <w:rPr>
          <w:color w:val="8064A2" w:themeColor="accent4"/>
        </w:rPr>
        <w:t xml:space="preserve">                    </w:t>
      </w:r>
      <w:r w:rsidR="00471F5F">
        <w:t>C</w:t>
      </w:r>
      <w:r w:rsidR="000326D9">
        <w:t>onsiste en una descripción detallada de un paciente o de un grupo pequeña de pacientes.</w:t>
      </w:r>
    </w:p>
    <w:p w:rsidR="00453E2C" w:rsidRDefault="004F3887" w:rsidP="000326D9">
      <w:pPr>
        <w:pStyle w:val="Sinespaciado"/>
      </w:pPr>
      <w:r>
        <w:tab/>
      </w:r>
      <w:r>
        <w:tab/>
      </w:r>
      <w:r>
        <w:tab/>
      </w:r>
      <w:r w:rsidRPr="00194C64">
        <w:rPr>
          <w:color w:val="8064A2" w:themeColor="accent4"/>
        </w:rPr>
        <w:t xml:space="preserve">- </w:t>
      </w:r>
      <w:r w:rsidR="00127DB9" w:rsidRPr="00194C64">
        <w:rPr>
          <w:color w:val="8064A2" w:themeColor="accent4"/>
        </w:rPr>
        <w:t xml:space="preserve">Reporte de una serie de casos: </w:t>
      </w:r>
      <w:r w:rsidR="00E620AF">
        <w:rPr>
          <w:color w:val="8064A2" w:themeColor="accent4"/>
        </w:rPr>
        <w:t xml:space="preserve">  </w:t>
      </w:r>
      <w:r w:rsidR="00471F5F">
        <w:t>H</w:t>
      </w:r>
      <w:r w:rsidR="00453E2C">
        <w:t xml:space="preserve">ace un reporte detallado de síntomas, signos, resultados de estudios auxiliares, tratamiento, </w:t>
      </w:r>
    </w:p>
    <w:p w:rsidR="00453E2C" w:rsidRDefault="00453E2C" w:rsidP="000326D9">
      <w:pPr>
        <w:pStyle w:val="Sinespaciado"/>
      </w:pPr>
      <w:r>
        <w:t xml:space="preserve">                                                                                                    </w:t>
      </w:r>
      <w:r w:rsidR="00E620AF">
        <w:t xml:space="preserve"> </w:t>
      </w:r>
      <w:r>
        <w:t xml:space="preserve"> </w:t>
      </w:r>
      <w:r w:rsidR="00E620AF">
        <w:t xml:space="preserve"> </w:t>
      </w:r>
      <w:proofErr w:type="gramStart"/>
      <w:r>
        <w:t>complicaciones</w:t>
      </w:r>
      <w:proofErr w:type="gramEnd"/>
      <w:r>
        <w:t xml:space="preserve"> del tratamiento y seguimiento de un paciente individual, mientras que una serie de </w:t>
      </w:r>
    </w:p>
    <w:p w:rsidR="00453E2C" w:rsidRDefault="00453E2C" w:rsidP="000326D9">
      <w:pPr>
        <w:pStyle w:val="Sinespaciado"/>
      </w:pPr>
      <w:r>
        <w:t xml:space="preserve">                                                                                                     </w:t>
      </w:r>
      <w:r w:rsidR="00E620AF">
        <w:t xml:space="preserve"> </w:t>
      </w:r>
      <w:r>
        <w:t xml:space="preserve"> </w:t>
      </w:r>
      <w:proofErr w:type="gramStart"/>
      <w:r>
        <w:t>casos</w:t>
      </w:r>
      <w:proofErr w:type="gramEnd"/>
      <w:r>
        <w:t xml:space="preserve"> reporta entre 2 a 10 casos con alguna característica semejante que los vuelve agrupables.</w:t>
      </w:r>
    </w:p>
    <w:p w:rsidR="00194C64" w:rsidRDefault="00453E2C" w:rsidP="00453E2C">
      <w:pPr>
        <w:pStyle w:val="Sinespaciado"/>
      </w:pPr>
      <w:r>
        <w:tab/>
      </w:r>
      <w:r>
        <w:tab/>
      </w:r>
      <w:r>
        <w:tab/>
        <w:t>-</w:t>
      </w:r>
      <w:r w:rsidRPr="00194C64">
        <w:rPr>
          <w:color w:val="8064A2" w:themeColor="accent4"/>
        </w:rPr>
        <w:t>transversales o</w:t>
      </w:r>
      <w:r w:rsidR="00E620AF">
        <w:rPr>
          <w:color w:val="8064A2" w:themeColor="accent4"/>
        </w:rPr>
        <w:t xml:space="preserve"> de prevalencia</w:t>
      </w:r>
      <w:r w:rsidRPr="00194C64">
        <w:rPr>
          <w:color w:val="8064A2" w:themeColor="accent4"/>
        </w:rPr>
        <w:t>:</w:t>
      </w:r>
      <w:r w:rsidR="000326D9">
        <w:t xml:space="preserve"> </w:t>
      </w:r>
      <w:r w:rsidR="00E620AF">
        <w:t xml:space="preserve">  </w:t>
      </w:r>
      <w:r w:rsidR="00471F5F">
        <w:t>S</w:t>
      </w:r>
      <w:r w:rsidR="00194C64">
        <w:t xml:space="preserve">e define una enfermedad o un evento de interés y una fecha, después se toma en cuenta </w:t>
      </w:r>
    </w:p>
    <w:p w:rsidR="000326D9" w:rsidRDefault="00194C64" w:rsidP="00453E2C">
      <w:pPr>
        <w:pStyle w:val="Sinespaciado"/>
      </w:pPr>
      <w:r>
        <w:t xml:space="preserve">                                                                                   </w:t>
      </w:r>
      <w:r w:rsidR="00C73524">
        <w:t xml:space="preserve">                     </w:t>
      </w:r>
      <w:proofErr w:type="gramStart"/>
      <w:r>
        <w:t>el</w:t>
      </w:r>
      <w:proofErr w:type="gramEnd"/>
      <w:r>
        <w:t xml:space="preserve"> numero en la población en esa fecha y el numero de estas que presentan el evento de interés.</w:t>
      </w:r>
      <w:r w:rsidR="000326D9">
        <w:t xml:space="preserve">       </w:t>
      </w:r>
    </w:p>
    <w:p w:rsidR="000326D9" w:rsidRPr="000326D9" w:rsidRDefault="00CB203D" w:rsidP="000326D9">
      <w:pPr>
        <w:pStyle w:val="Sinespaciado"/>
      </w:pPr>
      <w:r>
        <w:rPr>
          <w:noProof/>
          <w:lang w:eastAsia="es-ES_tradnl"/>
        </w:rPr>
        <w:pict>
          <v:shape id="_x0000_s1038" type="#_x0000_t87" style="position:absolute;margin-left:506.6pt;margin-top:12.45pt;width:24.95pt;height:213.2pt;z-index:251668480" filled="t" fillcolor="#4f81bd [3204]" strokecolor="#f2f2f2 [3041]" strokeweight="3pt">
            <v:shadow on="t" type="perspective" color="#243f60 [1604]" opacity=".5" offset="1pt" offset2="-1pt"/>
          </v:shape>
        </w:pict>
      </w:r>
      <w:r>
        <w:rPr>
          <w:noProof/>
          <w:lang w:eastAsia="es-ES_tradnl"/>
        </w:rPr>
        <w:pict>
          <v:shape id="_x0000_s1036" type="#_x0000_t202" style="position:absolute;margin-left:531.55pt;margin-top:12.45pt;width:82.3pt;height:213.2pt;z-index:251666432">
            <v:textbox style="mso-next-textbox:#_x0000_s1036">
              <w:txbxContent>
                <w:p w:rsidR="0080187B" w:rsidRDefault="0080187B" w:rsidP="0080187B">
                  <w:pPr>
                    <w:pStyle w:val="Sinespaciado"/>
                  </w:pPr>
                  <w:r w:rsidRPr="00A94FA2">
                    <w:rPr>
                      <w:b/>
                    </w:rPr>
                    <w:t>SENS:</w:t>
                  </w:r>
                  <w:r>
                    <w:t xml:space="preserve"> a/</w:t>
                  </w:r>
                  <w:proofErr w:type="spellStart"/>
                  <w:r>
                    <w:t>a+c</w:t>
                  </w:r>
                  <w:proofErr w:type="spellEnd"/>
                </w:p>
                <w:p w:rsidR="0080187B" w:rsidRDefault="0080187B" w:rsidP="0080187B">
                  <w:pPr>
                    <w:pStyle w:val="Sinespaciado"/>
                  </w:pPr>
                  <w:r w:rsidRPr="00A94FA2">
                    <w:rPr>
                      <w:b/>
                    </w:rPr>
                    <w:t>ESP:</w:t>
                  </w:r>
                  <w:r>
                    <w:t xml:space="preserve"> d/</w:t>
                  </w:r>
                  <w:proofErr w:type="spellStart"/>
                  <w:r>
                    <w:t>b+b</w:t>
                  </w:r>
                  <w:proofErr w:type="spellEnd"/>
                </w:p>
                <w:p w:rsidR="0080187B" w:rsidRDefault="0080187B" w:rsidP="0080187B">
                  <w:pPr>
                    <w:pStyle w:val="Sinespaciado"/>
                  </w:pPr>
                  <w:r w:rsidRPr="00A94FA2">
                    <w:rPr>
                      <w:b/>
                    </w:rPr>
                    <w:t>EXAC:</w:t>
                  </w:r>
                  <w:r>
                    <w:t xml:space="preserve"> </w:t>
                  </w:r>
                  <w:proofErr w:type="spellStart"/>
                  <w:r>
                    <w:t>a+d</w:t>
                  </w:r>
                  <w:proofErr w:type="spellEnd"/>
                  <w:r>
                    <w:t>/</w:t>
                  </w:r>
                  <w:proofErr w:type="spellStart"/>
                  <w:r>
                    <w:t>a+b+c+d</w:t>
                  </w:r>
                  <w:proofErr w:type="spellEnd"/>
                </w:p>
                <w:p w:rsidR="0080187B" w:rsidRDefault="0080187B" w:rsidP="0080187B">
                  <w:pPr>
                    <w:pStyle w:val="Sinespaciado"/>
                  </w:pPr>
                  <w:r w:rsidRPr="00A94FA2">
                    <w:rPr>
                      <w:b/>
                    </w:rPr>
                    <w:t>VP+:</w:t>
                  </w:r>
                  <w:r>
                    <w:t xml:space="preserve"> a/</w:t>
                  </w:r>
                  <w:proofErr w:type="spellStart"/>
                  <w:r>
                    <w:t>a+b</w:t>
                  </w:r>
                  <w:proofErr w:type="spellEnd"/>
                </w:p>
                <w:p w:rsidR="0080187B" w:rsidRDefault="0080187B" w:rsidP="0080187B">
                  <w:pPr>
                    <w:pStyle w:val="Sinespaciado"/>
                  </w:pPr>
                  <w:r w:rsidRPr="00A94FA2">
                    <w:rPr>
                      <w:b/>
                    </w:rPr>
                    <w:t>VP-:</w:t>
                  </w:r>
                  <w:r>
                    <w:t xml:space="preserve"> d/</w:t>
                  </w:r>
                  <w:proofErr w:type="spellStart"/>
                  <w:r>
                    <w:t>c+d</w:t>
                  </w:r>
                  <w:proofErr w:type="spellEnd"/>
                </w:p>
                <w:p w:rsidR="0080187B" w:rsidRDefault="0080187B" w:rsidP="0080187B">
                  <w:pPr>
                    <w:pStyle w:val="Sinespaciado"/>
                  </w:pPr>
                  <w:r w:rsidRPr="00D9156B">
                    <w:rPr>
                      <w:b/>
                    </w:rPr>
                    <w:t>PREV:</w:t>
                  </w:r>
                  <w:r>
                    <w:t xml:space="preserve"> </w:t>
                  </w:r>
                  <w:proofErr w:type="spellStart"/>
                  <w:r>
                    <w:t>a+c</w:t>
                  </w:r>
                  <w:proofErr w:type="spellEnd"/>
                  <w:r>
                    <w:t>/</w:t>
                  </w:r>
                  <w:proofErr w:type="spellStart"/>
                  <w:r>
                    <w:t>a+b+c+d</w:t>
                  </w:r>
                  <w:proofErr w:type="spellEnd"/>
                </w:p>
                <w:p w:rsidR="0080187B" w:rsidRDefault="0080187B" w:rsidP="0080187B">
                  <w:pPr>
                    <w:pStyle w:val="Sinespaciado"/>
                  </w:pPr>
                  <w:r w:rsidRPr="00D9156B">
                    <w:rPr>
                      <w:b/>
                    </w:rPr>
                    <w:t>ODDPPEP:</w:t>
                  </w:r>
                  <w:r>
                    <w:t xml:space="preserve"> </w:t>
                  </w:r>
                  <w:proofErr w:type="spellStart"/>
                  <w:r>
                    <w:t>Prob</w:t>
                  </w:r>
                  <w:proofErr w:type="spellEnd"/>
                  <w:r>
                    <w:t>/1-Prob</w:t>
                  </w:r>
                </w:p>
                <w:p w:rsidR="0080187B" w:rsidRDefault="0080187B" w:rsidP="0080187B">
                  <w:pPr>
                    <w:pStyle w:val="Sinespaciado"/>
                  </w:pPr>
                  <w:r w:rsidRPr="00D9156B">
                    <w:rPr>
                      <w:b/>
                    </w:rPr>
                    <w:t>ODDPPOP:</w:t>
                  </w:r>
                  <w:r>
                    <w:t xml:space="preserve"> </w:t>
                  </w:r>
                  <w:proofErr w:type="spellStart"/>
                  <w:r>
                    <w:t>RVxODDPPEP</w:t>
                  </w:r>
                  <w:proofErr w:type="spellEnd"/>
                </w:p>
                <w:p w:rsidR="0080187B" w:rsidRDefault="0080187B" w:rsidP="0080187B">
                  <w:pPr>
                    <w:pStyle w:val="Sinespaciado"/>
                  </w:pPr>
                  <w:r w:rsidRPr="00D9156B">
                    <w:rPr>
                      <w:b/>
                    </w:rPr>
                    <w:t>ODDPPOP</w:t>
                  </w:r>
                  <w:r>
                    <w:t>: ODDPPOP/I+ODDPPOP</w:t>
                  </w:r>
                </w:p>
                <w:p w:rsidR="0080187B" w:rsidRDefault="0080187B" w:rsidP="0080187B"/>
                <w:p w:rsidR="0080187B" w:rsidRDefault="0080187B" w:rsidP="0080187B"/>
              </w:txbxContent>
            </v:textbox>
          </v:shape>
        </w:pict>
      </w:r>
      <w:r w:rsidR="00A50572">
        <w:rPr>
          <w:noProof/>
          <w:lang w:eastAsia="es-ES_tradnl"/>
        </w:rPr>
        <w:pict>
          <v:shape id="_x0000_s1069" type="#_x0000_t32" style="position:absolute;margin-left:253.85pt;margin-top:5.1pt;width:373.8pt;height:7.35pt;flip:y;z-index:251679744" o:connectortype="straight">
            <v:stroke endarrow="block"/>
          </v:shape>
        </w:pict>
      </w:r>
      <w:r w:rsidR="00A50572">
        <w:rPr>
          <w:noProof/>
          <w:lang w:eastAsia="es-ES_tradnl"/>
        </w:rPr>
        <w:pict>
          <v:shape id="_x0000_s1068" type="#_x0000_t32" style="position:absolute;margin-left:253.85pt;margin-top:12.45pt;width:0;height:27pt;flip:y;z-index:251678720" o:connectortype="straight"/>
        </w:pict>
      </w:r>
      <w:r w:rsidR="00A50572">
        <w:rPr>
          <w:noProof/>
          <w:lang w:eastAsia="es-ES_tradnl"/>
        </w:rPr>
        <w:pict>
          <v:shape id="_x0000_s1063" type="#_x0000_t202" style="position:absolute;margin-left:627.65pt;margin-top:5.1pt;width:139.95pt;height:75.6pt;z-index:251677696">
            <v:textbox>
              <w:txbxContent>
                <w:p w:rsidR="00A50572" w:rsidRPr="00A50572" w:rsidRDefault="00A50572" w:rsidP="00A50572">
                  <w:pPr>
                    <w:spacing w:after="0"/>
                    <w:rPr>
                      <w:b/>
                      <w:sz w:val="18"/>
                      <w:szCs w:val="18"/>
                    </w:rPr>
                  </w:pPr>
                  <w:r w:rsidRPr="00A50572">
                    <w:rPr>
                      <w:b/>
                      <w:sz w:val="18"/>
                      <w:szCs w:val="18"/>
                    </w:rPr>
                    <w:t xml:space="preserve">SESGOS </w:t>
                  </w:r>
                </w:p>
                <w:p w:rsidR="00A50572" w:rsidRDefault="00A50572" w:rsidP="00A50572">
                  <w:pPr>
                    <w:pStyle w:val="Sinespaciado"/>
                  </w:pPr>
                  <w:r>
                    <w:t>Sesgo del observador</w:t>
                  </w:r>
                </w:p>
                <w:p w:rsidR="00A50572" w:rsidRDefault="00A50572" w:rsidP="00A50572">
                  <w:pPr>
                    <w:pStyle w:val="Sinespaciado"/>
                  </w:pPr>
                  <w:r>
                    <w:t>Sesgo del diseño</w:t>
                  </w:r>
                </w:p>
                <w:p w:rsidR="00A50572" w:rsidRDefault="00A50572" w:rsidP="00A50572">
                  <w:r>
                    <w:t>Sesgo del sujeto del estudio</w:t>
                  </w:r>
                </w:p>
              </w:txbxContent>
            </v:textbox>
          </v:shape>
        </w:pict>
      </w:r>
      <w:r w:rsidR="00E620AF">
        <w:rPr>
          <w:noProof/>
          <w:lang w:eastAsia="es-ES_tradnl"/>
        </w:rPr>
        <w:pict>
          <v:shape id="_x0000_s1030" type="#_x0000_t87" style="position:absolute;margin-left:397.85pt;margin-top:12.45pt;width:20.25pt;height:80.25pt;z-index:251661312" filled="t" fillcolor="#4f81bd [3204]" strokecolor="#f2f2f2 [3041]" strokeweight="3pt">
            <v:shadow on="t" type="perspective" color="#243f60 [1604]" opacity=".5" offset="1pt" offset2="-1pt"/>
          </v:shape>
        </w:pict>
      </w:r>
      <w:r w:rsidR="000326D9">
        <w:t xml:space="preserve">                             </w:t>
      </w:r>
    </w:p>
    <w:p w:rsidR="000326D9" w:rsidRDefault="00471F5F">
      <w:r>
        <w:rPr>
          <w:b/>
          <w:noProof/>
          <w:color w:val="1F497D" w:themeColor="text2"/>
          <w:lang w:eastAsia="es-ES_tradnl"/>
        </w:rPr>
        <w:pict>
          <v:shape id="_x0000_s1029" type="#_x0000_t87" style="position:absolute;margin-left:85.85pt;margin-top:21.55pt;width:15pt;height:111.75pt;z-index:251660288" filled="t" fillcolor="#4f81bd [3204]" strokecolor="#f2f2f2 [3041]" strokeweight="3pt">
            <v:shadow on="t" type="perspective" color="#243f60 [1604]" opacity=".5" offset="1pt" offset2="-1pt"/>
          </v:shape>
        </w:pict>
      </w:r>
      <w:r>
        <w:rPr>
          <w:b/>
          <w:noProof/>
          <w:color w:val="1F497D" w:themeColor="text2"/>
          <w:lang w:eastAsia="es-ES_tradnl"/>
        </w:rPr>
        <w:pict>
          <v:shape id="_x0000_s1028" type="#_x0000_t202" style="position:absolute;margin-left:411.7pt;margin-top:4.3pt;width:88.85pt;height:75pt;z-index:251659264">
            <v:textbox>
              <w:txbxContent>
                <w:p w:rsidR="00471F5F" w:rsidRPr="00E620AF" w:rsidRDefault="00471F5F" w:rsidP="00471F5F">
                  <w:pPr>
                    <w:pStyle w:val="Sinespaciado"/>
                  </w:pPr>
                  <w:r w:rsidRPr="00E620AF">
                    <w:rPr>
                      <w:b/>
                    </w:rPr>
                    <w:t>IE:</w:t>
                  </w:r>
                  <w:r w:rsidRPr="00E620AF">
                    <w:t xml:space="preserve"> a/</w:t>
                  </w:r>
                  <w:proofErr w:type="spellStart"/>
                  <w:r w:rsidRPr="00E620AF">
                    <w:t>a+b</w:t>
                  </w:r>
                  <w:proofErr w:type="spellEnd"/>
                </w:p>
                <w:p w:rsidR="00471F5F" w:rsidRPr="00E620AF" w:rsidRDefault="00471F5F" w:rsidP="00471F5F">
                  <w:pPr>
                    <w:pStyle w:val="Sinespaciado"/>
                  </w:pPr>
                  <w:r w:rsidRPr="00E620AF">
                    <w:rPr>
                      <w:b/>
                    </w:rPr>
                    <w:t>IO:</w:t>
                  </w:r>
                  <w:r w:rsidRPr="00E620AF">
                    <w:t xml:space="preserve"> c/</w:t>
                  </w:r>
                  <w:proofErr w:type="spellStart"/>
                  <w:r w:rsidRPr="00E620AF">
                    <w:t>c+d</w:t>
                  </w:r>
                  <w:proofErr w:type="spellEnd"/>
                </w:p>
                <w:p w:rsidR="00471F5F" w:rsidRPr="00E620AF" w:rsidRDefault="00471F5F" w:rsidP="00471F5F">
                  <w:pPr>
                    <w:pStyle w:val="Sinespaciado"/>
                  </w:pPr>
                  <w:r w:rsidRPr="00E620AF">
                    <w:rPr>
                      <w:b/>
                    </w:rPr>
                    <w:t>RR:</w:t>
                  </w:r>
                  <w:r w:rsidRPr="00E620AF">
                    <w:t xml:space="preserve"> </w:t>
                  </w:r>
                  <w:proofErr w:type="spellStart"/>
                  <w:r w:rsidRPr="00E620AF">
                    <w:t>Ie</w:t>
                  </w:r>
                  <w:proofErr w:type="spellEnd"/>
                  <w:r w:rsidRPr="00E620AF">
                    <w:t>/Io</w:t>
                  </w:r>
                </w:p>
                <w:p w:rsidR="00471F5F" w:rsidRPr="00E620AF" w:rsidRDefault="00471F5F" w:rsidP="00471F5F">
                  <w:pPr>
                    <w:pStyle w:val="Sinespaciado"/>
                  </w:pPr>
                  <w:r w:rsidRPr="00E620AF">
                    <w:rPr>
                      <w:b/>
                    </w:rPr>
                    <w:t>RA:</w:t>
                  </w:r>
                  <w:r w:rsidRPr="00E620AF">
                    <w:t xml:space="preserve"> </w:t>
                  </w:r>
                  <w:proofErr w:type="spellStart"/>
                  <w:r w:rsidRPr="00E620AF">
                    <w:t>Ie</w:t>
                  </w:r>
                  <w:proofErr w:type="spellEnd"/>
                  <w:r w:rsidRPr="00E620AF">
                    <w:t>-Io</w:t>
                  </w:r>
                </w:p>
                <w:p w:rsidR="00471F5F" w:rsidRDefault="00471F5F" w:rsidP="00471F5F">
                  <w:pPr>
                    <w:pStyle w:val="Sinespaciado"/>
                  </w:pPr>
                  <w:r w:rsidRPr="00E620AF">
                    <w:rPr>
                      <w:b/>
                    </w:rPr>
                    <w:t>RA%:</w:t>
                  </w:r>
                  <w:r w:rsidRPr="00E620AF">
                    <w:t xml:space="preserve"> Ra/</w:t>
                  </w:r>
                  <w:proofErr w:type="spellStart"/>
                  <w:proofErr w:type="gramStart"/>
                  <w:r w:rsidRPr="00E620AF">
                    <w:t>Ie</w:t>
                  </w:r>
                  <w:proofErr w:type="spellEnd"/>
                  <w:r w:rsidRPr="00E620AF">
                    <w:t>(</w:t>
                  </w:r>
                  <w:proofErr w:type="gramEnd"/>
                  <w:r w:rsidRPr="00E620AF">
                    <w:t>100)</w:t>
                  </w:r>
                </w:p>
              </w:txbxContent>
            </v:textbox>
          </v:shape>
        </w:pict>
      </w:r>
    </w:p>
    <w:p w:rsidR="00471F5F" w:rsidRDefault="00E620AF" w:rsidP="00471F5F">
      <w:pPr>
        <w:pStyle w:val="Sinespaciado"/>
        <w:rPr>
          <w:color w:val="000000" w:themeColor="text1"/>
        </w:rPr>
      </w:pPr>
      <w:r>
        <w:rPr>
          <w:b/>
          <w:noProof/>
          <w:color w:val="1F497D" w:themeColor="text2"/>
          <w:lang w:eastAsia="es-ES_tradnl"/>
        </w:rPr>
        <w:pict>
          <v:shape id="_x0000_s1035" type="#_x0000_t87" style="position:absolute;margin-left:175.45pt;margin-top:.6pt;width:7.15pt;height:41.25pt;z-index:251665408" filled="t" fillcolor="#4f81bd [3204]" strokecolor="#f2f2f2 [3041]" strokeweight="3pt">
            <v:shadow on="t" type="perspective" color="#243f60 [1604]" opacity=".5" offset="1pt" offset2="-1pt"/>
          </v:shape>
        </w:pict>
      </w:r>
      <w:r w:rsidR="00471F5F" w:rsidRPr="00471F5F">
        <w:rPr>
          <w:b/>
          <w:color w:val="1F497D" w:themeColor="text2"/>
        </w:rPr>
        <w:t xml:space="preserve">Estudios </w:t>
      </w:r>
      <w:r w:rsidR="0080187B">
        <w:rPr>
          <w:b/>
          <w:color w:val="1F497D" w:themeColor="text2"/>
        </w:rPr>
        <w:t xml:space="preserve">analíticos </w:t>
      </w:r>
      <w:r w:rsidR="00471F5F">
        <w:rPr>
          <w:b/>
        </w:rPr>
        <w:t xml:space="preserve">      </w:t>
      </w:r>
      <w:r w:rsidR="00A50572">
        <w:rPr>
          <w:b/>
        </w:rPr>
        <w:t xml:space="preserve"> </w:t>
      </w:r>
      <w:r w:rsidR="00471F5F" w:rsidRPr="00471F5F">
        <w:rPr>
          <w:color w:val="8064A2" w:themeColor="accent4"/>
        </w:rPr>
        <w:t>observacionales</w:t>
      </w:r>
      <w:r w:rsidR="00471F5F">
        <w:t>:</w:t>
      </w:r>
      <w:r w:rsidR="00471F5F">
        <w:rPr>
          <w:color w:val="000000" w:themeColor="text1"/>
        </w:rPr>
        <w:t xml:space="preserve"> E</w:t>
      </w:r>
      <w:r w:rsidR="00471F5F" w:rsidRPr="00471F5F">
        <w:rPr>
          <w:color w:val="000000" w:themeColor="text1"/>
        </w:rPr>
        <w:t>studios de cohortes</w:t>
      </w:r>
      <w:r w:rsidR="00471F5F">
        <w:rPr>
          <w:color w:val="000000" w:themeColor="text1"/>
        </w:rPr>
        <w:t xml:space="preserve">: Expuestos y no expuestos  </w:t>
      </w:r>
    </w:p>
    <w:p w:rsidR="00471F5F" w:rsidRPr="00471F5F" w:rsidRDefault="00471F5F" w:rsidP="00471F5F">
      <w:pPr>
        <w:pStyle w:val="Sinespaciado"/>
      </w:pPr>
      <w:r>
        <w:rPr>
          <w:color w:val="000000" w:themeColor="text1"/>
        </w:rPr>
        <w:t xml:space="preserve">                                                                                                                 Enfermos y no enfermos </w:t>
      </w:r>
    </w:p>
    <w:p w:rsidR="00B320E1" w:rsidRDefault="00A50572">
      <w:r>
        <w:rPr>
          <w:noProof/>
          <w:color w:val="8064A2" w:themeColor="accent4"/>
          <w:lang w:eastAsia="es-ES_tradn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1" type="#_x0000_t34" style="position:absolute;margin-left:252.05pt;margin-top:15.25pt;width:13.3pt;height:10.15pt;rotation:90;flip:x;z-index:251681792" o:connectortype="elbow" adj=",1037864,-359323">
            <v:stroke endarrow="block"/>
          </v:shape>
        </w:pict>
      </w:r>
      <w:r w:rsidR="00E620AF">
        <w:rPr>
          <w:noProof/>
          <w:lang w:eastAsia="es-ES_tradnl"/>
        </w:rPr>
        <w:pict>
          <v:shape id="_x0000_s1033" type="#_x0000_t34" style="position:absolute;margin-left:377.6pt;margin-top:8.25pt;width:40.5pt;height:39.75pt;z-index:251663360" o:connectortype="elbow" adj=",-179728,-239200">
            <v:stroke endarrow="block"/>
          </v:shape>
        </w:pict>
      </w:r>
      <w:r w:rsidR="00E620AF">
        <w:t xml:space="preserve">                                                                          Casos y control: Expuestos y no expuestos </w:t>
      </w:r>
    </w:p>
    <w:p w:rsidR="00B320E1" w:rsidRDefault="00A50572">
      <w:pPr>
        <w:rPr>
          <w:color w:val="8064A2" w:themeColor="accent4"/>
        </w:rPr>
      </w:pPr>
      <w:r>
        <w:rPr>
          <w:noProof/>
          <w:color w:val="8064A2" w:themeColor="accent4"/>
          <w:lang w:eastAsia="es-ES_tradnl"/>
        </w:rPr>
        <w:pict>
          <v:shape id="_x0000_s1070" type="#_x0000_t202" style="position:absolute;margin-left:263.75pt;margin-top:1.55pt;width:127.95pt;height:67.35pt;z-index:251680768">
            <v:textbox>
              <w:txbxContent>
                <w:p w:rsidR="00A50572" w:rsidRPr="00A50572" w:rsidRDefault="00A50572" w:rsidP="00A50572">
                  <w:pPr>
                    <w:spacing w:after="0"/>
                    <w:rPr>
                      <w:b/>
                      <w:sz w:val="18"/>
                      <w:szCs w:val="18"/>
                    </w:rPr>
                  </w:pPr>
                  <w:r>
                    <w:rPr>
                      <w:b/>
                      <w:sz w:val="18"/>
                      <w:szCs w:val="18"/>
                    </w:rPr>
                    <w:t>SESGOS</w:t>
                  </w:r>
                </w:p>
                <w:p w:rsidR="00A50572" w:rsidRDefault="00A50572" w:rsidP="00A50572">
                  <w:pPr>
                    <w:pStyle w:val="Sinespaciado"/>
                  </w:pPr>
                  <w:r w:rsidRPr="009334A0">
                    <w:rPr>
                      <w:sz w:val="18"/>
                      <w:szCs w:val="18"/>
                    </w:rPr>
                    <w:t>-</w:t>
                  </w:r>
                  <w:r w:rsidRPr="00A50572">
                    <w:t xml:space="preserve"> </w:t>
                  </w:r>
                  <w:r w:rsidRPr="00827964">
                    <w:t>Sesgo</w:t>
                  </w:r>
                  <w:r>
                    <w:t xml:space="preserve"> </w:t>
                  </w:r>
                  <w:r w:rsidRPr="00827964">
                    <w:t xml:space="preserve"> de medición</w:t>
                  </w:r>
                </w:p>
                <w:p w:rsidR="00A50572" w:rsidRDefault="00A50572" w:rsidP="00A50572">
                  <w:pPr>
                    <w:pStyle w:val="Sinespaciado"/>
                  </w:pPr>
                  <w:r>
                    <w:t>-</w:t>
                  </w:r>
                  <w:r w:rsidRPr="00827964">
                    <w:t>Sesgo</w:t>
                  </w:r>
                  <w:r>
                    <w:t xml:space="preserve"> </w:t>
                  </w:r>
                  <w:r w:rsidRPr="00827964">
                    <w:t xml:space="preserve"> del entrevistador</w:t>
                  </w:r>
                </w:p>
                <w:p w:rsidR="00A50572" w:rsidRDefault="00A50572" w:rsidP="00A50572"/>
              </w:txbxContent>
            </v:textbox>
          </v:shape>
        </w:pict>
      </w:r>
      <w:r w:rsidR="00E620AF">
        <w:rPr>
          <w:noProof/>
          <w:lang w:eastAsia="es-ES_tradnl"/>
        </w:rPr>
        <w:pict>
          <v:shape id="_x0000_s1034" type="#_x0000_t202" style="position:absolute;margin-left:418.1pt;margin-top:9.8pt;width:63.6pt;height:24.35pt;z-index:251664384">
            <v:textbox>
              <w:txbxContent>
                <w:p w:rsidR="00E620AF" w:rsidRDefault="00E620AF" w:rsidP="00E620AF">
                  <w:r w:rsidRPr="0004111C">
                    <w:rPr>
                      <w:b/>
                    </w:rPr>
                    <w:t>RM:</w:t>
                  </w:r>
                  <w:r w:rsidRPr="0004111C">
                    <w:t xml:space="preserve"> ad/</w:t>
                  </w:r>
                  <w:proofErr w:type="spellStart"/>
                  <w:r w:rsidRPr="0004111C">
                    <w:t>bc</w:t>
                  </w:r>
                  <w:proofErr w:type="spellEnd"/>
                </w:p>
              </w:txbxContent>
            </v:textbox>
          </v:shape>
        </w:pict>
      </w:r>
      <w:r w:rsidR="00E620AF">
        <w:t xml:space="preserve">                                         </w:t>
      </w:r>
      <w:r w:rsidR="00E620AF" w:rsidRPr="00E620AF">
        <w:rPr>
          <w:color w:val="8064A2" w:themeColor="accent4"/>
        </w:rPr>
        <w:t xml:space="preserve"> </w:t>
      </w:r>
      <w:r w:rsidR="00E620AF">
        <w:rPr>
          <w:color w:val="8064A2" w:themeColor="accent4"/>
        </w:rPr>
        <w:t>Experimentales</w:t>
      </w:r>
      <w:r w:rsidR="0080187B">
        <w:rPr>
          <w:color w:val="000000" w:themeColor="text1"/>
        </w:rPr>
        <w:t>: E</w:t>
      </w:r>
      <w:r w:rsidR="0080187B" w:rsidRPr="0080187B">
        <w:rPr>
          <w:color w:val="000000" w:themeColor="text1"/>
        </w:rPr>
        <w:t>nsayos clínicos</w:t>
      </w:r>
      <w:r w:rsidR="0080187B">
        <w:rPr>
          <w:color w:val="000000" w:themeColor="text1"/>
        </w:rPr>
        <w:t>.</w:t>
      </w:r>
      <w:r w:rsidR="0080187B">
        <w:rPr>
          <w:color w:val="8064A2" w:themeColor="accent4"/>
        </w:rPr>
        <w:t xml:space="preserve"> </w:t>
      </w:r>
    </w:p>
    <w:p w:rsidR="0080187B" w:rsidRDefault="0004111C">
      <w:pPr>
        <w:rPr>
          <w:color w:val="8064A2" w:themeColor="accent4"/>
        </w:rPr>
      </w:pPr>
      <w:r>
        <w:rPr>
          <w:noProof/>
          <w:color w:val="8064A2" w:themeColor="accent4"/>
          <w:lang w:eastAsia="es-ES_tradnl"/>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0" type="#_x0000_t38" style="position:absolute;margin-left:169.1pt;margin-top:12.85pt;width:331.45pt;height:45pt;flip:y;z-index:251669504" o:connectortype="curved" adj="21150,207000,-15640">
            <v:stroke endarrow="block"/>
          </v:shape>
        </w:pict>
      </w:r>
    </w:p>
    <w:p w:rsidR="0080187B" w:rsidRDefault="0080187B">
      <w:pPr>
        <w:rPr>
          <w:color w:val="8064A2" w:themeColor="accent4"/>
        </w:rPr>
      </w:pPr>
      <w:r>
        <w:rPr>
          <w:noProof/>
          <w:color w:val="8064A2" w:themeColor="accent4"/>
          <w:lang w:eastAsia="es-ES_tradnl"/>
        </w:rPr>
        <w:pict>
          <v:shape id="_x0000_s1037" type="#_x0000_t87" style="position:absolute;margin-left:96.35pt;margin-top:21.9pt;width:9pt;height:75pt;z-index:251667456" filled="t" fillcolor="#4f81bd [3204]" strokecolor="#f2f2f2 [3041]" strokeweight="3pt">
            <v:shadow on="t" type="perspective" color="#243f60 [1604]" opacity=".5" offset="1pt" offset2="-1pt"/>
          </v:shape>
        </w:pict>
      </w:r>
    </w:p>
    <w:p w:rsidR="0080187B" w:rsidRPr="009E38D8" w:rsidRDefault="00CB203D">
      <w:pPr>
        <w:rPr>
          <w:b/>
          <w:color w:val="8064A2" w:themeColor="accent4"/>
        </w:rPr>
      </w:pPr>
      <w:r>
        <w:rPr>
          <w:b/>
          <w:noProof/>
          <w:color w:val="1F497D" w:themeColor="text2"/>
          <w:lang w:eastAsia="es-ES_tradnl"/>
        </w:rPr>
        <w:pict>
          <v:shape id="_x0000_s1041" type="#_x0000_t202" style="position:absolute;margin-left:221.6pt;margin-top:15.95pt;width:291.75pt;height:151.5pt;z-index:251670528">
            <v:textbox style="mso-next-textbox:#_x0000_s1041">
              <w:txbxContent>
                <w:p w:rsidR="0004111C" w:rsidRPr="00CB203D" w:rsidRDefault="0004111C" w:rsidP="00CB203D">
                  <w:pPr>
                    <w:pStyle w:val="Sinespaciado"/>
                  </w:pPr>
                  <w:r w:rsidRPr="00CB203D">
                    <w:t>NIVELES DE EVIDENCIA:</w:t>
                  </w:r>
                </w:p>
                <w:p w:rsidR="0004111C" w:rsidRPr="00CB203D" w:rsidRDefault="0004111C" w:rsidP="00CB203D">
                  <w:pPr>
                    <w:pStyle w:val="Sinespaciado"/>
                    <w:rPr>
                      <w:sz w:val="16"/>
                      <w:szCs w:val="16"/>
                    </w:rPr>
                  </w:pPr>
                  <w:r w:rsidRPr="00CB203D">
                    <w:rPr>
                      <w:sz w:val="16"/>
                      <w:szCs w:val="16"/>
                    </w:rPr>
                    <w:t>IA: Meta-análisis de ensayo controlado, aleatorio</w:t>
                  </w:r>
                </w:p>
                <w:p w:rsidR="0004111C" w:rsidRPr="00CB203D" w:rsidRDefault="0004111C" w:rsidP="00CB203D">
                  <w:pPr>
                    <w:pStyle w:val="Sinespaciado"/>
                    <w:rPr>
                      <w:sz w:val="16"/>
                      <w:szCs w:val="16"/>
                    </w:rPr>
                  </w:pPr>
                  <w:r w:rsidRPr="00CB203D">
                    <w:rPr>
                      <w:sz w:val="16"/>
                      <w:szCs w:val="16"/>
                    </w:rPr>
                    <w:t>IB: Al menos 1 ensayo controlado aleatorio</w:t>
                  </w:r>
                </w:p>
                <w:p w:rsidR="0004111C" w:rsidRPr="00CB203D" w:rsidRDefault="0004111C" w:rsidP="00CB203D">
                  <w:pPr>
                    <w:pStyle w:val="Sinespaciado"/>
                    <w:rPr>
                      <w:sz w:val="16"/>
                      <w:szCs w:val="16"/>
                    </w:rPr>
                  </w:pPr>
                  <w:r w:rsidRPr="00CB203D">
                    <w:rPr>
                      <w:sz w:val="16"/>
                      <w:szCs w:val="16"/>
                    </w:rPr>
                    <w:t>IIA: Al menos 1 estudio controlado no aleatorio</w:t>
                  </w:r>
                </w:p>
                <w:p w:rsidR="0004111C" w:rsidRPr="00CB203D" w:rsidRDefault="0004111C" w:rsidP="00CB203D">
                  <w:pPr>
                    <w:pStyle w:val="Sinespaciado"/>
                    <w:rPr>
                      <w:sz w:val="16"/>
                      <w:szCs w:val="16"/>
                    </w:rPr>
                  </w:pPr>
                  <w:r w:rsidRPr="00CB203D">
                    <w:rPr>
                      <w:sz w:val="16"/>
                      <w:szCs w:val="16"/>
                    </w:rPr>
                    <w:t>IIB: No completamente experimental de efecto evaluable</w:t>
                  </w:r>
                </w:p>
                <w:p w:rsidR="0004111C" w:rsidRPr="00CB203D" w:rsidRDefault="0004111C" w:rsidP="00CB203D">
                  <w:pPr>
                    <w:pStyle w:val="Sinespaciado"/>
                    <w:rPr>
                      <w:sz w:val="16"/>
                      <w:szCs w:val="16"/>
                    </w:rPr>
                  </w:pPr>
                  <w:r w:rsidRPr="00CB203D">
                    <w:rPr>
                      <w:sz w:val="16"/>
                      <w:szCs w:val="16"/>
                    </w:rPr>
                    <w:t>III: Estudios descriptivos no experimentales</w:t>
                  </w:r>
                </w:p>
                <w:p w:rsidR="0004111C" w:rsidRPr="00CB203D" w:rsidRDefault="0004111C" w:rsidP="00CB203D">
                  <w:pPr>
                    <w:pStyle w:val="Sinespaciado"/>
                    <w:rPr>
                      <w:sz w:val="16"/>
                      <w:szCs w:val="16"/>
                    </w:rPr>
                  </w:pPr>
                  <w:r w:rsidRPr="00CB203D">
                    <w:rPr>
                      <w:sz w:val="16"/>
                      <w:szCs w:val="16"/>
                    </w:rPr>
                    <w:t>IV: Comités de expertos</w:t>
                  </w:r>
                </w:p>
                <w:p w:rsidR="00CB203D" w:rsidRPr="00CB203D" w:rsidRDefault="00CB203D" w:rsidP="00CB203D">
                  <w:pPr>
                    <w:pStyle w:val="Sinespaciado"/>
                    <w:rPr>
                      <w:sz w:val="16"/>
                      <w:szCs w:val="16"/>
                      <w:lang w:eastAsia="es-ES_tradnl"/>
                    </w:rPr>
                  </w:pPr>
                  <w:r w:rsidRPr="00CB203D">
                    <w:rPr>
                      <w:sz w:val="16"/>
                      <w:szCs w:val="16"/>
                      <w:lang w:eastAsia="es-ES_tradnl"/>
                    </w:rPr>
                    <w:t>Grado de la recomendación</w:t>
                  </w:r>
                </w:p>
                <w:p w:rsidR="00CB203D" w:rsidRPr="00CB203D" w:rsidRDefault="00CB203D" w:rsidP="00CB203D">
                  <w:pPr>
                    <w:pStyle w:val="Sinespaciado"/>
                    <w:rPr>
                      <w:sz w:val="16"/>
                      <w:szCs w:val="16"/>
                      <w:lang w:eastAsia="es-ES_tradnl"/>
                    </w:rPr>
                  </w:pPr>
                  <w:r w:rsidRPr="00CB203D">
                    <w:rPr>
                      <w:sz w:val="16"/>
                      <w:szCs w:val="16"/>
                      <w:lang w:eastAsia="es-ES_tradnl"/>
                    </w:rPr>
                    <w:t>A: Basada en una categoría de evidencia I. Extremadamente recomendable.</w:t>
                  </w:r>
                </w:p>
                <w:p w:rsidR="00CB203D" w:rsidRPr="00CB203D" w:rsidRDefault="00CB203D" w:rsidP="00CB203D">
                  <w:pPr>
                    <w:pStyle w:val="Sinespaciado"/>
                    <w:rPr>
                      <w:sz w:val="16"/>
                      <w:szCs w:val="16"/>
                      <w:lang w:eastAsia="es-ES_tradnl"/>
                    </w:rPr>
                  </w:pPr>
                  <w:r w:rsidRPr="00CB203D">
                    <w:rPr>
                      <w:sz w:val="16"/>
                      <w:szCs w:val="16"/>
                      <w:lang w:eastAsia="es-ES_tradnl"/>
                    </w:rPr>
                    <w:t>B: Basada en una categoría de evidencia II. Recomendación favorable</w:t>
                  </w:r>
                </w:p>
                <w:p w:rsidR="00CB203D" w:rsidRPr="00CB203D" w:rsidRDefault="00CB203D" w:rsidP="00CB203D">
                  <w:pPr>
                    <w:pStyle w:val="Sinespaciado"/>
                    <w:rPr>
                      <w:sz w:val="16"/>
                      <w:szCs w:val="16"/>
                      <w:lang w:eastAsia="es-ES_tradnl"/>
                    </w:rPr>
                  </w:pPr>
                  <w:r w:rsidRPr="00CB203D">
                    <w:rPr>
                      <w:sz w:val="16"/>
                      <w:szCs w:val="16"/>
                      <w:lang w:eastAsia="es-ES_tradnl"/>
                    </w:rPr>
                    <w:t>C: Basada en una categoría de evidencia III. Recomendación favorable pero no concluyente.</w:t>
                  </w:r>
                </w:p>
                <w:p w:rsidR="00CB203D" w:rsidRPr="00CB203D" w:rsidRDefault="00CB203D" w:rsidP="00CB203D">
                  <w:pPr>
                    <w:pStyle w:val="Sinespaciado"/>
                    <w:rPr>
                      <w:sz w:val="18"/>
                      <w:szCs w:val="18"/>
                      <w:lang w:eastAsia="es-ES_tradnl"/>
                    </w:rPr>
                  </w:pPr>
                  <w:r w:rsidRPr="00CB203D">
                    <w:rPr>
                      <w:sz w:val="18"/>
                      <w:szCs w:val="18"/>
                      <w:lang w:eastAsia="es-ES_tradnl"/>
                    </w:rPr>
                    <w:t>D: Basada en una categoría de evidencia IV. Consenso de expertos, sin evidencia adecuada de investigación</w:t>
                  </w:r>
                </w:p>
                <w:p w:rsidR="00CB203D" w:rsidRDefault="00CB203D" w:rsidP="0004111C">
                  <w:pPr>
                    <w:pStyle w:val="Sinespaciado"/>
                  </w:pPr>
                </w:p>
              </w:txbxContent>
            </v:textbox>
          </v:shape>
        </w:pict>
      </w:r>
      <w:r w:rsidR="0080187B" w:rsidRPr="0080187B">
        <w:rPr>
          <w:b/>
          <w:color w:val="1F497D" w:themeColor="text2"/>
        </w:rPr>
        <w:t xml:space="preserve">Pruebas diagnosticas </w:t>
      </w:r>
      <w:r w:rsidR="0080187B">
        <w:rPr>
          <w:b/>
          <w:color w:val="1F497D" w:themeColor="text2"/>
        </w:rPr>
        <w:t xml:space="preserve">     </w:t>
      </w:r>
      <w:r w:rsidR="0004111C" w:rsidRPr="009E38D8">
        <w:rPr>
          <w:b/>
          <w:color w:val="8064A2" w:themeColor="accent4"/>
        </w:rPr>
        <w:t>Dicotómicas</w:t>
      </w:r>
    </w:p>
    <w:p w:rsidR="0080187B" w:rsidRPr="009E38D8" w:rsidRDefault="0080187B">
      <w:pPr>
        <w:rPr>
          <w:b/>
          <w:color w:val="8064A2" w:themeColor="accent4"/>
        </w:rPr>
      </w:pPr>
      <w:r>
        <w:rPr>
          <w:b/>
          <w:color w:val="1F497D" w:themeColor="text2"/>
        </w:rPr>
        <w:t xml:space="preserve">                                           </w:t>
      </w:r>
      <w:r w:rsidR="0004111C">
        <w:rPr>
          <w:b/>
          <w:color w:val="1F497D" w:themeColor="text2"/>
        </w:rPr>
        <w:t xml:space="preserve">  </w:t>
      </w:r>
      <w:r w:rsidR="0004111C" w:rsidRPr="009E38D8">
        <w:rPr>
          <w:b/>
          <w:color w:val="8064A2" w:themeColor="accent4"/>
        </w:rPr>
        <w:t xml:space="preserve">Transversales </w:t>
      </w:r>
    </w:p>
    <w:p w:rsidR="0080187B" w:rsidRPr="009E38D8" w:rsidRDefault="00042595">
      <w:pPr>
        <w:rPr>
          <w:b/>
          <w:color w:val="8064A2" w:themeColor="accent4"/>
        </w:rPr>
      </w:pPr>
      <w:r>
        <w:rPr>
          <w:b/>
          <w:noProof/>
          <w:color w:val="1F497D" w:themeColor="text2"/>
          <w:lang w:eastAsia="es-ES_tradnl"/>
        </w:rPr>
        <w:pict>
          <v:shape id="_x0000_s1045" type="#_x0000_t34" style="position:absolute;margin-left:148.8pt;margin-top:14.1pt;width:13.3pt;height:10.15pt;rotation:90;flip:x;z-index:251672576" o:connectortype="elbow" adj=",1037864,-359323">
            <v:stroke endarrow="block"/>
          </v:shape>
        </w:pict>
      </w:r>
      <w:r>
        <w:rPr>
          <w:b/>
          <w:noProof/>
          <w:color w:val="1F497D" w:themeColor="text2"/>
          <w:lang w:eastAsia="es-ES_tradnl"/>
        </w:rPr>
        <w:pict>
          <v:shape id="_x0000_s1042" type="#_x0000_t202" style="position:absolute;margin-left:109.85pt;margin-top:25.85pt;width:75.75pt;height:75.6pt;z-index:251671552">
            <v:textbox>
              <w:txbxContent>
                <w:p w:rsidR="00042595" w:rsidRPr="00042595" w:rsidRDefault="00042595" w:rsidP="00042595">
                  <w:pPr>
                    <w:pStyle w:val="Sinespaciado"/>
                    <w:rPr>
                      <w:b/>
                    </w:rPr>
                  </w:pPr>
                  <w:r w:rsidRPr="00042595">
                    <w:rPr>
                      <w:b/>
                    </w:rPr>
                    <w:t>NIVEL DE COHORTE</w:t>
                  </w:r>
                </w:p>
                <w:p w:rsidR="00042595" w:rsidRDefault="00042595" w:rsidP="00042595">
                  <w:pPr>
                    <w:pStyle w:val="Sinespaciado"/>
                  </w:pPr>
                  <w:proofErr w:type="gramStart"/>
                  <w:r>
                    <w:t>curvas</w:t>
                  </w:r>
                  <w:proofErr w:type="gramEnd"/>
                  <w:r>
                    <w:t xml:space="preserve"> COR</w:t>
                  </w:r>
                </w:p>
                <w:p w:rsidR="00042595" w:rsidRDefault="00042595" w:rsidP="00042595">
                  <w:pPr>
                    <w:pStyle w:val="Sinespaciado"/>
                  </w:pPr>
                  <w:r w:rsidRPr="00A94FA2">
                    <w:rPr>
                      <w:b/>
                    </w:rPr>
                    <w:t>RV:</w:t>
                  </w:r>
                  <w:r>
                    <w:t xml:space="preserve"> </w:t>
                  </w:r>
                  <w:proofErr w:type="spellStart"/>
                  <w:r>
                    <w:t>sens</w:t>
                  </w:r>
                  <w:proofErr w:type="spellEnd"/>
                  <w:r>
                    <w:t>/1-esp</w:t>
                  </w:r>
                </w:p>
              </w:txbxContent>
            </v:textbox>
          </v:shape>
        </w:pict>
      </w:r>
      <w:r w:rsidR="0080187B">
        <w:rPr>
          <w:b/>
          <w:color w:val="1F497D" w:themeColor="text2"/>
        </w:rPr>
        <w:t xml:space="preserve">                                            </w:t>
      </w:r>
      <w:r w:rsidR="0080187B" w:rsidRPr="009E38D8">
        <w:rPr>
          <w:b/>
          <w:color w:val="8064A2" w:themeColor="accent4"/>
        </w:rPr>
        <w:t xml:space="preserve">Cuantitativos  </w:t>
      </w:r>
    </w:p>
    <w:sectPr w:rsidR="0080187B" w:rsidRPr="009E38D8" w:rsidSect="000B770A">
      <w:pgSz w:w="16838" w:h="11906" w:orient="landscape"/>
      <w:pgMar w:top="1701" w:right="1418" w:bottom="170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DCA"/>
    <w:multiLevelType w:val="multilevel"/>
    <w:tmpl w:val="5036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B0294"/>
    <w:multiLevelType w:val="hybridMultilevel"/>
    <w:tmpl w:val="C85297F8"/>
    <w:lvl w:ilvl="0" w:tplc="87704350">
      <w:numFmt w:val="bullet"/>
      <w:lvlText w:val="-"/>
      <w:lvlJc w:val="left"/>
      <w:pPr>
        <w:ind w:left="2490" w:hanging="360"/>
      </w:pPr>
      <w:rPr>
        <w:rFonts w:ascii="Calibri" w:eastAsiaTheme="minorHAnsi" w:hAnsi="Calibri" w:cstheme="minorBidi" w:hint="default"/>
      </w:rPr>
    </w:lvl>
    <w:lvl w:ilvl="1" w:tplc="040A0003" w:tentative="1">
      <w:start w:val="1"/>
      <w:numFmt w:val="bullet"/>
      <w:lvlText w:val="o"/>
      <w:lvlJc w:val="left"/>
      <w:pPr>
        <w:ind w:left="3210" w:hanging="360"/>
      </w:pPr>
      <w:rPr>
        <w:rFonts w:ascii="Courier New" w:hAnsi="Courier New" w:cs="Courier New" w:hint="default"/>
      </w:rPr>
    </w:lvl>
    <w:lvl w:ilvl="2" w:tplc="040A0005" w:tentative="1">
      <w:start w:val="1"/>
      <w:numFmt w:val="bullet"/>
      <w:lvlText w:val=""/>
      <w:lvlJc w:val="left"/>
      <w:pPr>
        <w:ind w:left="3930" w:hanging="360"/>
      </w:pPr>
      <w:rPr>
        <w:rFonts w:ascii="Wingdings" w:hAnsi="Wingdings" w:hint="default"/>
      </w:rPr>
    </w:lvl>
    <w:lvl w:ilvl="3" w:tplc="040A0001" w:tentative="1">
      <w:start w:val="1"/>
      <w:numFmt w:val="bullet"/>
      <w:lvlText w:val=""/>
      <w:lvlJc w:val="left"/>
      <w:pPr>
        <w:ind w:left="4650" w:hanging="360"/>
      </w:pPr>
      <w:rPr>
        <w:rFonts w:ascii="Symbol" w:hAnsi="Symbol" w:hint="default"/>
      </w:rPr>
    </w:lvl>
    <w:lvl w:ilvl="4" w:tplc="040A0003" w:tentative="1">
      <w:start w:val="1"/>
      <w:numFmt w:val="bullet"/>
      <w:lvlText w:val="o"/>
      <w:lvlJc w:val="left"/>
      <w:pPr>
        <w:ind w:left="5370" w:hanging="360"/>
      </w:pPr>
      <w:rPr>
        <w:rFonts w:ascii="Courier New" w:hAnsi="Courier New" w:cs="Courier New" w:hint="default"/>
      </w:rPr>
    </w:lvl>
    <w:lvl w:ilvl="5" w:tplc="040A0005" w:tentative="1">
      <w:start w:val="1"/>
      <w:numFmt w:val="bullet"/>
      <w:lvlText w:val=""/>
      <w:lvlJc w:val="left"/>
      <w:pPr>
        <w:ind w:left="6090" w:hanging="360"/>
      </w:pPr>
      <w:rPr>
        <w:rFonts w:ascii="Wingdings" w:hAnsi="Wingdings" w:hint="default"/>
      </w:rPr>
    </w:lvl>
    <w:lvl w:ilvl="6" w:tplc="040A0001" w:tentative="1">
      <w:start w:val="1"/>
      <w:numFmt w:val="bullet"/>
      <w:lvlText w:val=""/>
      <w:lvlJc w:val="left"/>
      <w:pPr>
        <w:ind w:left="6810" w:hanging="360"/>
      </w:pPr>
      <w:rPr>
        <w:rFonts w:ascii="Symbol" w:hAnsi="Symbol" w:hint="default"/>
      </w:rPr>
    </w:lvl>
    <w:lvl w:ilvl="7" w:tplc="040A0003" w:tentative="1">
      <w:start w:val="1"/>
      <w:numFmt w:val="bullet"/>
      <w:lvlText w:val="o"/>
      <w:lvlJc w:val="left"/>
      <w:pPr>
        <w:ind w:left="7530" w:hanging="360"/>
      </w:pPr>
      <w:rPr>
        <w:rFonts w:ascii="Courier New" w:hAnsi="Courier New" w:cs="Courier New" w:hint="default"/>
      </w:rPr>
    </w:lvl>
    <w:lvl w:ilvl="8" w:tplc="040A0005" w:tentative="1">
      <w:start w:val="1"/>
      <w:numFmt w:val="bullet"/>
      <w:lvlText w:val=""/>
      <w:lvlJc w:val="left"/>
      <w:pPr>
        <w:ind w:left="8250" w:hanging="360"/>
      </w:pPr>
      <w:rPr>
        <w:rFonts w:ascii="Wingdings" w:hAnsi="Wingdings" w:hint="default"/>
      </w:rPr>
    </w:lvl>
  </w:abstractNum>
  <w:abstractNum w:abstractNumId="2">
    <w:nsid w:val="34171DA7"/>
    <w:multiLevelType w:val="hybridMultilevel"/>
    <w:tmpl w:val="7A046E80"/>
    <w:lvl w:ilvl="0" w:tplc="4242341C">
      <w:numFmt w:val="bullet"/>
      <w:lvlText w:val="-"/>
      <w:lvlJc w:val="left"/>
      <w:pPr>
        <w:ind w:left="2490" w:hanging="360"/>
      </w:pPr>
      <w:rPr>
        <w:rFonts w:ascii="Calibri" w:eastAsiaTheme="minorHAnsi" w:hAnsi="Calibri" w:cstheme="minorBidi" w:hint="default"/>
      </w:rPr>
    </w:lvl>
    <w:lvl w:ilvl="1" w:tplc="040A0003" w:tentative="1">
      <w:start w:val="1"/>
      <w:numFmt w:val="bullet"/>
      <w:lvlText w:val="o"/>
      <w:lvlJc w:val="left"/>
      <w:pPr>
        <w:ind w:left="3210" w:hanging="360"/>
      </w:pPr>
      <w:rPr>
        <w:rFonts w:ascii="Courier New" w:hAnsi="Courier New" w:cs="Courier New" w:hint="default"/>
      </w:rPr>
    </w:lvl>
    <w:lvl w:ilvl="2" w:tplc="040A0005" w:tentative="1">
      <w:start w:val="1"/>
      <w:numFmt w:val="bullet"/>
      <w:lvlText w:val=""/>
      <w:lvlJc w:val="left"/>
      <w:pPr>
        <w:ind w:left="3930" w:hanging="360"/>
      </w:pPr>
      <w:rPr>
        <w:rFonts w:ascii="Wingdings" w:hAnsi="Wingdings" w:hint="default"/>
      </w:rPr>
    </w:lvl>
    <w:lvl w:ilvl="3" w:tplc="040A0001" w:tentative="1">
      <w:start w:val="1"/>
      <w:numFmt w:val="bullet"/>
      <w:lvlText w:val=""/>
      <w:lvlJc w:val="left"/>
      <w:pPr>
        <w:ind w:left="4650" w:hanging="360"/>
      </w:pPr>
      <w:rPr>
        <w:rFonts w:ascii="Symbol" w:hAnsi="Symbol" w:hint="default"/>
      </w:rPr>
    </w:lvl>
    <w:lvl w:ilvl="4" w:tplc="040A0003" w:tentative="1">
      <w:start w:val="1"/>
      <w:numFmt w:val="bullet"/>
      <w:lvlText w:val="o"/>
      <w:lvlJc w:val="left"/>
      <w:pPr>
        <w:ind w:left="5370" w:hanging="360"/>
      </w:pPr>
      <w:rPr>
        <w:rFonts w:ascii="Courier New" w:hAnsi="Courier New" w:cs="Courier New" w:hint="default"/>
      </w:rPr>
    </w:lvl>
    <w:lvl w:ilvl="5" w:tplc="040A0005" w:tentative="1">
      <w:start w:val="1"/>
      <w:numFmt w:val="bullet"/>
      <w:lvlText w:val=""/>
      <w:lvlJc w:val="left"/>
      <w:pPr>
        <w:ind w:left="6090" w:hanging="360"/>
      </w:pPr>
      <w:rPr>
        <w:rFonts w:ascii="Wingdings" w:hAnsi="Wingdings" w:hint="default"/>
      </w:rPr>
    </w:lvl>
    <w:lvl w:ilvl="6" w:tplc="040A0001" w:tentative="1">
      <w:start w:val="1"/>
      <w:numFmt w:val="bullet"/>
      <w:lvlText w:val=""/>
      <w:lvlJc w:val="left"/>
      <w:pPr>
        <w:ind w:left="6810" w:hanging="360"/>
      </w:pPr>
      <w:rPr>
        <w:rFonts w:ascii="Symbol" w:hAnsi="Symbol" w:hint="default"/>
      </w:rPr>
    </w:lvl>
    <w:lvl w:ilvl="7" w:tplc="040A0003" w:tentative="1">
      <w:start w:val="1"/>
      <w:numFmt w:val="bullet"/>
      <w:lvlText w:val="o"/>
      <w:lvlJc w:val="left"/>
      <w:pPr>
        <w:ind w:left="7530" w:hanging="360"/>
      </w:pPr>
      <w:rPr>
        <w:rFonts w:ascii="Courier New" w:hAnsi="Courier New" w:cs="Courier New" w:hint="default"/>
      </w:rPr>
    </w:lvl>
    <w:lvl w:ilvl="8" w:tplc="040A0005" w:tentative="1">
      <w:start w:val="1"/>
      <w:numFmt w:val="bullet"/>
      <w:lvlText w:val=""/>
      <w:lvlJc w:val="left"/>
      <w:pPr>
        <w:ind w:left="8250" w:hanging="360"/>
      </w:pPr>
      <w:rPr>
        <w:rFonts w:ascii="Wingdings" w:hAnsi="Wingdings" w:hint="default"/>
      </w:rPr>
    </w:lvl>
  </w:abstractNum>
  <w:abstractNum w:abstractNumId="3">
    <w:nsid w:val="55212706"/>
    <w:multiLevelType w:val="hybridMultilevel"/>
    <w:tmpl w:val="9ECC9E52"/>
    <w:lvl w:ilvl="0" w:tplc="8892A98A">
      <w:numFmt w:val="bullet"/>
      <w:lvlText w:val="-"/>
      <w:lvlJc w:val="left"/>
      <w:pPr>
        <w:ind w:left="2490" w:hanging="360"/>
      </w:pPr>
      <w:rPr>
        <w:rFonts w:ascii="Calibri" w:eastAsiaTheme="minorHAnsi" w:hAnsi="Calibri" w:cstheme="minorBidi" w:hint="default"/>
      </w:rPr>
    </w:lvl>
    <w:lvl w:ilvl="1" w:tplc="040A0003" w:tentative="1">
      <w:start w:val="1"/>
      <w:numFmt w:val="bullet"/>
      <w:lvlText w:val="o"/>
      <w:lvlJc w:val="left"/>
      <w:pPr>
        <w:ind w:left="3210" w:hanging="360"/>
      </w:pPr>
      <w:rPr>
        <w:rFonts w:ascii="Courier New" w:hAnsi="Courier New" w:cs="Courier New" w:hint="default"/>
      </w:rPr>
    </w:lvl>
    <w:lvl w:ilvl="2" w:tplc="040A0005" w:tentative="1">
      <w:start w:val="1"/>
      <w:numFmt w:val="bullet"/>
      <w:lvlText w:val=""/>
      <w:lvlJc w:val="left"/>
      <w:pPr>
        <w:ind w:left="3930" w:hanging="360"/>
      </w:pPr>
      <w:rPr>
        <w:rFonts w:ascii="Wingdings" w:hAnsi="Wingdings" w:hint="default"/>
      </w:rPr>
    </w:lvl>
    <w:lvl w:ilvl="3" w:tplc="040A0001" w:tentative="1">
      <w:start w:val="1"/>
      <w:numFmt w:val="bullet"/>
      <w:lvlText w:val=""/>
      <w:lvlJc w:val="left"/>
      <w:pPr>
        <w:ind w:left="4650" w:hanging="360"/>
      </w:pPr>
      <w:rPr>
        <w:rFonts w:ascii="Symbol" w:hAnsi="Symbol" w:hint="default"/>
      </w:rPr>
    </w:lvl>
    <w:lvl w:ilvl="4" w:tplc="040A0003" w:tentative="1">
      <w:start w:val="1"/>
      <w:numFmt w:val="bullet"/>
      <w:lvlText w:val="o"/>
      <w:lvlJc w:val="left"/>
      <w:pPr>
        <w:ind w:left="5370" w:hanging="360"/>
      </w:pPr>
      <w:rPr>
        <w:rFonts w:ascii="Courier New" w:hAnsi="Courier New" w:cs="Courier New" w:hint="default"/>
      </w:rPr>
    </w:lvl>
    <w:lvl w:ilvl="5" w:tplc="040A0005" w:tentative="1">
      <w:start w:val="1"/>
      <w:numFmt w:val="bullet"/>
      <w:lvlText w:val=""/>
      <w:lvlJc w:val="left"/>
      <w:pPr>
        <w:ind w:left="6090" w:hanging="360"/>
      </w:pPr>
      <w:rPr>
        <w:rFonts w:ascii="Wingdings" w:hAnsi="Wingdings" w:hint="default"/>
      </w:rPr>
    </w:lvl>
    <w:lvl w:ilvl="6" w:tplc="040A0001" w:tentative="1">
      <w:start w:val="1"/>
      <w:numFmt w:val="bullet"/>
      <w:lvlText w:val=""/>
      <w:lvlJc w:val="left"/>
      <w:pPr>
        <w:ind w:left="6810" w:hanging="360"/>
      </w:pPr>
      <w:rPr>
        <w:rFonts w:ascii="Symbol" w:hAnsi="Symbol" w:hint="default"/>
      </w:rPr>
    </w:lvl>
    <w:lvl w:ilvl="7" w:tplc="040A0003" w:tentative="1">
      <w:start w:val="1"/>
      <w:numFmt w:val="bullet"/>
      <w:lvlText w:val="o"/>
      <w:lvlJc w:val="left"/>
      <w:pPr>
        <w:ind w:left="7530" w:hanging="360"/>
      </w:pPr>
      <w:rPr>
        <w:rFonts w:ascii="Courier New" w:hAnsi="Courier New" w:cs="Courier New" w:hint="default"/>
      </w:rPr>
    </w:lvl>
    <w:lvl w:ilvl="8" w:tplc="040A0005" w:tentative="1">
      <w:start w:val="1"/>
      <w:numFmt w:val="bullet"/>
      <w:lvlText w:val=""/>
      <w:lvlJc w:val="left"/>
      <w:pPr>
        <w:ind w:left="8250" w:hanging="360"/>
      </w:pPr>
      <w:rPr>
        <w:rFonts w:ascii="Wingdings" w:hAnsi="Wingdings" w:hint="default"/>
      </w:rPr>
    </w:lvl>
  </w:abstractNum>
  <w:abstractNum w:abstractNumId="4">
    <w:nsid w:val="56AE23A9"/>
    <w:multiLevelType w:val="hybridMultilevel"/>
    <w:tmpl w:val="F38499C2"/>
    <w:lvl w:ilvl="0" w:tplc="4D5E7730">
      <w:numFmt w:val="bullet"/>
      <w:lvlText w:val="-"/>
      <w:lvlJc w:val="left"/>
      <w:pPr>
        <w:ind w:left="2535" w:hanging="360"/>
      </w:pPr>
      <w:rPr>
        <w:rFonts w:ascii="Calibri" w:eastAsiaTheme="minorHAnsi" w:hAnsi="Calibri" w:cstheme="minorBidi" w:hint="default"/>
      </w:rPr>
    </w:lvl>
    <w:lvl w:ilvl="1" w:tplc="040A0003" w:tentative="1">
      <w:start w:val="1"/>
      <w:numFmt w:val="bullet"/>
      <w:lvlText w:val="o"/>
      <w:lvlJc w:val="left"/>
      <w:pPr>
        <w:ind w:left="3255" w:hanging="360"/>
      </w:pPr>
      <w:rPr>
        <w:rFonts w:ascii="Courier New" w:hAnsi="Courier New" w:cs="Courier New" w:hint="default"/>
      </w:rPr>
    </w:lvl>
    <w:lvl w:ilvl="2" w:tplc="040A0005" w:tentative="1">
      <w:start w:val="1"/>
      <w:numFmt w:val="bullet"/>
      <w:lvlText w:val=""/>
      <w:lvlJc w:val="left"/>
      <w:pPr>
        <w:ind w:left="3975" w:hanging="360"/>
      </w:pPr>
      <w:rPr>
        <w:rFonts w:ascii="Wingdings" w:hAnsi="Wingdings" w:hint="default"/>
      </w:rPr>
    </w:lvl>
    <w:lvl w:ilvl="3" w:tplc="040A0001" w:tentative="1">
      <w:start w:val="1"/>
      <w:numFmt w:val="bullet"/>
      <w:lvlText w:val=""/>
      <w:lvlJc w:val="left"/>
      <w:pPr>
        <w:ind w:left="4695" w:hanging="360"/>
      </w:pPr>
      <w:rPr>
        <w:rFonts w:ascii="Symbol" w:hAnsi="Symbol" w:hint="default"/>
      </w:rPr>
    </w:lvl>
    <w:lvl w:ilvl="4" w:tplc="040A0003" w:tentative="1">
      <w:start w:val="1"/>
      <w:numFmt w:val="bullet"/>
      <w:lvlText w:val="o"/>
      <w:lvlJc w:val="left"/>
      <w:pPr>
        <w:ind w:left="5415" w:hanging="360"/>
      </w:pPr>
      <w:rPr>
        <w:rFonts w:ascii="Courier New" w:hAnsi="Courier New" w:cs="Courier New" w:hint="default"/>
      </w:rPr>
    </w:lvl>
    <w:lvl w:ilvl="5" w:tplc="040A0005" w:tentative="1">
      <w:start w:val="1"/>
      <w:numFmt w:val="bullet"/>
      <w:lvlText w:val=""/>
      <w:lvlJc w:val="left"/>
      <w:pPr>
        <w:ind w:left="6135" w:hanging="360"/>
      </w:pPr>
      <w:rPr>
        <w:rFonts w:ascii="Wingdings" w:hAnsi="Wingdings" w:hint="default"/>
      </w:rPr>
    </w:lvl>
    <w:lvl w:ilvl="6" w:tplc="040A0001" w:tentative="1">
      <w:start w:val="1"/>
      <w:numFmt w:val="bullet"/>
      <w:lvlText w:val=""/>
      <w:lvlJc w:val="left"/>
      <w:pPr>
        <w:ind w:left="6855" w:hanging="360"/>
      </w:pPr>
      <w:rPr>
        <w:rFonts w:ascii="Symbol" w:hAnsi="Symbol" w:hint="default"/>
      </w:rPr>
    </w:lvl>
    <w:lvl w:ilvl="7" w:tplc="040A0003" w:tentative="1">
      <w:start w:val="1"/>
      <w:numFmt w:val="bullet"/>
      <w:lvlText w:val="o"/>
      <w:lvlJc w:val="left"/>
      <w:pPr>
        <w:ind w:left="7575" w:hanging="360"/>
      </w:pPr>
      <w:rPr>
        <w:rFonts w:ascii="Courier New" w:hAnsi="Courier New" w:cs="Courier New" w:hint="default"/>
      </w:rPr>
    </w:lvl>
    <w:lvl w:ilvl="8" w:tplc="040A0005" w:tentative="1">
      <w:start w:val="1"/>
      <w:numFmt w:val="bullet"/>
      <w:lvlText w:val=""/>
      <w:lvlJc w:val="left"/>
      <w:pPr>
        <w:ind w:left="8295"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320E1"/>
    <w:rsid w:val="000326D9"/>
    <w:rsid w:val="0004111C"/>
    <w:rsid w:val="00042595"/>
    <w:rsid w:val="000B770A"/>
    <w:rsid w:val="00127DB9"/>
    <w:rsid w:val="00194C64"/>
    <w:rsid w:val="002637C5"/>
    <w:rsid w:val="00383BDA"/>
    <w:rsid w:val="00453E2C"/>
    <w:rsid w:val="00471F5F"/>
    <w:rsid w:val="004F3887"/>
    <w:rsid w:val="0080187B"/>
    <w:rsid w:val="009E38D8"/>
    <w:rsid w:val="00A50572"/>
    <w:rsid w:val="00A91866"/>
    <w:rsid w:val="00B05C73"/>
    <w:rsid w:val="00B320E1"/>
    <w:rsid w:val="00C31D58"/>
    <w:rsid w:val="00C73524"/>
    <w:rsid w:val="00CB203D"/>
    <w:rsid w:val="00DD6E66"/>
    <w:rsid w:val="00E620A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3"/>
        <o:r id="V:Rule6" type="connector" idref="#_x0000_s1040"/>
        <o:r id="V:Rule10" type="connector" idref="#_x0000_s1045"/>
        <o:r id="V:Rule11" type="connector" idref="#_x0000_s1047"/>
        <o:r id="V:Rule12" type="connector" idref="#_x0000_s1058"/>
        <o:r id="V:Rule13" type="connector" idref="#_x0000_s1053"/>
        <o:r id="V:Rule23" type="connector" idref="#_x0000_s1068"/>
        <o:r id="V:Rule25" type="connector" idref="#_x0000_s1069"/>
        <o:r id="V:Rule2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66"/>
  </w:style>
  <w:style w:type="paragraph" w:styleId="Ttulo4">
    <w:name w:val="heading 4"/>
    <w:basedOn w:val="Normal"/>
    <w:link w:val="Ttulo4Car"/>
    <w:uiPriority w:val="9"/>
    <w:qFormat/>
    <w:rsid w:val="00CB203D"/>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326D9"/>
    <w:pPr>
      <w:spacing w:after="0" w:line="240" w:lineRule="auto"/>
    </w:pPr>
  </w:style>
  <w:style w:type="character" w:customStyle="1" w:styleId="SinespaciadoCar">
    <w:name w:val="Sin espaciado Car"/>
    <w:basedOn w:val="Fuentedeprrafopredeter"/>
    <w:link w:val="Sinespaciado"/>
    <w:uiPriority w:val="1"/>
    <w:rsid w:val="000B770A"/>
  </w:style>
  <w:style w:type="paragraph" w:styleId="Textodeglobo">
    <w:name w:val="Balloon Text"/>
    <w:basedOn w:val="Normal"/>
    <w:link w:val="TextodegloboCar"/>
    <w:uiPriority w:val="99"/>
    <w:semiHidden/>
    <w:unhideWhenUsed/>
    <w:rsid w:val="000B7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770A"/>
    <w:rPr>
      <w:rFonts w:ascii="Tahoma" w:hAnsi="Tahoma" w:cs="Tahoma"/>
      <w:sz w:val="16"/>
      <w:szCs w:val="16"/>
    </w:rPr>
  </w:style>
  <w:style w:type="character" w:customStyle="1" w:styleId="Ttulo4Car">
    <w:name w:val="Título 4 Car"/>
    <w:basedOn w:val="Fuentedeprrafopredeter"/>
    <w:link w:val="Ttulo4"/>
    <w:uiPriority w:val="9"/>
    <w:rsid w:val="00CB203D"/>
    <w:rPr>
      <w:rFonts w:ascii="Times New Roman" w:eastAsia="Times New Roman" w:hAnsi="Times New Roman" w:cs="Times New Roman"/>
      <w:b/>
      <w:bCs/>
      <w:sz w:val="24"/>
      <w:szCs w:val="24"/>
      <w:lang w:eastAsia="es-ES_tradnl"/>
    </w:rPr>
  </w:style>
  <w:style w:type="character" w:customStyle="1" w:styleId="mw-headline">
    <w:name w:val="mw-headline"/>
    <w:basedOn w:val="Fuentedeprrafopredeter"/>
    <w:rsid w:val="00CB203D"/>
  </w:style>
</w:styles>
</file>

<file path=word/webSettings.xml><?xml version="1.0" encoding="utf-8"?>
<w:webSettings xmlns:r="http://schemas.openxmlformats.org/officeDocument/2006/relationships" xmlns:w="http://schemas.openxmlformats.org/wordprocessingml/2006/main">
  <w:divs>
    <w:div w:id="1099451614">
      <w:bodyDiv w:val="1"/>
      <w:marLeft w:val="0"/>
      <w:marRight w:val="0"/>
      <w:marTop w:val="0"/>
      <w:marBottom w:val="0"/>
      <w:divBdr>
        <w:top w:val="none" w:sz="0" w:space="0" w:color="auto"/>
        <w:left w:val="none" w:sz="0" w:space="0" w:color="auto"/>
        <w:bottom w:val="none" w:sz="0" w:space="0" w:color="auto"/>
        <w:right w:val="none" w:sz="0" w:space="0" w:color="auto"/>
      </w:divBdr>
      <w:divsChild>
        <w:div w:id="277612615">
          <w:marLeft w:val="547"/>
          <w:marRight w:val="0"/>
          <w:marTop w:val="0"/>
          <w:marBottom w:val="0"/>
          <w:divBdr>
            <w:top w:val="none" w:sz="0" w:space="0" w:color="auto"/>
            <w:left w:val="none" w:sz="0" w:space="0" w:color="auto"/>
            <w:bottom w:val="none" w:sz="0" w:space="0" w:color="auto"/>
            <w:right w:val="none" w:sz="0" w:space="0" w:color="auto"/>
          </w:divBdr>
        </w:div>
        <w:div w:id="329455452">
          <w:marLeft w:val="547"/>
          <w:marRight w:val="0"/>
          <w:marTop w:val="0"/>
          <w:marBottom w:val="0"/>
          <w:divBdr>
            <w:top w:val="none" w:sz="0" w:space="0" w:color="auto"/>
            <w:left w:val="none" w:sz="0" w:space="0" w:color="auto"/>
            <w:bottom w:val="none" w:sz="0" w:space="0" w:color="auto"/>
            <w:right w:val="none" w:sz="0" w:space="0" w:color="auto"/>
          </w:divBdr>
        </w:div>
        <w:div w:id="761142002">
          <w:marLeft w:val="547"/>
          <w:marRight w:val="0"/>
          <w:marTop w:val="0"/>
          <w:marBottom w:val="0"/>
          <w:divBdr>
            <w:top w:val="none" w:sz="0" w:space="0" w:color="auto"/>
            <w:left w:val="none" w:sz="0" w:space="0" w:color="auto"/>
            <w:bottom w:val="none" w:sz="0" w:space="0" w:color="auto"/>
            <w:right w:val="none" w:sz="0" w:space="0" w:color="auto"/>
          </w:divBdr>
        </w:div>
      </w:divsChild>
    </w:div>
    <w:div w:id="14170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41F202198F4B699C187A75FCF5435B"/>
        <w:category>
          <w:name w:val="General"/>
          <w:gallery w:val="placeholder"/>
        </w:category>
        <w:types>
          <w:type w:val="bbPlcHdr"/>
        </w:types>
        <w:behaviors>
          <w:behavior w:val="content"/>
        </w:behaviors>
        <w:guid w:val="{2390DF51-F0C3-4255-AFBF-80787132A3C0}"/>
      </w:docPartPr>
      <w:docPartBody>
        <w:p w:rsidR="00000000" w:rsidRDefault="00DD6721" w:rsidP="00DD6721">
          <w:pPr>
            <w:pStyle w:val="F741F202198F4B699C187A75FCF5435B"/>
          </w:pPr>
          <w:r>
            <w:rPr>
              <w:rFonts w:asciiTheme="majorHAnsi" w:eastAsiaTheme="majorEastAsia" w:hAnsiTheme="majorHAnsi" w:cstheme="majorBidi"/>
              <w:b/>
              <w:bCs/>
              <w:color w:val="365F91" w:themeColor="accent1" w:themeShade="BF"/>
              <w:sz w:val="48"/>
              <w:szCs w:val="48"/>
              <w:lang w:val="es-ES"/>
            </w:rPr>
            <w:t>[Escribir el título del documento]</w:t>
          </w:r>
        </w:p>
      </w:docPartBody>
    </w:docPart>
    <w:docPart>
      <w:docPartPr>
        <w:name w:val="EAE7FAC9E16C457AACA941E693F5E815"/>
        <w:category>
          <w:name w:val="General"/>
          <w:gallery w:val="placeholder"/>
        </w:category>
        <w:types>
          <w:type w:val="bbPlcHdr"/>
        </w:types>
        <w:behaviors>
          <w:behavior w:val="content"/>
        </w:behaviors>
        <w:guid w:val="{3E0CA729-C891-4868-82C6-C9990888386A}"/>
      </w:docPartPr>
      <w:docPartBody>
        <w:p w:rsidR="00000000" w:rsidRDefault="00DD6721" w:rsidP="00DD6721">
          <w:pPr>
            <w:pStyle w:val="EAE7FAC9E16C457AACA941E693F5E815"/>
          </w:pPr>
          <w:r>
            <w:rPr>
              <w:color w:val="484329" w:themeColor="background2" w:themeShade="3F"/>
              <w:sz w:val="28"/>
              <w:szCs w:val="28"/>
              <w:lang w:val="es-ES"/>
            </w:rPr>
            <w:t>[Escribir el subtítulo del documento]</w:t>
          </w:r>
        </w:p>
      </w:docPartBody>
    </w:docPart>
    <w:docPart>
      <w:docPartPr>
        <w:name w:val="1FD2F082CC6541B1AAB62CF972C7755F"/>
        <w:category>
          <w:name w:val="General"/>
          <w:gallery w:val="placeholder"/>
        </w:category>
        <w:types>
          <w:type w:val="bbPlcHdr"/>
        </w:types>
        <w:behaviors>
          <w:behavior w:val="content"/>
        </w:behaviors>
        <w:guid w:val="{A5FA0482-D5A2-4384-BE2F-AA5B30057279}"/>
      </w:docPartPr>
      <w:docPartBody>
        <w:p w:rsidR="00000000" w:rsidRDefault="00DD6721" w:rsidP="00DD6721">
          <w:pPr>
            <w:pStyle w:val="1FD2F082CC6541B1AAB62CF972C7755F"/>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99D88A68F1B74F3DA961E360D840558F"/>
        <w:category>
          <w:name w:val="General"/>
          <w:gallery w:val="placeholder"/>
        </w:category>
        <w:types>
          <w:type w:val="bbPlcHdr"/>
        </w:types>
        <w:behaviors>
          <w:behavior w:val="content"/>
        </w:behaviors>
        <w:guid w:val="{4EB7A942-D915-47F9-87DC-6AC7ABFA1D1A}"/>
      </w:docPartPr>
      <w:docPartBody>
        <w:p w:rsidR="00000000" w:rsidRDefault="00DD6721" w:rsidP="00DD6721">
          <w:pPr>
            <w:pStyle w:val="99D88A68F1B74F3DA961E360D840558F"/>
          </w:pPr>
          <w:r>
            <w:rPr>
              <w:b/>
              <w:bCs/>
              <w:lang w:val="es-E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D6721"/>
    <w:rsid w:val="00463B1B"/>
    <w:rsid w:val="00DD672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741F202198F4B699C187A75FCF5435B">
    <w:name w:val="F741F202198F4B699C187A75FCF5435B"/>
    <w:rsid w:val="00DD6721"/>
  </w:style>
  <w:style w:type="paragraph" w:customStyle="1" w:styleId="EAE7FAC9E16C457AACA941E693F5E815">
    <w:name w:val="EAE7FAC9E16C457AACA941E693F5E815"/>
    <w:rsid w:val="00DD6721"/>
  </w:style>
  <w:style w:type="paragraph" w:customStyle="1" w:styleId="1FD2F082CC6541B1AAB62CF972C7755F">
    <w:name w:val="1FD2F082CC6541B1AAB62CF972C7755F"/>
    <w:rsid w:val="00DD6721"/>
  </w:style>
  <w:style w:type="paragraph" w:customStyle="1" w:styleId="99D88A68F1B74F3DA961E360D840558F">
    <w:name w:val="99D88A68F1B74F3DA961E360D840558F"/>
    <w:rsid w:val="00DD6721"/>
  </w:style>
  <w:style w:type="paragraph" w:customStyle="1" w:styleId="073D405E443A470DA9DA69E535756D87">
    <w:name w:val="073D405E443A470DA9DA69E535756D87"/>
    <w:rsid w:val="00DD67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2012-10-17T00:00:00</PublishDate>
  <Abstract>Elaborar una tabla que señale de acuerdo a los 3 tipos de estudios que analizamos durante esta actividad (pruebas diagnosticas con resultados cuantitativos y dicotómicos, estudio de cohorte y casos y controles), tipo de estudio al que pertenecen, medidas de asociación o criterios de validez utilizados y formulas), sesgos mas comunes y escala en el nivel de evidencia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33F31C-A117-4094-AE1E-BCB98EBA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410</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  </dc:title>
  <dc:subject>Actividad integradora </dc:subject>
  <dc:creator>Angel Alejandro Pérez Gálvez </dc:creator>
  <cp:keywords/>
  <dc:description/>
  <cp:lastModifiedBy>Home</cp:lastModifiedBy>
  <cp:revision>12</cp:revision>
  <dcterms:created xsi:type="dcterms:W3CDTF">2012-10-18T00:50:00Z</dcterms:created>
  <dcterms:modified xsi:type="dcterms:W3CDTF">2012-10-18T03:33:00Z</dcterms:modified>
</cp:coreProperties>
</file>