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6762359"/>
        <w:docPartObj>
          <w:docPartGallery w:val="Cover Pages"/>
          <w:docPartUnique/>
        </w:docPartObj>
      </w:sdtPr>
      <w:sdtEndPr>
        <w:rPr>
          <w:sz w:val="20"/>
          <w:szCs w:val="20"/>
          <w:lang w:val="es-MX"/>
        </w:rPr>
      </w:sdtEndPr>
      <w:sdtContent>
        <w:p w:rsidR="00C95362" w:rsidRDefault="006E6C3B">
          <w:pPr>
            <w:rPr>
              <w:lang w:val="es-ES"/>
            </w:rPr>
          </w:pPr>
          <w:r w:rsidRPr="006E6C3B">
            <w:rPr>
              <w:noProof/>
              <w:lang w:val="es-ES"/>
            </w:rPr>
            <w:pict>
              <v:rect id="_x0000_s1032" style="position:absolute;margin-left:0;margin-top:198.65pt;width:534.75pt;height:92.6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ítulo"/>
                        <w:id w:val="6762366"/>
                        <w:placeholder>
                          <w:docPart w:val="D9B5988496DC4D6B99955986CB05D77B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95362" w:rsidRDefault="00C95362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TIPOS DE ESTUDIO Y SUS CARACTERISTICAS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Pr="006E6C3B">
            <w:rPr>
              <w:noProof/>
              <w:lang w:val="es-ES"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ño"/>
                          <w:id w:val="6762367"/>
                          <w:placeholder>
                            <w:docPart w:val="22DD7385A3D94479849758951ED90CE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10-17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95362" w:rsidRDefault="00C95362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id w:val="6762368"/>
                          <w:placeholder>
                            <w:docPart w:val="070A8A7B45EB43CCA27C9EAFF2A40CA4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95362" w:rsidRDefault="00C95362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MX"/>
                              </w:rPr>
                              <w:t xml:space="preserve">SANCHEZ RAVELERO MARIA DEL CARMEN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Organización"/>
                          <w:id w:val="6762369"/>
                          <w:placeholder>
                            <w:docPart w:val="3D64C571766849019AA724A934BA20FC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95362" w:rsidRDefault="00C95362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UNIVERSIDAD GUADALAJARA LAMAR MBE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Fecha"/>
                          <w:id w:val="676237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10-17T00:00:00Z"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95362" w:rsidRDefault="00C95362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17/10/2012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95362" w:rsidRDefault="00C95362">
          <w:pPr>
            <w:rPr>
              <w:sz w:val="20"/>
              <w:szCs w:val="2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2282190</wp:posOffset>
                </wp:positionV>
                <wp:extent cx="4343400" cy="4191000"/>
                <wp:effectExtent l="19050" t="0" r="0" b="0"/>
                <wp:wrapNone/>
                <wp:docPr id="19" name="Imagen 19" descr="http://www.diosesimaginario.com/wp-content/uploads/2009/06/evidenc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://www.diosesimaginario.com/wp-content/uploads/2009/06/evidenc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0" cy="419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  <w:szCs w:val="20"/>
            </w:rPr>
            <w:br w:type="page"/>
          </w:r>
        </w:p>
      </w:sdtContent>
    </w:sdt>
    <w:p w:rsidR="00C95362" w:rsidRDefault="00C95362"/>
    <w:tbl>
      <w:tblPr>
        <w:tblStyle w:val="Cuadrculavistosa-nfasis5"/>
        <w:tblW w:w="9889" w:type="dxa"/>
        <w:tblLayout w:type="fixed"/>
        <w:tblLook w:val="04A0"/>
      </w:tblPr>
      <w:tblGrid>
        <w:gridCol w:w="1384"/>
        <w:gridCol w:w="3402"/>
        <w:gridCol w:w="2268"/>
        <w:gridCol w:w="2835"/>
      </w:tblGrid>
      <w:tr w:rsidR="00AA58AC" w:rsidTr="00C95362">
        <w:trPr>
          <w:cnfStyle w:val="100000000000"/>
        </w:trPr>
        <w:tc>
          <w:tcPr>
            <w:cnfStyle w:val="001000000000"/>
            <w:tcW w:w="1384" w:type="dxa"/>
          </w:tcPr>
          <w:p w:rsidR="00AA58AC" w:rsidRPr="00827964" w:rsidRDefault="00AA58AC">
            <w:pPr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 xml:space="preserve">Tipo de estudio </w:t>
            </w:r>
          </w:p>
        </w:tc>
        <w:tc>
          <w:tcPr>
            <w:tcW w:w="3402" w:type="dxa"/>
          </w:tcPr>
          <w:p w:rsidR="00AA58AC" w:rsidRPr="00827964" w:rsidRDefault="00AA58AC" w:rsidP="00AA58AC">
            <w:pPr>
              <w:jc w:val="both"/>
              <w:cnfStyle w:val="100000000000"/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>Medidas de asociación  o criterios de validez utilizados</w:t>
            </w:r>
          </w:p>
        </w:tc>
        <w:tc>
          <w:tcPr>
            <w:tcW w:w="2268" w:type="dxa"/>
          </w:tcPr>
          <w:p w:rsidR="00AA58AC" w:rsidRDefault="00AA58AC">
            <w:pPr>
              <w:cnfStyle w:val="100000000000"/>
            </w:pPr>
            <w:r>
              <w:t xml:space="preserve">Formulas </w:t>
            </w:r>
          </w:p>
        </w:tc>
        <w:tc>
          <w:tcPr>
            <w:tcW w:w="2835" w:type="dxa"/>
          </w:tcPr>
          <w:p w:rsidR="00AA58AC" w:rsidRDefault="00AA58AC">
            <w:pPr>
              <w:cnfStyle w:val="100000000000"/>
            </w:pPr>
            <w:r>
              <w:t>Sesgos mas comunes</w:t>
            </w:r>
          </w:p>
        </w:tc>
      </w:tr>
      <w:tr w:rsidR="00AA58AC" w:rsidRPr="00C95362" w:rsidTr="00C95362">
        <w:trPr>
          <w:cnfStyle w:val="000000100000"/>
        </w:trPr>
        <w:tc>
          <w:tcPr>
            <w:cnfStyle w:val="001000000000"/>
            <w:tcW w:w="1384" w:type="dxa"/>
          </w:tcPr>
          <w:p w:rsidR="00AA58AC" w:rsidRPr="00827964" w:rsidRDefault="00AA58AC">
            <w:pPr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>Pruebas de diagnostico con resultados cuantitativos y dicotómicos</w:t>
            </w:r>
          </w:p>
        </w:tc>
        <w:tc>
          <w:tcPr>
            <w:tcW w:w="3402" w:type="dxa"/>
          </w:tcPr>
          <w:p w:rsidR="00AA58AC" w:rsidRPr="00A94FA2" w:rsidRDefault="00AA58AC" w:rsidP="00AA58AC">
            <w:pPr>
              <w:jc w:val="both"/>
              <w:cnfStyle w:val="000000100000"/>
              <w:rPr>
                <w:b/>
                <w:i/>
                <w:sz w:val="16"/>
                <w:szCs w:val="16"/>
                <w:u w:val="single"/>
              </w:rPr>
            </w:pPr>
            <w:r w:rsidRPr="00A94FA2">
              <w:rPr>
                <w:b/>
                <w:i/>
                <w:sz w:val="16"/>
                <w:szCs w:val="16"/>
                <w:u w:val="single"/>
              </w:rPr>
              <w:t>CRITERIOS DE CAUSALIDAD:</w:t>
            </w:r>
          </w:p>
          <w:p w:rsidR="00AA58AC" w:rsidRPr="00A94FA2" w:rsidRDefault="00AA58AC" w:rsidP="00AA58AC">
            <w:pPr>
              <w:jc w:val="both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94FA2">
              <w:rPr>
                <w:sz w:val="16"/>
                <w:szCs w:val="16"/>
              </w:rPr>
              <w:t>EXPO A FACTOR PRECEDE A ENFERMEDAD</w:t>
            </w:r>
          </w:p>
          <w:p w:rsidR="00AA58AC" w:rsidRDefault="00AA58AC" w:rsidP="00AA58AC">
            <w:pPr>
              <w:jc w:val="both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94FA2">
              <w:rPr>
                <w:sz w:val="16"/>
                <w:szCs w:val="16"/>
              </w:rPr>
              <w:t>ASOCIACIÓN RIESGO ENFERMEDAD ALTA</w:t>
            </w:r>
          </w:p>
          <w:p w:rsidR="00AA58AC" w:rsidRDefault="00AA58AC" w:rsidP="00AA58AC">
            <w:pPr>
              <w:jc w:val="both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-RESULTADOS CONSISTENTES</w:t>
            </w:r>
          </w:p>
          <w:p w:rsidR="00AA58AC" w:rsidRPr="00A94FA2" w:rsidRDefault="00AA58AC" w:rsidP="00AA58AC">
            <w:pPr>
              <w:jc w:val="both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-ASOCIACION FACTIBLE EN BASE A MECANISMO</w:t>
            </w:r>
          </w:p>
          <w:p w:rsidR="00AA58AC" w:rsidRPr="00827964" w:rsidRDefault="00AA58AC" w:rsidP="00AA58AC">
            <w:pPr>
              <w:jc w:val="both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A58AC" w:rsidRPr="005810BE" w:rsidRDefault="00AA58AC" w:rsidP="005810BE">
            <w:pPr>
              <w:cnfStyle w:val="000000100000"/>
              <w:rPr>
                <w:lang w:val="en-US"/>
              </w:rPr>
            </w:pPr>
            <w:r w:rsidRPr="005810BE">
              <w:rPr>
                <w:b/>
                <w:lang w:val="en-US"/>
              </w:rPr>
              <w:t>SENS:</w:t>
            </w:r>
            <w:r w:rsidRPr="005810BE">
              <w:rPr>
                <w:lang w:val="en-US"/>
              </w:rPr>
              <w:t xml:space="preserve"> a/</w:t>
            </w:r>
            <w:proofErr w:type="spellStart"/>
            <w:r w:rsidRPr="005810BE">
              <w:rPr>
                <w:lang w:val="en-US"/>
              </w:rPr>
              <w:t>a+c</w:t>
            </w:r>
            <w:proofErr w:type="spellEnd"/>
          </w:p>
          <w:p w:rsidR="00AA58AC" w:rsidRPr="005810BE" w:rsidRDefault="00AA58AC" w:rsidP="005810BE">
            <w:pPr>
              <w:cnfStyle w:val="000000100000"/>
              <w:rPr>
                <w:lang w:val="en-US"/>
              </w:rPr>
            </w:pPr>
            <w:r w:rsidRPr="005810BE">
              <w:rPr>
                <w:b/>
                <w:lang w:val="en-US"/>
              </w:rPr>
              <w:t>ESP:</w:t>
            </w:r>
            <w:r w:rsidRPr="005810BE">
              <w:rPr>
                <w:lang w:val="en-US"/>
              </w:rPr>
              <w:t xml:space="preserve"> d/</w:t>
            </w:r>
            <w:proofErr w:type="spellStart"/>
            <w:r w:rsidRPr="005810BE">
              <w:rPr>
                <w:lang w:val="en-US"/>
              </w:rPr>
              <w:t>b+b</w:t>
            </w:r>
            <w:proofErr w:type="spellEnd"/>
          </w:p>
          <w:p w:rsidR="00AA58AC" w:rsidRPr="005810BE" w:rsidRDefault="00AA58AC" w:rsidP="005810BE">
            <w:pPr>
              <w:cnfStyle w:val="000000100000"/>
              <w:rPr>
                <w:lang w:val="en-US"/>
              </w:rPr>
            </w:pPr>
            <w:r w:rsidRPr="005810BE">
              <w:rPr>
                <w:b/>
                <w:lang w:val="en-US"/>
              </w:rPr>
              <w:t>EXAC:</w:t>
            </w:r>
            <w:r w:rsidRPr="005810BE">
              <w:rPr>
                <w:lang w:val="en-US"/>
              </w:rPr>
              <w:t xml:space="preserve"> </w:t>
            </w:r>
            <w:proofErr w:type="spellStart"/>
            <w:r w:rsidRPr="005810BE">
              <w:rPr>
                <w:lang w:val="en-US"/>
              </w:rPr>
              <w:t>a+d</w:t>
            </w:r>
            <w:proofErr w:type="spellEnd"/>
            <w:r w:rsidRPr="005810BE">
              <w:rPr>
                <w:lang w:val="en-US"/>
              </w:rPr>
              <w:t>/</w:t>
            </w:r>
            <w:proofErr w:type="spellStart"/>
            <w:r w:rsidRPr="005810BE">
              <w:rPr>
                <w:lang w:val="en-US"/>
              </w:rPr>
              <w:t>a+b+c+d</w:t>
            </w:r>
            <w:proofErr w:type="spellEnd"/>
          </w:p>
          <w:p w:rsidR="00AA58AC" w:rsidRPr="005810BE" w:rsidRDefault="00AA58AC" w:rsidP="005810BE">
            <w:pPr>
              <w:cnfStyle w:val="000000100000"/>
              <w:rPr>
                <w:lang w:val="en-US"/>
              </w:rPr>
            </w:pPr>
            <w:r w:rsidRPr="005810BE">
              <w:rPr>
                <w:b/>
                <w:lang w:val="en-US"/>
              </w:rPr>
              <w:t>VP+:</w:t>
            </w:r>
            <w:r w:rsidRPr="005810BE">
              <w:rPr>
                <w:lang w:val="en-US"/>
              </w:rPr>
              <w:t xml:space="preserve"> a/</w:t>
            </w:r>
            <w:proofErr w:type="spellStart"/>
            <w:r w:rsidRPr="005810BE">
              <w:rPr>
                <w:lang w:val="en-US"/>
              </w:rPr>
              <w:t>a+b</w:t>
            </w:r>
            <w:proofErr w:type="spellEnd"/>
          </w:p>
          <w:p w:rsidR="00AA58AC" w:rsidRPr="005810BE" w:rsidRDefault="00AA58AC" w:rsidP="005810BE">
            <w:pPr>
              <w:cnfStyle w:val="000000100000"/>
              <w:rPr>
                <w:lang w:val="en-US"/>
              </w:rPr>
            </w:pPr>
            <w:r w:rsidRPr="005810BE">
              <w:rPr>
                <w:b/>
                <w:lang w:val="en-US"/>
              </w:rPr>
              <w:t>VP-:</w:t>
            </w:r>
            <w:r w:rsidRPr="005810BE">
              <w:rPr>
                <w:lang w:val="en-US"/>
              </w:rPr>
              <w:t xml:space="preserve"> d/</w:t>
            </w:r>
            <w:proofErr w:type="spellStart"/>
            <w:r w:rsidRPr="005810BE">
              <w:rPr>
                <w:lang w:val="en-US"/>
              </w:rPr>
              <w:t>c+d</w:t>
            </w:r>
            <w:proofErr w:type="spellEnd"/>
          </w:p>
          <w:p w:rsidR="00AA58AC" w:rsidRPr="005810BE" w:rsidRDefault="00AA58AC" w:rsidP="005810BE">
            <w:pPr>
              <w:cnfStyle w:val="000000100000"/>
              <w:rPr>
                <w:lang w:val="en-US"/>
              </w:rPr>
            </w:pPr>
            <w:r w:rsidRPr="005810BE">
              <w:rPr>
                <w:b/>
                <w:lang w:val="en-US"/>
              </w:rPr>
              <w:t>PREV:</w:t>
            </w:r>
            <w:r w:rsidRPr="005810BE">
              <w:rPr>
                <w:lang w:val="en-US"/>
              </w:rPr>
              <w:t xml:space="preserve"> </w:t>
            </w:r>
            <w:proofErr w:type="spellStart"/>
            <w:r w:rsidRPr="005810BE">
              <w:rPr>
                <w:lang w:val="en-US"/>
              </w:rPr>
              <w:t>a+c</w:t>
            </w:r>
            <w:proofErr w:type="spellEnd"/>
            <w:r w:rsidRPr="005810BE">
              <w:rPr>
                <w:lang w:val="en-US"/>
              </w:rPr>
              <w:t>/</w:t>
            </w:r>
            <w:proofErr w:type="spellStart"/>
            <w:r w:rsidRPr="005810BE">
              <w:rPr>
                <w:lang w:val="en-US"/>
              </w:rPr>
              <w:t>a+b+c+d</w:t>
            </w:r>
            <w:proofErr w:type="spellEnd"/>
          </w:p>
          <w:p w:rsidR="00AA58AC" w:rsidRPr="005810BE" w:rsidRDefault="00AA58AC" w:rsidP="005810BE">
            <w:pPr>
              <w:cnfStyle w:val="000000100000"/>
              <w:rPr>
                <w:lang w:val="en-US"/>
              </w:rPr>
            </w:pPr>
            <w:r w:rsidRPr="005810BE">
              <w:rPr>
                <w:b/>
                <w:lang w:val="en-US"/>
              </w:rPr>
              <w:t>ODDPPEP:</w:t>
            </w:r>
            <w:r w:rsidRPr="005810BE">
              <w:rPr>
                <w:lang w:val="en-US"/>
              </w:rPr>
              <w:t xml:space="preserve"> </w:t>
            </w:r>
            <w:proofErr w:type="spellStart"/>
            <w:r w:rsidRPr="005810BE">
              <w:rPr>
                <w:lang w:val="en-US"/>
              </w:rPr>
              <w:t>Prob</w:t>
            </w:r>
            <w:proofErr w:type="spellEnd"/>
            <w:r w:rsidRPr="005810BE">
              <w:rPr>
                <w:lang w:val="en-US"/>
              </w:rPr>
              <w:t>/1-Prob</w:t>
            </w:r>
          </w:p>
          <w:p w:rsidR="00AA58AC" w:rsidRPr="005810BE" w:rsidRDefault="00AA58AC" w:rsidP="005810BE">
            <w:pPr>
              <w:cnfStyle w:val="000000100000"/>
              <w:rPr>
                <w:lang w:val="en-US"/>
              </w:rPr>
            </w:pPr>
            <w:r w:rsidRPr="005810BE">
              <w:rPr>
                <w:b/>
                <w:lang w:val="en-US"/>
              </w:rPr>
              <w:t>ODDPPOP:</w:t>
            </w:r>
            <w:r w:rsidRPr="005810BE">
              <w:rPr>
                <w:lang w:val="en-US"/>
              </w:rPr>
              <w:t xml:space="preserve"> </w:t>
            </w:r>
            <w:proofErr w:type="spellStart"/>
            <w:r w:rsidRPr="005810BE">
              <w:rPr>
                <w:lang w:val="en-US"/>
              </w:rPr>
              <w:t>RVxODDPPEP</w:t>
            </w:r>
            <w:proofErr w:type="spellEnd"/>
          </w:p>
          <w:p w:rsidR="00AA58AC" w:rsidRPr="005810BE" w:rsidRDefault="00AA58AC" w:rsidP="005810BE">
            <w:pPr>
              <w:cnfStyle w:val="000000100000"/>
              <w:rPr>
                <w:lang w:val="en-US"/>
              </w:rPr>
            </w:pPr>
            <w:r w:rsidRPr="005810BE">
              <w:rPr>
                <w:b/>
                <w:lang w:val="en-US"/>
              </w:rPr>
              <w:t>ODDPPOP</w:t>
            </w:r>
            <w:r w:rsidRPr="005810BE">
              <w:rPr>
                <w:lang w:val="en-US"/>
              </w:rPr>
              <w:t>: ODDPPOP/I+ODDPPOP</w:t>
            </w:r>
          </w:p>
          <w:p w:rsidR="00AA58AC" w:rsidRPr="005810BE" w:rsidRDefault="00AA58AC">
            <w:pPr>
              <w:cnfStyle w:val="000000100000"/>
              <w:rPr>
                <w:lang w:val="en-US"/>
              </w:rPr>
            </w:pPr>
          </w:p>
        </w:tc>
        <w:tc>
          <w:tcPr>
            <w:tcW w:w="2835" w:type="dxa"/>
          </w:tcPr>
          <w:p w:rsidR="00C95362" w:rsidRPr="00C95362" w:rsidRDefault="00C95362" w:rsidP="00C95362">
            <w:pPr>
              <w:cnfStyle w:val="000000100000"/>
              <w:rPr>
                <w:sz w:val="20"/>
                <w:szCs w:val="20"/>
              </w:rPr>
            </w:pPr>
            <w:r w:rsidRPr="00C95362">
              <w:rPr>
                <w:sz w:val="20"/>
                <w:szCs w:val="20"/>
              </w:rPr>
              <w:t>Sesgo de selección</w:t>
            </w:r>
          </w:p>
          <w:p w:rsidR="00C95362" w:rsidRPr="00C95362" w:rsidRDefault="00C95362" w:rsidP="00C95362">
            <w:pPr>
              <w:cnfStyle w:val="000000100000"/>
              <w:rPr>
                <w:sz w:val="20"/>
                <w:szCs w:val="20"/>
              </w:rPr>
            </w:pPr>
            <w:r w:rsidRPr="00C95362">
              <w:rPr>
                <w:sz w:val="20"/>
                <w:szCs w:val="20"/>
              </w:rPr>
              <w:t>Sesgo de memoria</w:t>
            </w:r>
          </w:p>
          <w:p w:rsidR="00C95362" w:rsidRPr="00C95362" w:rsidRDefault="00C95362" w:rsidP="00C95362">
            <w:pPr>
              <w:cnfStyle w:val="000000100000"/>
              <w:rPr>
                <w:sz w:val="20"/>
                <w:szCs w:val="20"/>
              </w:rPr>
            </w:pPr>
            <w:r w:rsidRPr="00C95362">
              <w:rPr>
                <w:sz w:val="20"/>
                <w:szCs w:val="20"/>
              </w:rPr>
              <w:t>Sesgo de información</w:t>
            </w:r>
          </w:p>
          <w:p w:rsidR="00C95362" w:rsidRPr="00C95362" w:rsidRDefault="00C95362" w:rsidP="00C95362">
            <w:pPr>
              <w:cnfStyle w:val="000000100000"/>
              <w:rPr>
                <w:sz w:val="20"/>
                <w:szCs w:val="20"/>
              </w:rPr>
            </w:pPr>
            <w:r w:rsidRPr="00C95362">
              <w:rPr>
                <w:sz w:val="20"/>
                <w:szCs w:val="20"/>
              </w:rPr>
              <w:t xml:space="preserve">Sesgo de migración </w:t>
            </w:r>
          </w:p>
          <w:p w:rsidR="00AA58AC" w:rsidRPr="00C95362" w:rsidRDefault="00AA58AC" w:rsidP="00C95362">
            <w:pPr>
              <w:cnfStyle w:val="000000100000"/>
            </w:pPr>
          </w:p>
        </w:tc>
      </w:tr>
      <w:tr w:rsidR="00AA58AC" w:rsidTr="00C95362">
        <w:tc>
          <w:tcPr>
            <w:cnfStyle w:val="001000000000"/>
            <w:tcW w:w="1384" w:type="dxa"/>
          </w:tcPr>
          <w:p w:rsidR="00AA58AC" w:rsidRPr="00827964" w:rsidRDefault="00AA58AC">
            <w:pPr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>Estudio de cohorte</w:t>
            </w:r>
          </w:p>
        </w:tc>
        <w:tc>
          <w:tcPr>
            <w:tcW w:w="3402" w:type="dxa"/>
          </w:tcPr>
          <w:p w:rsidR="00AA58AC" w:rsidRPr="00AA58AC" w:rsidRDefault="00AA58AC" w:rsidP="00AA58AC">
            <w:pPr>
              <w:jc w:val="both"/>
              <w:cnfStyle w:val="000000000000"/>
              <w:rPr>
                <w:sz w:val="20"/>
                <w:szCs w:val="20"/>
              </w:rPr>
            </w:pPr>
            <w:r w:rsidRPr="00AA58AC">
              <w:rPr>
                <w:sz w:val="20"/>
                <w:szCs w:val="20"/>
              </w:rPr>
              <w:t xml:space="preserve">El cálculo de la razón de incidencia acumulada o riesgo relativo se estima a </w:t>
            </w:r>
          </w:p>
          <w:p w:rsidR="00AA58AC" w:rsidRPr="00AA58AC" w:rsidRDefault="00AA58AC" w:rsidP="00AA58AC">
            <w:pPr>
              <w:jc w:val="both"/>
              <w:cnfStyle w:val="000000000000"/>
              <w:rPr>
                <w:sz w:val="20"/>
                <w:szCs w:val="20"/>
              </w:rPr>
            </w:pPr>
            <w:r w:rsidRPr="00AA58AC">
              <w:rPr>
                <w:sz w:val="20"/>
                <w:szCs w:val="20"/>
              </w:rPr>
              <w:t xml:space="preserve">partir de la incidencia del grupo expuesto con relación a la incidencia del grupo no </w:t>
            </w:r>
          </w:p>
          <w:p w:rsidR="00AA58AC" w:rsidRPr="00827964" w:rsidRDefault="00AA58AC" w:rsidP="00AA58AC">
            <w:pPr>
              <w:jc w:val="both"/>
              <w:cnfStyle w:val="000000000000"/>
              <w:rPr>
                <w:sz w:val="20"/>
                <w:szCs w:val="20"/>
              </w:rPr>
            </w:pPr>
            <w:r w:rsidRPr="00AA58AC">
              <w:rPr>
                <w:sz w:val="20"/>
                <w:szCs w:val="20"/>
              </w:rPr>
              <w:t xml:space="preserve">expuesto, mediante la tabla </w:t>
            </w:r>
            <w:proofErr w:type="spellStart"/>
            <w:r w:rsidRPr="00AA58AC">
              <w:rPr>
                <w:sz w:val="20"/>
                <w:szCs w:val="20"/>
              </w:rPr>
              <w:t>tetracórica</w:t>
            </w:r>
            <w:proofErr w:type="spellEnd"/>
            <w:r w:rsidRPr="00AA58AC">
              <w:rPr>
                <w:sz w:val="20"/>
                <w:szCs w:val="20"/>
              </w:rPr>
              <w:t xml:space="preserve"> clásica:</w:t>
            </w:r>
          </w:p>
        </w:tc>
        <w:tc>
          <w:tcPr>
            <w:tcW w:w="2268" w:type="dxa"/>
          </w:tcPr>
          <w:p w:rsidR="00AA58AC" w:rsidRDefault="00AA58AC" w:rsidP="008A0216">
            <w:pPr>
              <w:cnfStyle w:val="000000000000"/>
            </w:pPr>
            <w:r w:rsidRPr="00A94FA2">
              <w:rPr>
                <w:b/>
              </w:rPr>
              <w:t>IE:</w:t>
            </w:r>
            <w:r>
              <w:t xml:space="preserve"> a/</w:t>
            </w:r>
            <w:proofErr w:type="spellStart"/>
            <w:r>
              <w:t>a+b</w:t>
            </w:r>
            <w:proofErr w:type="spellEnd"/>
          </w:p>
          <w:p w:rsidR="00AA58AC" w:rsidRDefault="00AA58AC" w:rsidP="008A0216">
            <w:pPr>
              <w:cnfStyle w:val="000000000000"/>
            </w:pPr>
            <w:r w:rsidRPr="00A94FA2">
              <w:rPr>
                <w:b/>
              </w:rPr>
              <w:t>IO:</w:t>
            </w:r>
            <w:r>
              <w:t xml:space="preserve"> c/</w:t>
            </w:r>
            <w:proofErr w:type="spellStart"/>
            <w:r>
              <w:t>c+d</w:t>
            </w:r>
            <w:proofErr w:type="spellEnd"/>
          </w:p>
          <w:p w:rsidR="00AA58AC" w:rsidRDefault="00AA58AC" w:rsidP="008A0216">
            <w:pPr>
              <w:cnfStyle w:val="000000000000"/>
            </w:pPr>
            <w:r w:rsidRPr="00A94FA2">
              <w:rPr>
                <w:b/>
              </w:rPr>
              <w:t>RR:</w:t>
            </w:r>
            <w:r>
              <w:t xml:space="preserve"> </w:t>
            </w:r>
            <w:proofErr w:type="spellStart"/>
            <w:r>
              <w:t>Ie</w:t>
            </w:r>
            <w:proofErr w:type="spellEnd"/>
            <w:r>
              <w:t>/Io</w:t>
            </w:r>
          </w:p>
          <w:p w:rsidR="00AA58AC" w:rsidRDefault="00AA58AC" w:rsidP="008A0216">
            <w:pPr>
              <w:cnfStyle w:val="000000000000"/>
            </w:pPr>
            <w:r w:rsidRPr="00A94FA2">
              <w:rPr>
                <w:b/>
              </w:rPr>
              <w:t>RA:</w:t>
            </w:r>
            <w:r>
              <w:t xml:space="preserve"> </w:t>
            </w:r>
            <w:proofErr w:type="spellStart"/>
            <w:r>
              <w:t>Ie</w:t>
            </w:r>
            <w:proofErr w:type="spellEnd"/>
            <w:r>
              <w:t>-Io</w:t>
            </w:r>
          </w:p>
          <w:p w:rsidR="00AA58AC" w:rsidRDefault="00AA58AC" w:rsidP="008A0216">
            <w:pPr>
              <w:cnfStyle w:val="000000000000"/>
            </w:pPr>
            <w:r w:rsidRPr="00A94FA2">
              <w:rPr>
                <w:b/>
              </w:rPr>
              <w:t>RA%:</w:t>
            </w:r>
            <w:r>
              <w:t xml:space="preserve"> Ra/</w:t>
            </w:r>
            <w:proofErr w:type="spellStart"/>
            <w:r>
              <w:t>Ie</w:t>
            </w:r>
            <w:proofErr w:type="spellEnd"/>
            <w:r>
              <w:t>(100)</w:t>
            </w:r>
          </w:p>
          <w:p w:rsidR="00AA58AC" w:rsidRDefault="00AA58AC">
            <w:pPr>
              <w:cnfStyle w:val="000000000000"/>
            </w:pPr>
          </w:p>
        </w:tc>
        <w:tc>
          <w:tcPr>
            <w:tcW w:w="2835" w:type="dxa"/>
          </w:tcPr>
          <w:p w:rsidR="00AA58AC" w:rsidRDefault="00AA58AC">
            <w:pPr>
              <w:cnfStyle w:val="000000000000"/>
            </w:pPr>
            <w:r>
              <w:t>Sesgo del observador</w:t>
            </w:r>
          </w:p>
          <w:p w:rsidR="00AA58AC" w:rsidRDefault="00AA58AC">
            <w:pPr>
              <w:cnfStyle w:val="000000000000"/>
            </w:pPr>
            <w:r>
              <w:t>Sesgo del diseño</w:t>
            </w:r>
          </w:p>
          <w:p w:rsidR="00AA58AC" w:rsidRDefault="00AA58AC">
            <w:pPr>
              <w:cnfStyle w:val="000000000000"/>
            </w:pPr>
            <w:r>
              <w:t>Sesgo del sujeto del estudio</w:t>
            </w:r>
          </w:p>
        </w:tc>
      </w:tr>
      <w:tr w:rsidR="00AA58AC" w:rsidTr="00C95362">
        <w:trPr>
          <w:cnfStyle w:val="000000100000"/>
        </w:trPr>
        <w:tc>
          <w:tcPr>
            <w:cnfStyle w:val="001000000000"/>
            <w:tcW w:w="1384" w:type="dxa"/>
          </w:tcPr>
          <w:p w:rsidR="00AA58AC" w:rsidRPr="00827964" w:rsidRDefault="00AA58AC">
            <w:pPr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>Casos y controles</w:t>
            </w:r>
          </w:p>
        </w:tc>
        <w:tc>
          <w:tcPr>
            <w:tcW w:w="3402" w:type="dxa"/>
          </w:tcPr>
          <w:p w:rsidR="00AA58AC" w:rsidRPr="00827964" w:rsidRDefault="00AA58AC" w:rsidP="00AA58AC">
            <w:pPr>
              <w:jc w:val="both"/>
              <w:cnfStyle w:val="000000100000"/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 xml:space="preserve">evaluar la fuerza de asociación entre el factor en estudio y el evento se conoce </w:t>
            </w:r>
          </w:p>
          <w:p w:rsidR="00AA58AC" w:rsidRPr="00827964" w:rsidRDefault="00AA58AC" w:rsidP="00AA58AC">
            <w:pPr>
              <w:jc w:val="both"/>
              <w:cnfStyle w:val="000000100000"/>
              <w:rPr>
                <w:sz w:val="20"/>
                <w:szCs w:val="20"/>
              </w:rPr>
            </w:pPr>
            <w:proofErr w:type="gramStart"/>
            <w:r w:rsidRPr="00827964">
              <w:rPr>
                <w:sz w:val="20"/>
                <w:szCs w:val="20"/>
              </w:rPr>
              <w:t>como</w:t>
            </w:r>
            <w:proofErr w:type="gramEnd"/>
            <w:r w:rsidRPr="00827964">
              <w:rPr>
                <w:sz w:val="20"/>
                <w:szCs w:val="20"/>
              </w:rPr>
              <w:t xml:space="preserve"> </w:t>
            </w:r>
            <w:proofErr w:type="spellStart"/>
            <w:r w:rsidRPr="00827964">
              <w:rPr>
                <w:sz w:val="20"/>
                <w:szCs w:val="20"/>
              </w:rPr>
              <w:t>odds</w:t>
            </w:r>
            <w:proofErr w:type="spellEnd"/>
            <w:r w:rsidRPr="00827964">
              <w:rPr>
                <w:sz w:val="20"/>
                <w:szCs w:val="20"/>
              </w:rPr>
              <w:t xml:space="preserve"> ratio (OR). Esta medida indica la frecuencia relativa de la exposición </w:t>
            </w:r>
          </w:p>
          <w:p w:rsidR="00AA58AC" w:rsidRPr="00827964" w:rsidRDefault="00AA58AC" w:rsidP="00AA58AC">
            <w:pPr>
              <w:jc w:val="both"/>
              <w:cnfStyle w:val="000000100000"/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 xml:space="preserve">entre los casos y los controles, es decir, casos expuestos sobre los no expuestos </w:t>
            </w:r>
          </w:p>
          <w:p w:rsidR="00AA58AC" w:rsidRPr="00827964" w:rsidRDefault="00AA58AC" w:rsidP="00AA58AC">
            <w:pPr>
              <w:jc w:val="both"/>
              <w:cnfStyle w:val="000000100000"/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>(</w:t>
            </w:r>
            <w:proofErr w:type="spellStart"/>
            <w:r w:rsidRPr="00827964">
              <w:rPr>
                <w:sz w:val="20"/>
                <w:szCs w:val="20"/>
              </w:rPr>
              <w:t>odds</w:t>
            </w:r>
            <w:proofErr w:type="spellEnd"/>
            <w:r w:rsidRPr="00827964">
              <w:rPr>
                <w:sz w:val="20"/>
                <w:szCs w:val="20"/>
              </w:rPr>
              <w:t xml:space="preserve"> de exposición en los casos, a/n1/c/n1=a/c) dividido por los controles </w:t>
            </w:r>
          </w:p>
          <w:p w:rsidR="00AA58AC" w:rsidRPr="00827964" w:rsidRDefault="00AA58AC" w:rsidP="00AA58AC">
            <w:pPr>
              <w:jc w:val="both"/>
              <w:cnfStyle w:val="000000100000"/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>expuestos entre los no expuestos (</w:t>
            </w:r>
            <w:proofErr w:type="spellStart"/>
            <w:r w:rsidRPr="00827964">
              <w:rPr>
                <w:sz w:val="20"/>
                <w:szCs w:val="20"/>
              </w:rPr>
              <w:t>odds</w:t>
            </w:r>
            <w:proofErr w:type="spellEnd"/>
            <w:r w:rsidRPr="00827964">
              <w:rPr>
                <w:sz w:val="20"/>
                <w:szCs w:val="20"/>
              </w:rPr>
              <w:t xml:space="preserve"> de exposición en los controles, </w:t>
            </w:r>
          </w:p>
          <w:p w:rsidR="00AA58AC" w:rsidRPr="00827964" w:rsidRDefault="00AA58AC" w:rsidP="00AA58AC">
            <w:pPr>
              <w:jc w:val="both"/>
              <w:cnfStyle w:val="000000100000"/>
              <w:rPr>
                <w:sz w:val="20"/>
                <w:szCs w:val="20"/>
              </w:rPr>
            </w:pPr>
            <w:proofErr w:type="gramStart"/>
            <w:r w:rsidRPr="00827964">
              <w:rPr>
                <w:sz w:val="20"/>
                <w:szCs w:val="20"/>
              </w:rPr>
              <w:t>b/n0/d/n0=</w:t>
            </w:r>
            <w:proofErr w:type="gramEnd"/>
            <w:r w:rsidRPr="00827964">
              <w:rPr>
                <w:sz w:val="20"/>
                <w:szCs w:val="20"/>
              </w:rPr>
              <w:t xml:space="preserve">b/d).  </w:t>
            </w:r>
          </w:p>
        </w:tc>
        <w:tc>
          <w:tcPr>
            <w:tcW w:w="2268" w:type="dxa"/>
          </w:tcPr>
          <w:p w:rsidR="00AA58AC" w:rsidRDefault="00AA58AC" w:rsidP="008A0216">
            <w:pPr>
              <w:cnfStyle w:val="000000100000"/>
            </w:pPr>
            <w:r w:rsidRPr="00A94FA2">
              <w:rPr>
                <w:b/>
              </w:rPr>
              <w:t>RM:</w:t>
            </w:r>
            <w:r>
              <w:t xml:space="preserve"> ad/</w:t>
            </w:r>
            <w:proofErr w:type="spellStart"/>
            <w:r>
              <w:t>bc</w:t>
            </w:r>
            <w:proofErr w:type="spellEnd"/>
          </w:p>
          <w:p w:rsidR="00AA58AC" w:rsidRDefault="00AA58AC">
            <w:pPr>
              <w:cnfStyle w:val="000000100000"/>
            </w:pPr>
          </w:p>
        </w:tc>
        <w:tc>
          <w:tcPr>
            <w:tcW w:w="2835" w:type="dxa"/>
          </w:tcPr>
          <w:p w:rsidR="00AA58AC" w:rsidRDefault="00AA58AC">
            <w:pPr>
              <w:cnfStyle w:val="000000100000"/>
            </w:pPr>
            <w:r w:rsidRPr="00827964">
              <w:t>Sesgo</w:t>
            </w:r>
            <w:r>
              <w:t xml:space="preserve"> </w:t>
            </w:r>
            <w:r w:rsidRPr="00827964">
              <w:t xml:space="preserve"> de medición</w:t>
            </w:r>
          </w:p>
          <w:p w:rsidR="00AA58AC" w:rsidRDefault="00AA58AC">
            <w:pPr>
              <w:cnfStyle w:val="000000100000"/>
            </w:pPr>
            <w:r w:rsidRPr="00827964">
              <w:t>Sesgo</w:t>
            </w:r>
            <w:r>
              <w:t xml:space="preserve"> </w:t>
            </w:r>
            <w:r w:rsidRPr="00827964">
              <w:t xml:space="preserve"> del entrevistador</w:t>
            </w:r>
          </w:p>
        </w:tc>
      </w:tr>
    </w:tbl>
    <w:p w:rsidR="00414D99" w:rsidRDefault="00414D99"/>
    <w:p w:rsidR="001107D4" w:rsidRPr="00B66348" w:rsidRDefault="001107D4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982AA2" w:rsidRPr="00B66348" w:rsidTr="00982AA2">
        <w:tc>
          <w:tcPr>
            <w:tcW w:w="8978" w:type="dxa"/>
          </w:tcPr>
          <w:p w:rsidR="00982AA2" w:rsidRPr="00B66348" w:rsidRDefault="00982AA2">
            <w:pPr>
              <w:rPr>
                <w:b/>
              </w:rPr>
            </w:pPr>
            <w:r w:rsidRPr="00B66348">
              <w:rPr>
                <w:b/>
              </w:rPr>
              <w:t>Tipos de estudio epidemiológico</w:t>
            </w:r>
          </w:p>
        </w:tc>
      </w:tr>
      <w:tr w:rsidR="00982AA2" w:rsidTr="00982AA2">
        <w:tc>
          <w:tcPr>
            <w:tcW w:w="8978" w:type="dxa"/>
          </w:tcPr>
          <w:p w:rsidR="00982AA2" w:rsidRPr="00B66348" w:rsidRDefault="00982AA2">
            <w:pPr>
              <w:rPr>
                <w:b/>
              </w:rPr>
            </w:pPr>
            <w:r w:rsidRPr="00B66348">
              <w:rPr>
                <w:b/>
              </w:rPr>
              <w:t xml:space="preserve">Estudios </w:t>
            </w:r>
            <w:r w:rsidR="00B66348" w:rsidRPr="00B66348">
              <w:rPr>
                <w:b/>
              </w:rPr>
              <w:t>descriptivos</w:t>
            </w:r>
            <w:r w:rsidRPr="00B66348">
              <w:rPr>
                <w:b/>
              </w:rPr>
              <w:t xml:space="preserve"> </w:t>
            </w:r>
          </w:p>
          <w:p w:rsidR="00982AA2" w:rsidRDefault="00982AA2" w:rsidP="00982AA2">
            <w:pPr>
              <w:pStyle w:val="Prrafodelista"/>
              <w:numPr>
                <w:ilvl w:val="0"/>
                <w:numId w:val="2"/>
              </w:numPr>
            </w:pPr>
            <w:r>
              <w:t xml:space="preserve">Estudios </w:t>
            </w:r>
            <w:r w:rsidR="00B66348">
              <w:t>correlaciónales</w:t>
            </w:r>
          </w:p>
          <w:p w:rsidR="00982AA2" w:rsidRDefault="00982AA2" w:rsidP="00982AA2">
            <w:pPr>
              <w:pStyle w:val="Prrafodelista"/>
              <w:numPr>
                <w:ilvl w:val="0"/>
                <w:numId w:val="2"/>
              </w:numPr>
            </w:pPr>
            <w:r>
              <w:t>Reporte de un</w:t>
            </w:r>
            <w:r w:rsidR="00B66348">
              <w:t xml:space="preserve"> </w:t>
            </w:r>
            <w:r>
              <w:t>caso</w:t>
            </w:r>
          </w:p>
          <w:p w:rsidR="00982AA2" w:rsidRDefault="00982AA2" w:rsidP="00982AA2">
            <w:pPr>
              <w:pStyle w:val="Prrafodelista"/>
              <w:numPr>
                <w:ilvl w:val="0"/>
                <w:numId w:val="2"/>
              </w:numPr>
            </w:pPr>
            <w:r>
              <w:t>Reporte de una serie de casos</w:t>
            </w:r>
          </w:p>
          <w:p w:rsidR="00982AA2" w:rsidRDefault="00B66348" w:rsidP="00982AA2">
            <w:pPr>
              <w:pStyle w:val="Prrafodelista"/>
              <w:numPr>
                <w:ilvl w:val="0"/>
                <w:numId w:val="2"/>
              </w:numPr>
            </w:pPr>
            <w:r>
              <w:t xml:space="preserve"> Estudios transversales o de prevalencia </w:t>
            </w:r>
          </w:p>
        </w:tc>
      </w:tr>
      <w:tr w:rsidR="00982AA2" w:rsidTr="00982AA2">
        <w:tc>
          <w:tcPr>
            <w:tcW w:w="8978" w:type="dxa"/>
          </w:tcPr>
          <w:p w:rsidR="00982AA2" w:rsidRPr="00B66348" w:rsidRDefault="00B66348">
            <w:pPr>
              <w:rPr>
                <w:b/>
              </w:rPr>
            </w:pPr>
            <w:r w:rsidRPr="00B66348">
              <w:rPr>
                <w:b/>
              </w:rPr>
              <w:lastRenderedPageBreak/>
              <w:t>Estudios analíticos</w:t>
            </w:r>
          </w:p>
          <w:p w:rsidR="00B66348" w:rsidRDefault="00B66348" w:rsidP="00B66348">
            <w:pPr>
              <w:pStyle w:val="Prrafodelista"/>
              <w:numPr>
                <w:ilvl w:val="0"/>
                <w:numId w:val="3"/>
              </w:numPr>
            </w:pPr>
            <w:r>
              <w:t>Observacionales</w:t>
            </w:r>
          </w:p>
          <w:p w:rsidR="00B66348" w:rsidRDefault="00B66348" w:rsidP="00B66348">
            <w:pPr>
              <w:pStyle w:val="Prrafodelista"/>
              <w:numPr>
                <w:ilvl w:val="0"/>
                <w:numId w:val="3"/>
              </w:numPr>
            </w:pPr>
            <w:r>
              <w:t xml:space="preserve">        Estudio de de cohorte</w:t>
            </w:r>
          </w:p>
          <w:p w:rsidR="00B66348" w:rsidRDefault="00B66348" w:rsidP="00B66348">
            <w:pPr>
              <w:pStyle w:val="Prrafodelista"/>
              <w:numPr>
                <w:ilvl w:val="0"/>
                <w:numId w:val="3"/>
              </w:numPr>
            </w:pPr>
            <w:r>
              <w:t xml:space="preserve">        Estudio de casos y controles</w:t>
            </w:r>
          </w:p>
          <w:p w:rsidR="00B66348" w:rsidRDefault="00B66348" w:rsidP="00B66348">
            <w:pPr>
              <w:pStyle w:val="Prrafodelista"/>
              <w:numPr>
                <w:ilvl w:val="0"/>
                <w:numId w:val="3"/>
              </w:numPr>
            </w:pPr>
            <w:r>
              <w:t>Experimentales</w:t>
            </w:r>
          </w:p>
          <w:p w:rsidR="00B66348" w:rsidRDefault="00B66348" w:rsidP="00B66348">
            <w:pPr>
              <w:pStyle w:val="Prrafodelista"/>
              <w:numPr>
                <w:ilvl w:val="0"/>
                <w:numId w:val="3"/>
              </w:numPr>
            </w:pPr>
            <w:r>
              <w:t xml:space="preserve">        Ensayos clínicos</w:t>
            </w:r>
          </w:p>
        </w:tc>
      </w:tr>
    </w:tbl>
    <w:p w:rsidR="001107D4" w:rsidRDefault="001107D4"/>
    <w:p w:rsidR="001107D4" w:rsidRDefault="001107D4">
      <w:r>
        <w:rPr>
          <w:noProof/>
          <w:lang w:eastAsia="es-MX"/>
        </w:rPr>
        <w:drawing>
          <wp:inline distT="0" distB="0" distL="0" distR="0">
            <wp:extent cx="3648075" cy="19716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D4" w:rsidRDefault="001107D4"/>
    <w:p w:rsidR="001107D4" w:rsidRDefault="001107D4">
      <w:r>
        <w:rPr>
          <w:noProof/>
          <w:lang w:eastAsia="es-MX"/>
        </w:rPr>
        <w:drawing>
          <wp:inline distT="0" distB="0" distL="0" distR="0">
            <wp:extent cx="4867275" cy="200977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D4" w:rsidRDefault="001107D4">
      <w:r>
        <w:rPr>
          <w:noProof/>
          <w:lang w:eastAsia="es-MX"/>
        </w:rPr>
        <w:lastRenderedPageBreak/>
        <w:drawing>
          <wp:inline distT="0" distB="0" distL="0" distR="0">
            <wp:extent cx="4643437" cy="3486150"/>
            <wp:effectExtent l="19050" t="0" r="4763" b="0"/>
            <wp:docPr id="6" name="Imagen 6" descr="http://www.farmakonsuma.com/images/jerarquia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rmakonsuma.com/images/jerarquia1_bi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148" cy="348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62" w:rsidRPr="003C4D29" w:rsidRDefault="00C95362">
      <w:pPr>
        <w:rPr>
          <w:rFonts w:ascii="Arial" w:hAnsi="Arial" w:cs="Arial"/>
        </w:rPr>
      </w:pPr>
      <w:r w:rsidRPr="003C4D29">
        <w:rPr>
          <w:rFonts w:ascii="Arial" w:hAnsi="Arial" w:cs="Arial"/>
        </w:rPr>
        <w:t>Bibliografía:</w:t>
      </w:r>
    </w:p>
    <w:p w:rsidR="00C95362" w:rsidRPr="003C4D29" w:rsidRDefault="00982AA2" w:rsidP="00982A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D29">
        <w:rPr>
          <w:rFonts w:ascii="Arial" w:hAnsi="Arial" w:cs="Arial"/>
        </w:rPr>
        <w:t xml:space="preserve">José Navas, Juan Carlos González, Klaus </w:t>
      </w:r>
      <w:proofErr w:type="spellStart"/>
      <w:r w:rsidRPr="003C4D29">
        <w:rPr>
          <w:rFonts w:ascii="Arial" w:hAnsi="Arial" w:cs="Arial"/>
        </w:rPr>
        <w:t>Mieth</w:t>
      </w:r>
      <w:proofErr w:type="spellEnd"/>
      <w:r w:rsidRPr="003C4D29">
        <w:rPr>
          <w:rFonts w:ascii="Arial" w:hAnsi="Arial" w:cs="Arial"/>
        </w:rPr>
        <w:t xml:space="preserve"> Médicos de la Fundación Cosme y Damián niveles de evidencia. Centro de gestión hospitalaria. Julio 2009</w:t>
      </w:r>
    </w:p>
    <w:p w:rsidR="00982AA2" w:rsidRPr="003C4D29" w:rsidRDefault="003C4D29" w:rsidP="00982A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D29">
        <w:rPr>
          <w:rFonts w:ascii="Arial" w:hAnsi="Arial" w:cs="Arial"/>
        </w:rPr>
        <w:t xml:space="preserve">Manual de medicina basado en la evidencia </w:t>
      </w:r>
    </w:p>
    <w:p w:rsidR="00982AA2" w:rsidRDefault="00982AA2" w:rsidP="00982AA2">
      <w:pPr>
        <w:rPr>
          <w:rFonts w:ascii="Formata-LightCondensed" w:hAnsi="Formata-LightCondensed" w:cs="Formata-LightCondensed"/>
          <w:sz w:val="14"/>
          <w:szCs w:val="14"/>
        </w:rPr>
      </w:pPr>
    </w:p>
    <w:p w:rsidR="00982AA2" w:rsidRDefault="00982AA2" w:rsidP="00982AA2"/>
    <w:sectPr w:rsidR="00982AA2" w:rsidSect="00C9536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mata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7A1"/>
    <w:multiLevelType w:val="hybridMultilevel"/>
    <w:tmpl w:val="2AA6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4BD4"/>
    <w:multiLevelType w:val="hybridMultilevel"/>
    <w:tmpl w:val="8B0A7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81F9B"/>
    <w:multiLevelType w:val="hybridMultilevel"/>
    <w:tmpl w:val="67549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753"/>
    <w:rsid w:val="001107D4"/>
    <w:rsid w:val="00232753"/>
    <w:rsid w:val="003C4D29"/>
    <w:rsid w:val="003E2996"/>
    <w:rsid w:val="003F5037"/>
    <w:rsid w:val="00414D99"/>
    <w:rsid w:val="005810BE"/>
    <w:rsid w:val="0065278B"/>
    <w:rsid w:val="006E6C3B"/>
    <w:rsid w:val="00827964"/>
    <w:rsid w:val="008A0216"/>
    <w:rsid w:val="00982AA2"/>
    <w:rsid w:val="00AA58AC"/>
    <w:rsid w:val="00B66348"/>
    <w:rsid w:val="00C24E05"/>
    <w:rsid w:val="00C9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7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2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95362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5362"/>
    <w:rPr>
      <w:rFonts w:eastAsiaTheme="minorEastAsia"/>
      <w:lang w:val="es-ES"/>
    </w:rPr>
  </w:style>
  <w:style w:type="table" w:styleId="Sombreadomedio2-nfasis5">
    <w:name w:val="Medium Shading 2 Accent 5"/>
    <w:basedOn w:val="Tablanormal"/>
    <w:uiPriority w:val="64"/>
    <w:rsid w:val="00C95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C953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982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B5988496DC4D6B99955986CB05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3F5A-D1E1-443C-B783-5067C34D6AF9}"/>
      </w:docPartPr>
      <w:docPartBody>
        <w:p w:rsidR="008A1612" w:rsidRDefault="00BF01A5" w:rsidP="00BF01A5">
          <w:pPr>
            <w:pStyle w:val="D9B5988496DC4D6B99955986CB05D77B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22DD7385A3D94479849758951ED9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B1F5-B7B3-43A2-B382-AF3924122330}"/>
      </w:docPartPr>
      <w:docPartBody>
        <w:p w:rsidR="008A1612" w:rsidRDefault="00BF01A5" w:rsidP="00BF01A5">
          <w:pPr>
            <w:pStyle w:val="22DD7385A3D94479849758951ED90CEE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  <w:lang w:val="es-ES"/>
            </w:rPr>
            <w:t>[Año]</w:t>
          </w:r>
        </w:p>
      </w:docPartBody>
    </w:docPart>
    <w:docPart>
      <w:docPartPr>
        <w:name w:val="070A8A7B45EB43CCA27C9EAFF2A4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86D8-47A9-47D8-8231-F9DB83EB6D7D}"/>
      </w:docPartPr>
      <w:docPartBody>
        <w:p w:rsidR="008A1612" w:rsidRDefault="00BF01A5" w:rsidP="00BF01A5">
          <w:pPr>
            <w:pStyle w:val="070A8A7B45EB43CCA27C9EAFF2A40CA4"/>
          </w:pPr>
          <w:r>
            <w:rPr>
              <w:color w:val="FFFFFF" w:themeColor="background1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mata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01A5"/>
    <w:rsid w:val="008A1612"/>
    <w:rsid w:val="00921637"/>
    <w:rsid w:val="00B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B5988496DC4D6B99955986CB05D77B">
    <w:name w:val="D9B5988496DC4D6B99955986CB05D77B"/>
    <w:rsid w:val="00BF01A5"/>
  </w:style>
  <w:style w:type="paragraph" w:customStyle="1" w:styleId="22DD7385A3D94479849758951ED90CEE">
    <w:name w:val="22DD7385A3D94479849758951ED90CEE"/>
    <w:rsid w:val="00BF01A5"/>
  </w:style>
  <w:style w:type="paragraph" w:customStyle="1" w:styleId="070A8A7B45EB43CCA27C9EAFF2A40CA4">
    <w:name w:val="070A8A7B45EB43CCA27C9EAFF2A40CA4"/>
    <w:rsid w:val="00BF01A5"/>
  </w:style>
  <w:style w:type="paragraph" w:customStyle="1" w:styleId="3D64C571766849019AA724A934BA20FC">
    <w:name w:val="3D64C571766849019AA724A934BA20FC"/>
    <w:rsid w:val="00BF01A5"/>
  </w:style>
  <w:style w:type="paragraph" w:customStyle="1" w:styleId="622CE989E9204B3F86EA5A67E0D1D2E7">
    <w:name w:val="622CE989E9204B3F86EA5A67E0D1D2E7"/>
    <w:rsid w:val="00BF01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 MBE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TIPOS DE ESTUDIO Y SUS CARACTERISTICAS</dc:title>
  <dc:subject/>
  <dc:creator>SANCHEZ RAVELERO MARIA DEL CARMEN </dc:creator>
  <cp:keywords/>
  <dc:description/>
  <cp:lastModifiedBy>LAP</cp:lastModifiedBy>
  <cp:revision>3</cp:revision>
  <dcterms:created xsi:type="dcterms:W3CDTF">2012-10-18T01:54:00Z</dcterms:created>
  <dcterms:modified xsi:type="dcterms:W3CDTF">2012-10-18T03:56:00Z</dcterms:modified>
</cp:coreProperties>
</file>