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566"/>
        <w:tblW w:w="10301" w:type="dxa"/>
        <w:tblLook w:val="04A0"/>
      </w:tblPr>
      <w:tblGrid>
        <w:gridCol w:w="2067"/>
        <w:gridCol w:w="1722"/>
        <w:gridCol w:w="2764"/>
        <w:gridCol w:w="1716"/>
        <w:gridCol w:w="2032"/>
      </w:tblGrid>
      <w:tr w:rsidR="001F4579" w:rsidTr="00205002">
        <w:tc>
          <w:tcPr>
            <w:tcW w:w="2067" w:type="dxa"/>
          </w:tcPr>
          <w:p w:rsidR="001F4579" w:rsidRDefault="001F4579" w:rsidP="00205002">
            <w:r>
              <w:t xml:space="preserve">Tipo de estudio </w:t>
            </w:r>
          </w:p>
        </w:tc>
        <w:tc>
          <w:tcPr>
            <w:tcW w:w="1722" w:type="dxa"/>
          </w:tcPr>
          <w:p w:rsidR="001F4579" w:rsidRDefault="001F4579" w:rsidP="00205002">
            <w:r>
              <w:t xml:space="preserve">Clasificación </w:t>
            </w:r>
          </w:p>
        </w:tc>
        <w:tc>
          <w:tcPr>
            <w:tcW w:w="2764" w:type="dxa"/>
          </w:tcPr>
          <w:p w:rsidR="001F4579" w:rsidRDefault="001F4579" w:rsidP="00205002">
            <w:r>
              <w:t>Medidas de asociación o criterios de validez</w:t>
            </w:r>
          </w:p>
        </w:tc>
        <w:tc>
          <w:tcPr>
            <w:tcW w:w="1716" w:type="dxa"/>
          </w:tcPr>
          <w:p w:rsidR="001F4579" w:rsidRDefault="001F4579" w:rsidP="00205002">
            <w:r>
              <w:t xml:space="preserve">Sesgos más comunes </w:t>
            </w:r>
          </w:p>
        </w:tc>
        <w:tc>
          <w:tcPr>
            <w:tcW w:w="2032" w:type="dxa"/>
          </w:tcPr>
          <w:p w:rsidR="001F4579" w:rsidRDefault="001F4579" w:rsidP="00205002">
            <w:r>
              <w:t xml:space="preserve">Escala de evidencia </w:t>
            </w:r>
          </w:p>
        </w:tc>
      </w:tr>
      <w:tr w:rsidR="001F4579" w:rsidTr="00205002">
        <w:tc>
          <w:tcPr>
            <w:tcW w:w="2067" w:type="dxa"/>
          </w:tcPr>
          <w:p w:rsidR="001F4579" w:rsidRDefault="001F4579" w:rsidP="00205002">
            <w:pPr>
              <w:jc w:val="center"/>
            </w:pPr>
            <w:r>
              <w:t>Pruebas diagnosticas con resultados cuantitativos y dicotómicos</w:t>
            </w:r>
          </w:p>
        </w:tc>
        <w:tc>
          <w:tcPr>
            <w:tcW w:w="1722" w:type="dxa"/>
          </w:tcPr>
          <w:p w:rsidR="001F4579" w:rsidRDefault="001F4579" w:rsidP="00205002">
            <w:r>
              <w:t>Analíticos.</w:t>
            </w:r>
          </w:p>
          <w:p w:rsidR="001F4579" w:rsidRDefault="001F4579" w:rsidP="00205002">
            <w:r>
              <w:t>Transversales.</w:t>
            </w:r>
          </w:p>
        </w:tc>
        <w:tc>
          <w:tcPr>
            <w:tcW w:w="2764" w:type="dxa"/>
          </w:tcPr>
          <w:p w:rsidR="001F4579" w:rsidRDefault="001F4579" w:rsidP="00205002">
            <w:pPr>
              <w:jc w:val="center"/>
            </w:pPr>
            <w:r>
              <w:t>Sensibilidad, especificidad, VPP, VPN, exactitud y prevalencia.</w:t>
            </w:r>
          </w:p>
          <w:p w:rsidR="001F4579" w:rsidRDefault="001F4579" w:rsidP="00205002">
            <w:pPr>
              <w:jc w:val="center"/>
            </w:pPr>
          </w:p>
          <w:p w:rsidR="001F4579" w:rsidRDefault="001F4579" w:rsidP="00205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= VP/ (VP + FN)</w:t>
            </w:r>
          </w:p>
          <w:p w:rsidR="001F4579" w:rsidRDefault="001F4579" w:rsidP="00205002">
            <w:pPr>
              <w:jc w:val="center"/>
              <w:rPr>
                <w:lang w:val="en-US"/>
              </w:rPr>
            </w:pPr>
          </w:p>
          <w:p w:rsidR="001F4579" w:rsidRDefault="001F4579" w:rsidP="00205002">
            <w:pPr>
              <w:jc w:val="center"/>
            </w:pPr>
            <w:r w:rsidRPr="00BA1FB5">
              <w:t xml:space="preserve">E = </w:t>
            </w:r>
            <w:r>
              <w:t>VN/ (VN + FP)</w:t>
            </w:r>
          </w:p>
          <w:p w:rsidR="001F4579" w:rsidRDefault="001F4579" w:rsidP="00205002">
            <w:pPr>
              <w:jc w:val="center"/>
            </w:pPr>
          </w:p>
          <w:p w:rsidR="001F4579" w:rsidRDefault="001F4579" w:rsidP="00205002">
            <w:pPr>
              <w:jc w:val="center"/>
            </w:pPr>
            <w:r>
              <w:t>VPP = VP/ (VP + FP)</w:t>
            </w:r>
          </w:p>
          <w:p w:rsidR="001F4579" w:rsidRDefault="001F4579" w:rsidP="00205002">
            <w:pPr>
              <w:jc w:val="center"/>
            </w:pPr>
          </w:p>
          <w:p w:rsidR="001F4579" w:rsidRDefault="001F4579" w:rsidP="00205002">
            <w:pPr>
              <w:jc w:val="center"/>
            </w:pPr>
            <w:r>
              <w:t>VPN = VN/ (VN + FN)</w:t>
            </w:r>
          </w:p>
          <w:p w:rsidR="001F4579" w:rsidRDefault="001F4579" w:rsidP="00205002">
            <w:pPr>
              <w:jc w:val="center"/>
            </w:pPr>
          </w:p>
          <w:p w:rsidR="001F4579" w:rsidRDefault="001F4579" w:rsidP="00205002">
            <w:pPr>
              <w:jc w:val="center"/>
              <w:rPr>
                <w:rFonts w:eastAsiaTheme="minorEastAsia"/>
              </w:rPr>
            </w:pPr>
            <w:r>
              <w:t xml:space="preserve">Exactitud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a+d</m:t>
                  </m:r>
                </m:num>
                <m:den>
                  <m:r>
                    <w:rPr>
                      <w:rFonts w:ascii="Cambria Math" w:hAnsi="Cambria Math"/>
                    </w:rPr>
                    <m:t>a+b+c+d</m:t>
                  </m:r>
                </m:den>
              </m:f>
            </m:oMath>
          </w:p>
          <w:p w:rsidR="001F4579" w:rsidRDefault="001F4579" w:rsidP="00205002">
            <w:pPr>
              <w:jc w:val="center"/>
              <w:rPr>
                <w:rFonts w:eastAsiaTheme="minorEastAsia"/>
              </w:rPr>
            </w:pPr>
          </w:p>
          <w:p w:rsidR="001F4579" w:rsidRDefault="001F4579" w:rsidP="00205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Prevalencia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a+c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a+c+b+d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</w:p>
          <w:p w:rsidR="001F4579" w:rsidRDefault="001F4579" w:rsidP="00205002">
            <w:pPr>
              <w:jc w:val="center"/>
            </w:pPr>
          </w:p>
        </w:tc>
        <w:tc>
          <w:tcPr>
            <w:tcW w:w="1716" w:type="dxa"/>
          </w:tcPr>
          <w:p w:rsidR="001F4579" w:rsidRDefault="001F4579" w:rsidP="00205002">
            <w:r>
              <w:t>Sesgos de selección, información, confusión.</w:t>
            </w:r>
          </w:p>
        </w:tc>
        <w:tc>
          <w:tcPr>
            <w:tcW w:w="2032" w:type="dxa"/>
          </w:tcPr>
          <w:p w:rsidR="001F4579" w:rsidRDefault="001F4579" w:rsidP="00205002">
            <w:r>
              <w:t>En caso de ser un meta-análisis o un ensayo controlado un nivel de evidencia de I</w:t>
            </w:r>
          </w:p>
        </w:tc>
      </w:tr>
      <w:tr w:rsidR="001F4579" w:rsidTr="00205002">
        <w:tc>
          <w:tcPr>
            <w:tcW w:w="2067" w:type="dxa"/>
          </w:tcPr>
          <w:p w:rsidR="001F4579" w:rsidRDefault="001F4579" w:rsidP="00205002">
            <w:pPr>
              <w:jc w:val="center"/>
            </w:pPr>
            <w:r>
              <w:t>Estudios de cohortes</w:t>
            </w:r>
          </w:p>
        </w:tc>
        <w:tc>
          <w:tcPr>
            <w:tcW w:w="1722" w:type="dxa"/>
          </w:tcPr>
          <w:p w:rsidR="001F4579" w:rsidRDefault="001F4579" w:rsidP="00205002">
            <w:r>
              <w:t>Observacional.</w:t>
            </w:r>
          </w:p>
          <w:p w:rsidR="001F4579" w:rsidRDefault="001F4579" w:rsidP="00205002">
            <w:r>
              <w:t>Analítico.</w:t>
            </w:r>
          </w:p>
          <w:p w:rsidR="001F4579" w:rsidRDefault="001F4579" w:rsidP="00205002">
            <w:r>
              <w:t>Prospectivo.</w:t>
            </w:r>
          </w:p>
          <w:p w:rsidR="001F4579" w:rsidRDefault="001F4579" w:rsidP="00205002">
            <w:r>
              <w:t>Longitudinal.</w:t>
            </w:r>
          </w:p>
        </w:tc>
        <w:tc>
          <w:tcPr>
            <w:tcW w:w="2764" w:type="dxa"/>
          </w:tcPr>
          <w:p w:rsidR="001F4579" w:rsidRDefault="001F4579" w:rsidP="00205002">
            <w:pPr>
              <w:jc w:val="center"/>
            </w:pPr>
            <w:r>
              <w:t>Riesgo relativo,</w:t>
            </w:r>
          </w:p>
          <w:p w:rsidR="001F4579" w:rsidRDefault="001F4579" w:rsidP="00205002">
            <w:pPr>
              <w:jc w:val="center"/>
            </w:pPr>
            <w:r>
              <w:t>Riesgo atribuible y % de riesgo atribuible.</w:t>
            </w:r>
          </w:p>
          <w:p w:rsidR="001F4579" w:rsidRDefault="001F4579" w:rsidP="00205002">
            <w:pPr>
              <w:jc w:val="center"/>
            </w:pPr>
          </w:p>
          <w:p w:rsidR="001F4579" w:rsidRDefault="001F4579" w:rsidP="0020500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RR=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a/c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b/d</m:t>
                    </m:r>
                  </m:den>
                </m:f>
              </m:oMath>
            </m:oMathPara>
          </w:p>
          <w:p w:rsidR="001F4579" w:rsidRDefault="001F4579" w:rsidP="00205002">
            <w:pPr>
              <w:jc w:val="center"/>
              <w:rPr>
                <w:rFonts w:eastAsiaTheme="minorEastAsia"/>
              </w:rPr>
            </w:pPr>
          </w:p>
          <w:p w:rsidR="001F4579" w:rsidRPr="007E6DB8" w:rsidRDefault="001F4579" w:rsidP="0020500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RA=Ie-Io</m:t>
                </m:r>
              </m:oMath>
            </m:oMathPara>
          </w:p>
          <w:p w:rsidR="001F4579" w:rsidRDefault="001F4579" w:rsidP="00205002">
            <w:pPr>
              <w:jc w:val="center"/>
              <w:rPr>
                <w:rFonts w:eastAsiaTheme="minorEastAsia"/>
              </w:rPr>
            </w:pPr>
          </w:p>
          <w:p w:rsidR="001F4579" w:rsidRPr="007E6DB8" w:rsidRDefault="001F4579" w:rsidP="0020500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% RA=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Ie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*100</m:t>
                </m:r>
              </m:oMath>
            </m:oMathPara>
          </w:p>
          <w:p w:rsidR="001F4579" w:rsidRDefault="001F4579" w:rsidP="00205002"/>
          <w:p w:rsidR="001F4579" w:rsidRDefault="001F4579" w:rsidP="00205002"/>
        </w:tc>
        <w:tc>
          <w:tcPr>
            <w:tcW w:w="1716" w:type="dxa"/>
          </w:tcPr>
          <w:p w:rsidR="001F4579" w:rsidRDefault="001F4579" w:rsidP="00205002">
            <w:r>
              <w:t>Sesgos de susceptibilidad,</w:t>
            </w:r>
          </w:p>
          <w:p w:rsidR="001F4579" w:rsidRDefault="001F4579" w:rsidP="00205002">
            <w:r>
              <w:t>Sobrevivencia,</w:t>
            </w:r>
          </w:p>
          <w:p w:rsidR="001F4579" w:rsidRDefault="001F4579" w:rsidP="00205002">
            <w:r>
              <w:t>Migración.</w:t>
            </w:r>
          </w:p>
          <w:p w:rsidR="001F4579" w:rsidRDefault="001F4579" w:rsidP="00205002"/>
          <w:p w:rsidR="001F4579" w:rsidRDefault="001F4579" w:rsidP="00205002"/>
        </w:tc>
        <w:tc>
          <w:tcPr>
            <w:tcW w:w="2032" w:type="dxa"/>
          </w:tcPr>
          <w:p w:rsidR="001F4579" w:rsidRDefault="001F4579" w:rsidP="00205002">
            <w:r>
              <w:t>Nivel de evidencia II.</w:t>
            </w:r>
          </w:p>
        </w:tc>
      </w:tr>
      <w:tr w:rsidR="001F4579" w:rsidTr="00205002">
        <w:tc>
          <w:tcPr>
            <w:tcW w:w="2067" w:type="dxa"/>
          </w:tcPr>
          <w:p w:rsidR="001F4579" w:rsidRDefault="001F4579" w:rsidP="00205002">
            <w:pPr>
              <w:jc w:val="center"/>
            </w:pPr>
            <w:r>
              <w:t>Estudios de casos y controles</w:t>
            </w:r>
          </w:p>
        </w:tc>
        <w:tc>
          <w:tcPr>
            <w:tcW w:w="1722" w:type="dxa"/>
          </w:tcPr>
          <w:p w:rsidR="001F4579" w:rsidRDefault="001F4579" w:rsidP="00205002">
            <w:r>
              <w:t>Observacional.</w:t>
            </w:r>
          </w:p>
          <w:p w:rsidR="001F4579" w:rsidRDefault="001F4579" w:rsidP="00205002">
            <w:r>
              <w:t>Analítico.</w:t>
            </w:r>
          </w:p>
          <w:p w:rsidR="001F4579" w:rsidRDefault="001F4579" w:rsidP="00205002">
            <w:r>
              <w:t>Retrospectivo.</w:t>
            </w:r>
          </w:p>
          <w:p w:rsidR="001F4579" w:rsidRDefault="001F4579" w:rsidP="00205002">
            <w:r>
              <w:t>Transversal.</w:t>
            </w:r>
          </w:p>
        </w:tc>
        <w:tc>
          <w:tcPr>
            <w:tcW w:w="2764" w:type="dxa"/>
          </w:tcPr>
          <w:p w:rsidR="001F4579" w:rsidRDefault="001F4579" w:rsidP="00205002">
            <w:pPr>
              <w:jc w:val="center"/>
            </w:pPr>
            <w:proofErr w:type="spellStart"/>
            <w:r>
              <w:t>Odds</w:t>
            </w:r>
            <w:proofErr w:type="spellEnd"/>
            <w:r>
              <w:t xml:space="preserve"> Ratio </w:t>
            </w:r>
          </w:p>
          <w:p w:rsidR="001F4579" w:rsidRDefault="001F4579" w:rsidP="00205002">
            <w:pPr>
              <w:jc w:val="center"/>
            </w:pPr>
          </w:p>
          <w:p w:rsidR="001F4579" w:rsidRDefault="001F4579" w:rsidP="0020500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OR=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cb</m:t>
                    </m:r>
                  </m:den>
                </m:f>
              </m:oMath>
            </m:oMathPara>
          </w:p>
        </w:tc>
        <w:tc>
          <w:tcPr>
            <w:tcW w:w="1716" w:type="dxa"/>
          </w:tcPr>
          <w:p w:rsidR="001F4579" w:rsidRDefault="001F4579" w:rsidP="00205002">
            <w:r>
              <w:t>Sesgos de información.</w:t>
            </w:r>
          </w:p>
        </w:tc>
        <w:tc>
          <w:tcPr>
            <w:tcW w:w="2032" w:type="dxa"/>
          </w:tcPr>
          <w:p w:rsidR="001F4579" w:rsidRDefault="001F4579" w:rsidP="00205002">
            <w:r>
              <w:t>Nivel de evidencia III solo superior a los estudios de series de casos.</w:t>
            </w:r>
          </w:p>
        </w:tc>
      </w:tr>
    </w:tbl>
    <w:p w:rsidR="00B2527F" w:rsidRDefault="001F4579" w:rsidP="00205002">
      <w:pPr>
        <w:pStyle w:val="Ttulo"/>
        <w:jc w:val="center"/>
      </w:pPr>
      <w:r>
        <w:t>Actividad integradora</w:t>
      </w:r>
    </w:p>
    <w:p w:rsidR="00205002" w:rsidRDefault="00205002" w:rsidP="00205002"/>
    <w:p w:rsidR="00205002" w:rsidRDefault="00205002" w:rsidP="00205002">
      <w:r>
        <w:t>Luis Gerardo Flores González    LME2460</w:t>
      </w:r>
    </w:p>
    <w:p w:rsidR="00205002" w:rsidRDefault="00205002" w:rsidP="00205002">
      <w:r>
        <w:t>Consulta: Apuntes, Manual de medicina basada en la evidencia, y Método epidemiológico de la escuela nacional de sanidad en Madrid.</w:t>
      </w:r>
    </w:p>
    <w:p w:rsidR="00205002" w:rsidRDefault="00205002" w:rsidP="00205002">
      <w:r>
        <w:lastRenderedPageBreak/>
        <w:t>Apéndice</w:t>
      </w:r>
    </w:p>
    <w:p w:rsidR="00205002" w:rsidRDefault="00205002" w:rsidP="00205002"/>
    <w:p w:rsidR="00205002" w:rsidRDefault="00205002" w:rsidP="00205002">
      <w:r>
        <w:t>Conceptos avanzados en la interpretación de pruebas diagnosticas.</w:t>
      </w:r>
    </w:p>
    <w:p w:rsidR="00205002" w:rsidRDefault="00205002" w:rsidP="00205002">
      <w:r>
        <w:t xml:space="preserve"> </w:t>
      </w:r>
      <w:proofErr w:type="spellStart"/>
      <w:r>
        <w:t>Odd</w:t>
      </w:r>
      <w:proofErr w:type="spellEnd"/>
      <w:r>
        <w:t xml:space="preserve"> pre-prueba = Prevalencia / (1 – Prevalencia)</w:t>
      </w:r>
    </w:p>
    <w:p w:rsidR="00205002" w:rsidRDefault="00205002" w:rsidP="00205002">
      <w:r>
        <w:t>RV = S / (1 – E)</w:t>
      </w:r>
    </w:p>
    <w:p w:rsidR="00205002" w:rsidRDefault="00205002" w:rsidP="00205002">
      <w:proofErr w:type="spellStart"/>
      <w:r>
        <w:t>Odd</w:t>
      </w:r>
      <w:proofErr w:type="spellEnd"/>
      <w:r>
        <w:t xml:space="preserve"> pos-prueba = RV * </w:t>
      </w:r>
      <w:proofErr w:type="spellStart"/>
      <w:r>
        <w:t>Odd</w:t>
      </w:r>
      <w:proofErr w:type="spellEnd"/>
      <w:r>
        <w:t xml:space="preserve"> pre-prueba</w:t>
      </w:r>
    </w:p>
    <w:p w:rsidR="00205002" w:rsidRDefault="00205002" w:rsidP="00205002">
      <w:r>
        <w:t xml:space="preserve">% </w:t>
      </w:r>
      <w:proofErr w:type="spellStart"/>
      <w:r>
        <w:t>Odd</w:t>
      </w:r>
      <w:proofErr w:type="spellEnd"/>
      <w:r>
        <w:t xml:space="preserve"> pos-prueba = </w:t>
      </w:r>
      <w:proofErr w:type="spellStart"/>
      <w:r>
        <w:t>Odd</w:t>
      </w:r>
      <w:proofErr w:type="spellEnd"/>
      <w:r>
        <w:t xml:space="preserve"> pos-prueba / (1 + pos-prueba) * 100</w:t>
      </w:r>
    </w:p>
    <w:p w:rsidR="00205002" w:rsidRDefault="00205002" w:rsidP="00205002"/>
    <w:p w:rsidR="00205002" w:rsidRDefault="00205002" w:rsidP="00205002"/>
    <w:p w:rsidR="00205002" w:rsidRDefault="00205002" w:rsidP="00205002"/>
    <w:p w:rsidR="00205002" w:rsidRPr="00205002" w:rsidRDefault="00205002" w:rsidP="00205002"/>
    <w:sectPr w:rsidR="00205002" w:rsidRPr="00205002" w:rsidSect="00B25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CB" w:rsidRDefault="000A0BCB" w:rsidP="001F4579">
      <w:pPr>
        <w:spacing w:after="0"/>
      </w:pPr>
      <w:r>
        <w:separator/>
      </w:r>
    </w:p>
  </w:endnote>
  <w:endnote w:type="continuationSeparator" w:id="0">
    <w:p w:rsidR="000A0BCB" w:rsidRDefault="000A0BCB" w:rsidP="001F45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CB" w:rsidRDefault="000A0BCB" w:rsidP="001F4579">
      <w:pPr>
        <w:spacing w:after="0"/>
      </w:pPr>
      <w:r>
        <w:separator/>
      </w:r>
    </w:p>
  </w:footnote>
  <w:footnote w:type="continuationSeparator" w:id="0">
    <w:p w:rsidR="000A0BCB" w:rsidRDefault="000A0BCB" w:rsidP="001F45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197"/>
    <w:multiLevelType w:val="hybridMultilevel"/>
    <w:tmpl w:val="38C0A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A09"/>
    <w:rsid w:val="00014975"/>
    <w:rsid w:val="000A0BCB"/>
    <w:rsid w:val="001A1A09"/>
    <w:rsid w:val="001F4579"/>
    <w:rsid w:val="00205002"/>
    <w:rsid w:val="007E6DB8"/>
    <w:rsid w:val="009A50CF"/>
    <w:rsid w:val="00A13A08"/>
    <w:rsid w:val="00B2527F"/>
    <w:rsid w:val="00BD0E86"/>
    <w:rsid w:val="00D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7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5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A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E6D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D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D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49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F457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579"/>
  </w:style>
  <w:style w:type="paragraph" w:styleId="Piedepgina">
    <w:name w:val="footer"/>
    <w:basedOn w:val="Normal"/>
    <w:link w:val="PiedepginaCar"/>
    <w:uiPriority w:val="99"/>
    <w:semiHidden/>
    <w:unhideWhenUsed/>
    <w:rsid w:val="001F457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4579"/>
  </w:style>
  <w:style w:type="character" w:customStyle="1" w:styleId="Ttulo2Car">
    <w:name w:val="Título 2 Car"/>
    <w:basedOn w:val="Fuentedeprrafopredeter"/>
    <w:link w:val="Ttulo2"/>
    <w:uiPriority w:val="9"/>
    <w:rsid w:val="0020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050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05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Flores</cp:lastModifiedBy>
  <cp:revision>1</cp:revision>
  <dcterms:created xsi:type="dcterms:W3CDTF">2012-10-18T02:04:00Z</dcterms:created>
  <dcterms:modified xsi:type="dcterms:W3CDTF">2012-10-18T02:54:00Z</dcterms:modified>
</cp:coreProperties>
</file>