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1-nfasis4"/>
        <w:tblW w:w="10065" w:type="dxa"/>
        <w:tblInd w:w="-1026" w:type="dxa"/>
        <w:tblLayout w:type="fixed"/>
        <w:tblLook w:val="04A0"/>
      </w:tblPr>
      <w:tblGrid>
        <w:gridCol w:w="1560"/>
        <w:gridCol w:w="2551"/>
        <w:gridCol w:w="2410"/>
        <w:gridCol w:w="2126"/>
        <w:gridCol w:w="1418"/>
      </w:tblGrid>
      <w:tr w:rsidR="00A4289C" w:rsidTr="00A4289C">
        <w:trPr>
          <w:cnfStyle w:val="100000000000"/>
        </w:trPr>
        <w:tc>
          <w:tcPr>
            <w:cnfStyle w:val="001000000000"/>
            <w:tcW w:w="1560" w:type="dxa"/>
          </w:tcPr>
          <w:p w:rsidR="00A4289C" w:rsidRDefault="00A4289C"/>
        </w:tc>
        <w:tc>
          <w:tcPr>
            <w:tcW w:w="2551" w:type="dxa"/>
          </w:tcPr>
          <w:p w:rsidR="00A4289C" w:rsidRPr="00A4289C" w:rsidRDefault="00A4289C" w:rsidP="00A4289C">
            <w:pPr>
              <w:ind w:left="360"/>
              <w:cnfStyle w:val="100000000000"/>
            </w:pPr>
            <w:r w:rsidRPr="00A4289C">
              <w:t>Tipo estudio</w:t>
            </w:r>
          </w:p>
        </w:tc>
        <w:tc>
          <w:tcPr>
            <w:tcW w:w="2410" w:type="dxa"/>
          </w:tcPr>
          <w:p w:rsidR="00A4289C" w:rsidRDefault="00A4289C">
            <w:pPr>
              <w:cnfStyle w:val="100000000000"/>
            </w:pPr>
            <w:r>
              <w:t xml:space="preserve">Medidas asociación o criterios de validez y formulas </w:t>
            </w:r>
          </w:p>
        </w:tc>
        <w:tc>
          <w:tcPr>
            <w:tcW w:w="2126" w:type="dxa"/>
          </w:tcPr>
          <w:p w:rsidR="00A4289C" w:rsidRDefault="00A4289C">
            <w:pPr>
              <w:cnfStyle w:val="100000000000"/>
            </w:pPr>
            <w:r>
              <w:t>Sesgos más comunes</w:t>
            </w:r>
          </w:p>
        </w:tc>
        <w:tc>
          <w:tcPr>
            <w:tcW w:w="1418" w:type="dxa"/>
          </w:tcPr>
          <w:p w:rsidR="00A4289C" w:rsidRDefault="00A4289C">
            <w:pPr>
              <w:cnfStyle w:val="100000000000"/>
            </w:pPr>
            <w:r>
              <w:t xml:space="preserve">Escala de nivel de </w:t>
            </w:r>
            <w:proofErr w:type="spellStart"/>
            <w:r>
              <w:t>evicencia</w:t>
            </w:r>
            <w:proofErr w:type="spellEnd"/>
          </w:p>
        </w:tc>
      </w:tr>
      <w:tr w:rsidR="00A4289C" w:rsidTr="00A4289C">
        <w:trPr>
          <w:cnfStyle w:val="000000100000"/>
        </w:trPr>
        <w:tc>
          <w:tcPr>
            <w:cnfStyle w:val="001000000000"/>
            <w:tcW w:w="1560" w:type="dxa"/>
          </w:tcPr>
          <w:p w:rsidR="00A4289C" w:rsidRDefault="00A4289C" w:rsidP="00372FC0">
            <w:pPr>
              <w:jc w:val="both"/>
            </w:pPr>
            <w:r>
              <w:t xml:space="preserve">ESTUDIOS DE PRUEBAS DIAGNOSTICAS CON RESULTADOS DICOTOMICOS </w:t>
            </w:r>
          </w:p>
        </w:tc>
        <w:tc>
          <w:tcPr>
            <w:tcW w:w="2551" w:type="dxa"/>
          </w:tcPr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100000"/>
            </w:pPr>
            <w:r>
              <w:t>Descriptivo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100000"/>
            </w:pPr>
            <w:r>
              <w:t xml:space="preserve">Transversal 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100000"/>
            </w:pPr>
            <w:r>
              <w:t xml:space="preserve">Comparativo </w:t>
            </w:r>
          </w:p>
        </w:tc>
        <w:tc>
          <w:tcPr>
            <w:tcW w:w="2410" w:type="dxa"/>
          </w:tcPr>
          <w:p w:rsidR="00A4289C" w:rsidRDefault="00A4289C" w:rsidP="00F043FD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b/>
              </w:rPr>
            </w:pPr>
            <w:r>
              <w:t xml:space="preserve">Sensibilidad </w:t>
            </w:r>
            <w:r w:rsidRPr="00F043FD">
              <w:rPr>
                <w:b/>
              </w:rPr>
              <w:t>(a/</w:t>
            </w:r>
            <w:proofErr w:type="spellStart"/>
            <w:r w:rsidRPr="00F043FD">
              <w:rPr>
                <w:b/>
              </w:rPr>
              <w:t>a+c</w:t>
            </w:r>
            <w:proofErr w:type="spellEnd"/>
            <w:r w:rsidRPr="00F043FD">
              <w:rPr>
                <w:b/>
              </w:rPr>
              <w:t>)</w:t>
            </w:r>
          </w:p>
          <w:p w:rsidR="00A4289C" w:rsidRDefault="00A4289C" w:rsidP="00F043FD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b/>
              </w:rPr>
            </w:pPr>
            <w:r>
              <w:t xml:space="preserve">Especificidad </w:t>
            </w:r>
            <w:r>
              <w:rPr>
                <w:b/>
              </w:rPr>
              <w:t>(d/</w:t>
            </w:r>
            <w:proofErr w:type="spellStart"/>
            <w:r>
              <w:rPr>
                <w:b/>
              </w:rPr>
              <w:t>d+b</w:t>
            </w:r>
            <w:proofErr w:type="spellEnd"/>
            <w:r>
              <w:rPr>
                <w:b/>
              </w:rPr>
              <w:t>)</w:t>
            </w:r>
          </w:p>
          <w:p w:rsidR="00A4289C" w:rsidRDefault="00A4289C" w:rsidP="00F043FD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b/>
              </w:rPr>
            </w:pPr>
            <w:r>
              <w:t xml:space="preserve">Exactitud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a+d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a+b+c+d</w:t>
            </w:r>
            <w:proofErr w:type="spellEnd"/>
            <w:r>
              <w:rPr>
                <w:b/>
              </w:rPr>
              <w:t>)</w:t>
            </w:r>
          </w:p>
          <w:p w:rsidR="00A4289C" w:rsidRDefault="00A4289C" w:rsidP="00F043FD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b/>
              </w:rPr>
            </w:pPr>
            <w:r>
              <w:t xml:space="preserve">Valor predictivo positivo </w:t>
            </w:r>
            <w:r>
              <w:rPr>
                <w:b/>
              </w:rPr>
              <w:t>(a/</w:t>
            </w:r>
            <w:proofErr w:type="spellStart"/>
            <w:r>
              <w:rPr>
                <w:b/>
              </w:rPr>
              <w:t>a+b</w:t>
            </w:r>
            <w:proofErr w:type="spellEnd"/>
            <w:r>
              <w:rPr>
                <w:b/>
              </w:rPr>
              <w:t>)</w:t>
            </w:r>
          </w:p>
          <w:p w:rsidR="00A4289C" w:rsidRDefault="00A4289C" w:rsidP="00F043FD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b/>
              </w:rPr>
            </w:pPr>
            <w:r>
              <w:t xml:space="preserve">Valor predictivo negativo </w:t>
            </w:r>
            <w:r>
              <w:rPr>
                <w:b/>
              </w:rPr>
              <w:t>(d/</w:t>
            </w:r>
            <w:proofErr w:type="spellStart"/>
            <w:r>
              <w:rPr>
                <w:b/>
              </w:rPr>
              <w:t>c+d</w:t>
            </w:r>
            <w:proofErr w:type="spellEnd"/>
            <w:r>
              <w:rPr>
                <w:b/>
              </w:rPr>
              <w:t>)</w:t>
            </w:r>
          </w:p>
          <w:p w:rsidR="00A4289C" w:rsidRPr="00F043FD" w:rsidRDefault="00A4289C" w:rsidP="00F043FD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b/>
              </w:rPr>
            </w:pPr>
            <w:r>
              <w:t>Prevalencia (</w:t>
            </w:r>
            <w:proofErr w:type="spellStart"/>
            <w:r>
              <w:rPr>
                <w:b/>
              </w:rPr>
              <w:t>a+c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a+b+c+d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6" w:type="dxa"/>
          </w:tcPr>
          <w:p w:rsidR="00A4289C" w:rsidRDefault="00A4289C" w:rsidP="00B44658">
            <w:pPr>
              <w:pStyle w:val="Prrafodelista"/>
              <w:numPr>
                <w:ilvl w:val="0"/>
                <w:numId w:val="1"/>
              </w:numPr>
              <w:cnfStyle w:val="000000100000"/>
            </w:pPr>
            <w:r>
              <w:t>Sesgo de información</w:t>
            </w:r>
          </w:p>
          <w:p w:rsidR="00A4289C" w:rsidRDefault="00A4289C" w:rsidP="00B44658">
            <w:pPr>
              <w:pStyle w:val="Prrafodelista"/>
              <w:numPr>
                <w:ilvl w:val="0"/>
                <w:numId w:val="1"/>
              </w:numPr>
              <w:cnfStyle w:val="000000100000"/>
            </w:pPr>
            <w:r>
              <w:t>Sesgo de selección</w:t>
            </w:r>
          </w:p>
          <w:p w:rsidR="00A4289C" w:rsidRDefault="00A4289C" w:rsidP="00B44658">
            <w:pPr>
              <w:pStyle w:val="Prrafodelista"/>
              <w:numPr>
                <w:ilvl w:val="0"/>
                <w:numId w:val="1"/>
              </w:numPr>
              <w:cnfStyle w:val="000000100000"/>
            </w:pPr>
            <w:r>
              <w:t>Sesgo de medición</w:t>
            </w:r>
          </w:p>
        </w:tc>
        <w:tc>
          <w:tcPr>
            <w:tcW w:w="1418" w:type="dxa"/>
          </w:tcPr>
          <w:p w:rsidR="00A4289C" w:rsidRDefault="00F512AC" w:rsidP="00F512AC">
            <w:pPr>
              <w:pStyle w:val="Prrafodelista"/>
              <w:numPr>
                <w:ilvl w:val="0"/>
                <w:numId w:val="1"/>
              </w:numPr>
              <w:cnfStyle w:val="000000100000"/>
            </w:pPr>
            <w:r>
              <w:t>II</w:t>
            </w:r>
            <w:r w:rsidR="00EA5268">
              <w:t>I</w:t>
            </w:r>
          </w:p>
        </w:tc>
      </w:tr>
      <w:tr w:rsidR="00A4289C" w:rsidTr="00A4289C">
        <w:tc>
          <w:tcPr>
            <w:cnfStyle w:val="001000000000"/>
            <w:tcW w:w="1560" w:type="dxa"/>
          </w:tcPr>
          <w:p w:rsidR="00A4289C" w:rsidRDefault="00A4289C">
            <w:r>
              <w:t>ESTUDIO DE PRUEBAS DIAGNOSTICA CON RESULTADOS CUANTITATIVOS</w:t>
            </w:r>
          </w:p>
        </w:tc>
        <w:tc>
          <w:tcPr>
            <w:tcW w:w="2551" w:type="dxa"/>
          </w:tcPr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000000"/>
            </w:pPr>
            <w:r>
              <w:t>Descriptivo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000000"/>
            </w:pPr>
            <w:r>
              <w:t xml:space="preserve">Transversal 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000000"/>
            </w:pPr>
            <w:r>
              <w:t xml:space="preserve">Comparativo </w:t>
            </w:r>
          </w:p>
        </w:tc>
        <w:tc>
          <w:tcPr>
            <w:tcW w:w="2410" w:type="dxa"/>
          </w:tcPr>
          <w:p w:rsidR="00A4289C" w:rsidRDefault="00A4289C" w:rsidP="00F043FD">
            <w:pPr>
              <w:pStyle w:val="Prrafodelista"/>
              <w:numPr>
                <w:ilvl w:val="0"/>
                <w:numId w:val="2"/>
              </w:numPr>
              <w:cnfStyle w:val="000000000000"/>
            </w:pPr>
            <w:r>
              <w:t xml:space="preserve">Razón de Verosimilitud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Sen</w:t>
            </w:r>
            <w:proofErr w:type="spellEnd"/>
            <w:r>
              <w:rPr>
                <w:b/>
              </w:rPr>
              <w:t>/1-esp)</w:t>
            </w:r>
          </w:p>
          <w:p w:rsidR="00A4289C" w:rsidRDefault="00A4289C" w:rsidP="00F043FD">
            <w:pPr>
              <w:pStyle w:val="Prrafodelista"/>
              <w:numPr>
                <w:ilvl w:val="0"/>
                <w:numId w:val="2"/>
              </w:numPr>
              <w:cnfStyle w:val="000000000000"/>
            </w:pPr>
            <w:proofErr w:type="spellStart"/>
            <w:r>
              <w:t>Odds</w:t>
            </w:r>
            <w:proofErr w:type="spellEnd"/>
            <w:r>
              <w:t xml:space="preserve"> </w:t>
            </w:r>
            <w:proofErr w:type="spellStart"/>
            <w:r>
              <w:t>preprueba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Prob</w:t>
            </w:r>
            <w:proofErr w:type="spellEnd"/>
            <w:r>
              <w:rPr>
                <w:b/>
              </w:rPr>
              <w:t>/1-prob)</w:t>
            </w:r>
          </w:p>
          <w:p w:rsidR="00A4289C" w:rsidRDefault="00A4289C" w:rsidP="00F043FD">
            <w:pPr>
              <w:pStyle w:val="Prrafodelista"/>
              <w:numPr>
                <w:ilvl w:val="0"/>
                <w:numId w:val="2"/>
              </w:numPr>
              <w:cnfStyle w:val="000000000000"/>
            </w:pPr>
            <w:proofErr w:type="spellStart"/>
            <w:r>
              <w:t>Odds</w:t>
            </w:r>
            <w:proofErr w:type="spellEnd"/>
            <w:r>
              <w:t xml:space="preserve"> </w:t>
            </w:r>
            <w:proofErr w:type="spellStart"/>
            <w:r>
              <w:t>posprueba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(RV x </w:t>
            </w:r>
            <w:proofErr w:type="spellStart"/>
            <w:r>
              <w:rPr>
                <w:b/>
              </w:rPr>
              <w:t>odd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ppep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6" w:type="dxa"/>
          </w:tcPr>
          <w:p w:rsidR="00A4289C" w:rsidRDefault="00A4289C" w:rsidP="00B44658">
            <w:pPr>
              <w:pStyle w:val="Prrafodelista"/>
              <w:numPr>
                <w:ilvl w:val="0"/>
                <w:numId w:val="2"/>
              </w:numPr>
              <w:cnfStyle w:val="000000000000"/>
            </w:pPr>
            <w:r>
              <w:t>Sesgo de información</w:t>
            </w:r>
          </w:p>
          <w:p w:rsidR="00A4289C" w:rsidRDefault="00A4289C" w:rsidP="00B44658">
            <w:pPr>
              <w:pStyle w:val="Prrafodelista"/>
              <w:numPr>
                <w:ilvl w:val="0"/>
                <w:numId w:val="2"/>
              </w:numPr>
              <w:cnfStyle w:val="000000000000"/>
            </w:pPr>
            <w:r>
              <w:t>Sesgo de selección</w:t>
            </w:r>
          </w:p>
          <w:p w:rsidR="00A4289C" w:rsidRDefault="00A4289C" w:rsidP="00B44658">
            <w:pPr>
              <w:pStyle w:val="Prrafodelista"/>
              <w:numPr>
                <w:ilvl w:val="0"/>
                <w:numId w:val="2"/>
              </w:numPr>
              <w:cnfStyle w:val="000000000000"/>
            </w:pPr>
            <w:r>
              <w:t>Sesgo de medición</w:t>
            </w:r>
          </w:p>
        </w:tc>
        <w:tc>
          <w:tcPr>
            <w:tcW w:w="1418" w:type="dxa"/>
          </w:tcPr>
          <w:p w:rsidR="00A4289C" w:rsidRDefault="00EA5268" w:rsidP="00F512AC">
            <w:pPr>
              <w:pStyle w:val="Prrafodelista"/>
              <w:numPr>
                <w:ilvl w:val="0"/>
                <w:numId w:val="2"/>
              </w:numPr>
              <w:cnfStyle w:val="000000000000"/>
            </w:pPr>
            <w:r>
              <w:t>III</w:t>
            </w:r>
          </w:p>
        </w:tc>
      </w:tr>
      <w:tr w:rsidR="00A4289C" w:rsidTr="00A4289C">
        <w:trPr>
          <w:cnfStyle w:val="000000100000"/>
        </w:trPr>
        <w:tc>
          <w:tcPr>
            <w:cnfStyle w:val="001000000000"/>
            <w:tcW w:w="1560" w:type="dxa"/>
          </w:tcPr>
          <w:p w:rsidR="00A4289C" w:rsidRDefault="00A4289C">
            <w:r>
              <w:t>ESTUDIO DE COHORTE</w:t>
            </w:r>
          </w:p>
        </w:tc>
        <w:tc>
          <w:tcPr>
            <w:tcW w:w="2551" w:type="dxa"/>
          </w:tcPr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100000"/>
            </w:pPr>
            <w:r>
              <w:t>Observacionales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100000"/>
            </w:pPr>
            <w:r>
              <w:t>Longitudinales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100000"/>
            </w:pPr>
            <w:r>
              <w:t xml:space="preserve">Prospectivos 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100000"/>
            </w:pPr>
            <w:r>
              <w:t>Riesgo-asociación</w:t>
            </w:r>
          </w:p>
        </w:tc>
        <w:tc>
          <w:tcPr>
            <w:tcW w:w="2410" w:type="dxa"/>
          </w:tcPr>
          <w:p w:rsidR="00A4289C" w:rsidRPr="00A4289C" w:rsidRDefault="00A4289C" w:rsidP="00A4289C">
            <w:pPr>
              <w:pStyle w:val="Prrafodelista"/>
              <w:numPr>
                <w:ilvl w:val="0"/>
                <w:numId w:val="6"/>
              </w:numPr>
              <w:cnfStyle w:val="000000100000"/>
              <w:rPr>
                <w:b/>
              </w:rPr>
            </w:pPr>
            <w:r>
              <w:t>Riesgo relativo</w:t>
            </w:r>
            <w:r w:rsidRPr="00A4289C">
              <w:rPr>
                <w:b/>
              </w:rPr>
              <w:t>(RR: a/(</w:t>
            </w:r>
            <w:proofErr w:type="spellStart"/>
            <w:r w:rsidRPr="00A4289C">
              <w:rPr>
                <w:b/>
              </w:rPr>
              <w:t>a+b</w:t>
            </w:r>
            <w:proofErr w:type="spellEnd"/>
            <w:r w:rsidRPr="00A4289C">
              <w:rPr>
                <w:b/>
              </w:rPr>
              <w:t>)/c/(</w:t>
            </w:r>
            <w:proofErr w:type="spellStart"/>
            <w:r w:rsidRPr="00A4289C">
              <w:rPr>
                <w:b/>
              </w:rPr>
              <w:t>c+d</w:t>
            </w:r>
            <w:proofErr w:type="spellEnd"/>
            <w:r w:rsidRPr="00A4289C">
              <w:rPr>
                <w:b/>
              </w:rPr>
              <w:t>)</w:t>
            </w:r>
          </w:p>
          <w:p w:rsidR="00A4289C" w:rsidRPr="00A4289C" w:rsidRDefault="00A4289C" w:rsidP="00A4289C">
            <w:pPr>
              <w:pStyle w:val="Prrafodelista"/>
              <w:numPr>
                <w:ilvl w:val="0"/>
                <w:numId w:val="6"/>
              </w:numPr>
              <w:cnfStyle w:val="000000100000"/>
              <w:rPr>
                <w:b/>
              </w:rPr>
            </w:pPr>
            <w:r>
              <w:t xml:space="preserve">Riesgo atribuible </w:t>
            </w:r>
            <w:r w:rsidRPr="00A4289C">
              <w:rPr>
                <w:b/>
              </w:rPr>
              <w:t>(RA: a/(</w:t>
            </w:r>
            <w:proofErr w:type="spellStart"/>
            <w:r w:rsidRPr="00A4289C">
              <w:rPr>
                <w:b/>
              </w:rPr>
              <w:t>a+b</w:t>
            </w:r>
            <w:proofErr w:type="spellEnd"/>
            <w:r w:rsidRPr="00A4289C">
              <w:rPr>
                <w:b/>
              </w:rPr>
              <w:t>)/c/(</w:t>
            </w:r>
            <w:proofErr w:type="spellStart"/>
            <w:r w:rsidRPr="00A4289C">
              <w:rPr>
                <w:b/>
              </w:rPr>
              <w:t>c+d</w:t>
            </w:r>
            <w:proofErr w:type="spellEnd"/>
            <w:r w:rsidRPr="00A4289C">
              <w:rPr>
                <w:b/>
              </w:rPr>
              <w:t>)</w:t>
            </w:r>
          </w:p>
          <w:p w:rsidR="00A4289C" w:rsidRPr="00A4289C" w:rsidRDefault="00A4289C" w:rsidP="00A4289C">
            <w:pPr>
              <w:pStyle w:val="Prrafodelista"/>
              <w:numPr>
                <w:ilvl w:val="0"/>
                <w:numId w:val="6"/>
              </w:numPr>
              <w:cnfStyle w:val="000000100000"/>
              <w:rPr>
                <w:b/>
              </w:rPr>
            </w:pPr>
            <w:r w:rsidRPr="00A4289C">
              <w:rPr>
                <w:b/>
              </w:rPr>
              <w:t>%RA= RA/a(</w:t>
            </w:r>
            <w:proofErr w:type="spellStart"/>
            <w:r w:rsidRPr="00A4289C">
              <w:rPr>
                <w:b/>
              </w:rPr>
              <w:t>a+b</w:t>
            </w:r>
            <w:proofErr w:type="spellEnd"/>
            <w:r w:rsidRPr="00A4289C">
              <w:rPr>
                <w:b/>
              </w:rPr>
              <w:t>)x100</w:t>
            </w:r>
          </w:p>
        </w:tc>
        <w:tc>
          <w:tcPr>
            <w:tcW w:w="2126" w:type="dxa"/>
          </w:tcPr>
          <w:p w:rsidR="00A4289C" w:rsidRDefault="00A4289C" w:rsidP="00A94BC5">
            <w:pPr>
              <w:pStyle w:val="Prrafodelista"/>
              <w:numPr>
                <w:ilvl w:val="0"/>
                <w:numId w:val="3"/>
              </w:numPr>
              <w:jc w:val="both"/>
              <w:cnfStyle w:val="000000100000"/>
            </w:pPr>
            <w:r>
              <w:t>Sesgo susceptibilidad</w:t>
            </w:r>
          </w:p>
          <w:p w:rsidR="00A4289C" w:rsidRDefault="00A4289C" w:rsidP="00A94BC5">
            <w:pPr>
              <w:pStyle w:val="Prrafodelista"/>
              <w:numPr>
                <w:ilvl w:val="0"/>
                <w:numId w:val="3"/>
              </w:numPr>
              <w:jc w:val="both"/>
              <w:cnfStyle w:val="000000100000"/>
            </w:pPr>
            <w:r>
              <w:t>Sesgo sobrevivencia</w:t>
            </w:r>
          </w:p>
          <w:p w:rsidR="00A4289C" w:rsidRDefault="00A4289C" w:rsidP="00A94BC5">
            <w:pPr>
              <w:pStyle w:val="Prrafodelista"/>
              <w:numPr>
                <w:ilvl w:val="0"/>
                <w:numId w:val="3"/>
              </w:numPr>
              <w:jc w:val="both"/>
              <w:cnfStyle w:val="000000100000"/>
            </w:pPr>
            <w:r>
              <w:t>Sesgo de migración</w:t>
            </w:r>
          </w:p>
          <w:p w:rsidR="00A4289C" w:rsidRDefault="00A4289C" w:rsidP="00A94BC5">
            <w:pPr>
              <w:pStyle w:val="Prrafodelista"/>
              <w:numPr>
                <w:ilvl w:val="0"/>
                <w:numId w:val="3"/>
              </w:numPr>
              <w:jc w:val="both"/>
              <w:cnfStyle w:val="000000100000"/>
            </w:pPr>
            <w:r>
              <w:t xml:space="preserve">Sesgo de información </w:t>
            </w:r>
          </w:p>
        </w:tc>
        <w:tc>
          <w:tcPr>
            <w:tcW w:w="1418" w:type="dxa"/>
          </w:tcPr>
          <w:p w:rsidR="00A4289C" w:rsidRDefault="00A4289C" w:rsidP="00A4289C">
            <w:pPr>
              <w:pStyle w:val="Prrafodelista"/>
              <w:numPr>
                <w:ilvl w:val="0"/>
                <w:numId w:val="3"/>
              </w:numPr>
              <w:jc w:val="both"/>
              <w:cnfStyle w:val="000000100000"/>
            </w:pPr>
            <w:r>
              <w:t>II</w:t>
            </w:r>
            <w:r w:rsidR="00F512AC">
              <w:t xml:space="preserve"> </w:t>
            </w:r>
          </w:p>
        </w:tc>
      </w:tr>
      <w:tr w:rsidR="00A4289C" w:rsidTr="00A4289C">
        <w:trPr>
          <w:trHeight w:val="580"/>
        </w:trPr>
        <w:tc>
          <w:tcPr>
            <w:cnfStyle w:val="001000000000"/>
            <w:tcW w:w="1560" w:type="dxa"/>
          </w:tcPr>
          <w:p w:rsidR="00A4289C" w:rsidRDefault="00A4289C">
            <w:r>
              <w:t>ESTUDIO DE CASOS</w:t>
            </w:r>
          </w:p>
        </w:tc>
        <w:tc>
          <w:tcPr>
            <w:tcW w:w="2551" w:type="dxa"/>
          </w:tcPr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000000"/>
            </w:pPr>
            <w:r>
              <w:t>Observacionales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000000"/>
            </w:pPr>
            <w:r>
              <w:t>Longitudinales</w:t>
            </w:r>
          </w:p>
          <w:p w:rsidR="00A4289C" w:rsidRDefault="00A4289C" w:rsidP="00A4289C">
            <w:pPr>
              <w:pStyle w:val="Prrafodelista"/>
              <w:numPr>
                <w:ilvl w:val="0"/>
                <w:numId w:val="8"/>
              </w:numPr>
              <w:cnfStyle w:val="000000000000"/>
            </w:pPr>
            <w:r>
              <w:t>Riesgo-asociación</w:t>
            </w:r>
          </w:p>
        </w:tc>
        <w:tc>
          <w:tcPr>
            <w:tcW w:w="2410" w:type="dxa"/>
          </w:tcPr>
          <w:p w:rsidR="00A4289C" w:rsidRPr="00A4289C" w:rsidRDefault="00A4289C" w:rsidP="00A4289C">
            <w:pPr>
              <w:pStyle w:val="Prrafodelista"/>
              <w:numPr>
                <w:ilvl w:val="0"/>
                <w:numId w:val="7"/>
              </w:numPr>
              <w:cnfStyle w:val="000000000000"/>
              <w:rPr>
                <w:b/>
              </w:rPr>
            </w:pPr>
            <w:r>
              <w:t xml:space="preserve">Razón de momios </w:t>
            </w:r>
            <w:r w:rsidRPr="00A4289C">
              <w:rPr>
                <w:b/>
              </w:rPr>
              <w:t>(ad/</w:t>
            </w:r>
            <w:proofErr w:type="spellStart"/>
            <w:r w:rsidRPr="00A4289C">
              <w:rPr>
                <w:b/>
              </w:rPr>
              <w:t>bc</w:t>
            </w:r>
            <w:proofErr w:type="spellEnd"/>
            <w:r w:rsidRPr="00A4289C">
              <w:rPr>
                <w:b/>
              </w:rPr>
              <w:t>)</w:t>
            </w:r>
          </w:p>
        </w:tc>
        <w:tc>
          <w:tcPr>
            <w:tcW w:w="2126" w:type="dxa"/>
          </w:tcPr>
          <w:p w:rsidR="00A4289C" w:rsidRDefault="00A4289C" w:rsidP="00B44658">
            <w:pPr>
              <w:pStyle w:val="Prrafodelista"/>
              <w:numPr>
                <w:ilvl w:val="0"/>
                <w:numId w:val="4"/>
              </w:numPr>
              <w:cnfStyle w:val="000000000000"/>
            </w:pPr>
            <w:r>
              <w:t>Sesgo de prevalencia</w:t>
            </w:r>
          </w:p>
          <w:p w:rsidR="00A4289C" w:rsidRDefault="00A4289C" w:rsidP="00B44658">
            <w:pPr>
              <w:pStyle w:val="Prrafodelista"/>
              <w:numPr>
                <w:ilvl w:val="0"/>
                <w:numId w:val="4"/>
              </w:numPr>
              <w:cnfStyle w:val="000000000000"/>
            </w:pPr>
            <w:r>
              <w:t>Sesgo de selección</w:t>
            </w:r>
          </w:p>
          <w:p w:rsidR="00A4289C" w:rsidRDefault="00A4289C" w:rsidP="00B44658">
            <w:pPr>
              <w:pStyle w:val="Prrafodelista"/>
              <w:numPr>
                <w:ilvl w:val="0"/>
                <w:numId w:val="4"/>
              </w:numPr>
              <w:cnfStyle w:val="000000000000"/>
            </w:pPr>
            <w:r>
              <w:t>Sesgo de información</w:t>
            </w:r>
          </w:p>
          <w:p w:rsidR="00A4289C" w:rsidRDefault="00A4289C" w:rsidP="00B44658">
            <w:pPr>
              <w:pStyle w:val="Prrafodelista"/>
              <w:numPr>
                <w:ilvl w:val="0"/>
                <w:numId w:val="4"/>
              </w:numPr>
              <w:cnfStyle w:val="000000000000"/>
            </w:pPr>
            <w:r>
              <w:t>Sesgo de memoria</w:t>
            </w:r>
          </w:p>
          <w:p w:rsidR="00A4289C" w:rsidRDefault="00A4289C">
            <w:pPr>
              <w:cnfStyle w:val="000000000000"/>
            </w:pPr>
          </w:p>
        </w:tc>
        <w:tc>
          <w:tcPr>
            <w:tcW w:w="1418" w:type="dxa"/>
          </w:tcPr>
          <w:p w:rsidR="00A4289C" w:rsidRDefault="00A4289C" w:rsidP="00A4289C">
            <w:pPr>
              <w:pStyle w:val="Prrafodelista"/>
              <w:numPr>
                <w:ilvl w:val="0"/>
                <w:numId w:val="4"/>
              </w:numPr>
              <w:cnfStyle w:val="000000000000"/>
            </w:pPr>
            <w:r>
              <w:t>II</w:t>
            </w:r>
            <w:r w:rsidR="00F512AC">
              <w:t xml:space="preserve"> </w:t>
            </w:r>
          </w:p>
        </w:tc>
      </w:tr>
    </w:tbl>
    <w:p w:rsidR="00625D20" w:rsidRDefault="00625D20"/>
    <w:sectPr w:rsidR="00625D20" w:rsidSect="00625D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E3" w:rsidRDefault="00366AE3" w:rsidP="00EA5268">
      <w:pPr>
        <w:spacing w:after="0" w:line="240" w:lineRule="auto"/>
      </w:pPr>
      <w:r>
        <w:separator/>
      </w:r>
    </w:p>
  </w:endnote>
  <w:endnote w:type="continuationSeparator" w:id="0">
    <w:p w:rsidR="00366AE3" w:rsidRDefault="00366AE3" w:rsidP="00EA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E3" w:rsidRDefault="00366AE3" w:rsidP="00EA5268">
      <w:pPr>
        <w:spacing w:after="0" w:line="240" w:lineRule="auto"/>
      </w:pPr>
      <w:r>
        <w:separator/>
      </w:r>
    </w:p>
  </w:footnote>
  <w:footnote w:type="continuationSeparator" w:id="0">
    <w:p w:rsidR="00366AE3" w:rsidRDefault="00366AE3" w:rsidP="00EA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68" w:rsidRDefault="00EA5268">
    <w:pPr>
      <w:pStyle w:val="Encabezado"/>
    </w:pPr>
    <w:r>
      <w:t>VANESSA CAMACHO GALVÁN</w:t>
    </w:r>
  </w:p>
  <w:p w:rsidR="00EA5268" w:rsidRDefault="00EA5268">
    <w:pPr>
      <w:pStyle w:val="Encabezado"/>
    </w:pPr>
    <w:r>
      <w:t>HOSPITAL GENERAL DE OCCIDENTE</w:t>
    </w:r>
  </w:p>
  <w:p w:rsidR="00EA5268" w:rsidRDefault="00EA52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DE"/>
    <w:multiLevelType w:val="hybridMultilevel"/>
    <w:tmpl w:val="7AA69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0BC"/>
    <w:multiLevelType w:val="hybridMultilevel"/>
    <w:tmpl w:val="3D9299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37791E"/>
    <w:multiLevelType w:val="hybridMultilevel"/>
    <w:tmpl w:val="78D85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13632"/>
    <w:multiLevelType w:val="hybridMultilevel"/>
    <w:tmpl w:val="937A3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57940"/>
    <w:multiLevelType w:val="hybridMultilevel"/>
    <w:tmpl w:val="B7FE1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A3CC7"/>
    <w:multiLevelType w:val="hybridMultilevel"/>
    <w:tmpl w:val="2326E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81888"/>
    <w:multiLevelType w:val="hybridMultilevel"/>
    <w:tmpl w:val="AB987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B6E1D"/>
    <w:multiLevelType w:val="hybridMultilevel"/>
    <w:tmpl w:val="273CA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0D1"/>
    <w:rsid w:val="00366AE3"/>
    <w:rsid w:val="00372FC0"/>
    <w:rsid w:val="00625D20"/>
    <w:rsid w:val="0063470B"/>
    <w:rsid w:val="00A4289C"/>
    <w:rsid w:val="00A94BC5"/>
    <w:rsid w:val="00B44658"/>
    <w:rsid w:val="00BF1180"/>
    <w:rsid w:val="00D119FF"/>
    <w:rsid w:val="00E228DB"/>
    <w:rsid w:val="00EA5268"/>
    <w:rsid w:val="00F043FD"/>
    <w:rsid w:val="00F420D1"/>
    <w:rsid w:val="00F5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F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F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F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rsid w:val="00372F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Prrafodelista">
    <w:name w:val="List Paragraph"/>
    <w:basedOn w:val="Normal"/>
    <w:uiPriority w:val="34"/>
    <w:qFormat/>
    <w:rsid w:val="00F043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5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268"/>
  </w:style>
  <w:style w:type="paragraph" w:styleId="Piedepgina">
    <w:name w:val="footer"/>
    <w:basedOn w:val="Normal"/>
    <w:link w:val="PiedepginaCar"/>
    <w:uiPriority w:val="99"/>
    <w:semiHidden/>
    <w:unhideWhenUsed/>
    <w:rsid w:val="00EA5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5268"/>
  </w:style>
  <w:style w:type="paragraph" w:styleId="Textodeglobo">
    <w:name w:val="Balloon Text"/>
    <w:basedOn w:val="Normal"/>
    <w:link w:val="TextodegloboCar"/>
    <w:uiPriority w:val="99"/>
    <w:semiHidden/>
    <w:unhideWhenUsed/>
    <w:rsid w:val="00EA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2012-10-17T23:38:00Z</dcterms:created>
  <dcterms:modified xsi:type="dcterms:W3CDTF">2012-10-18T02:06:00Z</dcterms:modified>
</cp:coreProperties>
</file>