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09" w:rsidRPr="00156A09" w:rsidRDefault="00156A09">
      <w:pPr>
        <w:rPr>
          <w:b/>
        </w:rPr>
      </w:pPr>
      <w:r w:rsidRPr="00156A09">
        <w:rPr>
          <w:b/>
        </w:rPr>
        <w:t>Carlos Daniel Ibáñez Ruedas   Pre interno Hospital General de Zapopan   28/08/13</w:t>
      </w:r>
    </w:p>
    <w:p w:rsidR="00EA283C" w:rsidRPr="00EA283C" w:rsidRDefault="00EA283C">
      <w:r w:rsidRPr="00EA283C">
        <w:t>Tipos de muestreo para selección de pacientes</w:t>
      </w:r>
    </w:p>
    <w:p w:rsidR="008F37C1" w:rsidRPr="00EA283C" w:rsidRDefault="00A92796">
      <w:pPr>
        <w:rPr>
          <w:color w:val="000000"/>
          <w:shd w:val="clear" w:color="auto" w:fill="E9E8CB"/>
        </w:rPr>
      </w:pPr>
      <w:r w:rsidRPr="00EA283C">
        <w:t xml:space="preserve">Simple: </w:t>
      </w:r>
      <w:r w:rsidRPr="00EA283C">
        <w:rPr>
          <w:color w:val="000000"/>
        </w:rPr>
        <w:t>Es el tipo de muestreo más simple y en él se basan todos los demás. Para obtener los elementos de la muestra se numeran los elementos de la población y se seleccionan al azar los elementos que debe contener la muestra. Todos los elementos tienen la misma probabilidad de ser elegidos</w:t>
      </w:r>
      <w:r w:rsidRPr="00EA283C">
        <w:rPr>
          <w:color w:val="000000"/>
          <w:shd w:val="clear" w:color="auto" w:fill="E9E8CB"/>
        </w:rPr>
        <w:t>.</w:t>
      </w:r>
    </w:p>
    <w:p w:rsidR="00A92796" w:rsidRPr="00EA283C" w:rsidRDefault="00A92796">
      <w:r w:rsidRPr="00EA283C">
        <w:rPr>
          <w:color w:val="000000"/>
        </w:rPr>
        <w:t xml:space="preserve">Aleatorio </w:t>
      </w:r>
      <w:r w:rsidR="00156A09" w:rsidRPr="00EA283C">
        <w:rPr>
          <w:color w:val="000000"/>
        </w:rPr>
        <w:t>sistemático</w:t>
      </w:r>
      <w:r w:rsidRPr="00EA283C">
        <w:rPr>
          <w:color w:val="000000"/>
          <w:shd w:val="clear" w:color="auto" w:fill="E9E8CB"/>
        </w:rPr>
        <w:t xml:space="preserve">: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8988"/>
      </w:tblGrid>
      <w:tr w:rsidR="00A92796" w:rsidRPr="00A92796" w:rsidTr="00EA283C">
        <w:trPr>
          <w:tblCellSpacing w:w="15" w:type="dxa"/>
        </w:trPr>
        <w:tc>
          <w:tcPr>
            <w:tcW w:w="0" w:type="auto"/>
            <w:shd w:val="clear" w:color="auto" w:fill="auto"/>
            <w:vAlign w:val="center"/>
            <w:hideMark/>
          </w:tcPr>
          <w:p w:rsidR="00A92796" w:rsidRPr="00A92796" w:rsidRDefault="00A92796" w:rsidP="00A92796">
            <w:pPr>
              <w:spacing w:before="100" w:beforeAutospacing="1" w:after="100" w:afterAutospacing="1" w:line="240" w:lineRule="auto"/>
              <w:rPr>
                <w:rFonts w:eastAsia="Times New Roman" w:cs="Times New Roman"/>
                <w:lang w:val="es-AR" w:eastAsia="es-AR"/>
              </w:rPr>
            </w:pPr>
            <w:r w:rsidRPr="00A92796">
              <w:rPr>
                <w:rFonts w:eastAsia="Times New Roman" w:cs="Times New Roman"/>
                <w:lang w:val="es-AR" w:eastAsia="es-AR"/>
              </w:rPr>
              <w:t>Es una técnica parecida a la anterior, pero, tras elegir un primer elemento al azar, s</w:t>
            </w:r>
            <w:r w:rsidR="00156A09">
              <w:rPr>
                <w:rFonts w:eastAsia="Times New Roman" w:cs="Times New Roman"/>
                <w:lang w:val="es-AR" w:eastAsia="es-AR"/>
              </w:rPr>
              <w:t>elecciona los demás a intervalos</w:t>
            </w:r>
            <w:r w:rsidRPr="00A92796">
              <w:rPr>
                <w:rFonts w:eastAsia="Times New Roman" w:cs="Times New Roman"/>
                <w:lang w:val="es-AR" w:eastAsia="es-AR"/>
              </w:rPr>
              <w:t xml:space="preserve"> regulares, es decir, "sistematiza la selección de elementos.</w:t>
            </w:r>
          </w:p>
        </w:tc>
      </w:tr>
      <w:tr w:rsidR="00A92796" w:rsidRPr="00A92796" w:rsidTr="00A92796">
        <w:trPr>
          <w:tblCellSpacing w:w="15" w:type="dxa"/>
        </w:trPr>
        <w:tc>
          <w:tcPr>
            <w:tcW w:w="0" w:type="auto"/>
            <w:vAlign w:val="center"/>
            <w:hideMark/>
          </w:tcPr>
          <w:p w:rsidR="00A92796" w:rsidRPr="00A92796" w:rsidRDefault="00A92796" w:rsidP="00A92796">
            <w:pPr>
              <w:spacing w:before="100" w:beforeAutospacing="1" w:after="100" w:afterAutospacing="1" w:line="240" w:lineRule="auto"/>
              <w:rPr>
                <w:rFonts w:eastAsia="Times New Roman" w:cs="Times New Roman"/>
                <w:lang w:val="es-AR" w:eastAsia="es-AR"/>
              </w:rPr>
            </w:pPr>
            <w:r w:rsidRPr="00A92796">
              <w:rPr>
                <w:rFonts w:eastAsia="Times New Roman" w:cs="Times New Roman"/>
                <w:lang w:val="es-AR" w:eastAsia="es-AR"/>
              </w:rPr>
              <w:t>Por ejemplo, si tenemos una población de 100 individuos y queremos seleccionar una muestra de 20, actuaríamos de la siguiente forma:</w:t>
            </w:r>
          </w:p>
          <w:p w:rsidR="00A92796" w:rsidRPr="00A92796" w:rsidRDefault="00A92796" w:rsidP="00A92796">
            <w:pPr>
              <w:numPr>
                <w:ilvl w:val="0"/>
                <w:numId w:val="1"/>
              </w:numPr>
              <w:spacing w:before="100" w:beforeAutospacing="1" w:after="100" w:afterAutospacing="1" w:line="240" w:lineRule="auto"/>
              <w:rPr>
                <w:rFonts w:eastAsia="Times New Roman" w:cs="Times New Roman"/>
                <w:lang w:val="es-AR" w:eastAsia="es-AR"/>
              </w:rPr>
            </w:pPr>
            <w:r w:rsidRPr="00A92796">
              <w:rPr>
                <w:rFonts w:eastAsia="Times New Roman" w:cs="Times New Roman"/>
                <w:lang w:val="es-AR" w:eastAsia="es-AR"/>
              </w:rPr>
              <w:t>Numeramos los elementos o personas.</w:t>
            </w:r>
          </w:p>
          <w:p w:rsidR="00A92796" w:rsidRPr="00A92796" w:rsidRDefault="00A92796" w:rsidP="00A92796">
            <w:pPr>
              <w:numPr>
                <w:ilvl w:val="0"/>
                <w:numId w:val="1"/>
              </w:numPr>
              <w:spacing w:before="100" w:beforeAutospacing="1" w:after="100" w:afterAutospacing="1" w:line="240" w:lineRule="auto"/>
              <w:rPr>
                <w:rFonts w:eastAsia="Times New Roman" w:cs="Times New Roman"/>
                <w:lang w:val="es-AR" w:eastAsia="es-AR"/>
              </w:rPr>
            </w:pPr>
            <w:r w:rsidRPr="00A92796">
              <w:rPr>
                <w:rFonts w:eastAsia="Times New Roman" w:cs="Times New Roman"/>
                <w:lang w:val="es-AR" w:eastAsia="es-AR"/>
              </w:rPr>
              <w:t>Tenemos que elegir un elemento de cada 100/20= 5 (coeficiente de elevación).</w:t>
            </w:r>
          </w:p>
          <w:p w:rsidR="00A92796" w:rsidRPr="00A92796" w:rsidRDefault="00A92796" w:rsidP="00A92796">
            <w:pPr>
              <w:numPr>
                <w:ilvl w:val="0"/>
                <w:numId w:val="1"/>
              </w:numPr>
              <w:spacing w:before="100" w:beforeAutospacing="1" w:after="100" w:afterAutospacing="1" w:line="240" w:lineRule="auto"/>
              <w:rPr>
                <w:rFonts w:eastAsia="Times New Roman" w:cs="Times New Roman"/>
                <w:lang w:val="es-AR" w:eastAsia="es-AR"/>
              </w:rPr>
            </w:pPr>
            <w:r w:rsidRPr="00A92796">
              <w:rPr>
                <w:rFonts w:eastAsia="Times New Roman" w:cs="Times New Roman"/>
                <w:lang w:val="es-AR" w:eastAsia="es-AR"/>
              </w:rPr>
              <w:t>Elegimos al azar un elemento o persona entre los 5 primeros. Supongamos que elegimos el número 2.</w:t>
            </w:r>
          </w:p>
          <w:p w:rsidR="00A92796" w:rsidRPr="00A92796" w:rsidRDefault="00A92796" w:rsidP="00A92796">
            <w:pPr>
              <w:numPr>
                <w:ilvl w:val="0"/>
                <w:numId w:val="1"/>
              </w:numPr>
              <w:spacing w:before="100" w:beforeAutospacing="1" w:after="100" w:afterAutospacing="1" w:line="240" w:lineRule="auto"/>
              <w:rPr>
                <w:rFonts w:eastAsia="Times New Roman" w:cs="Times New Roman"/>
                <w:lang w:val="es-AR" w:eastAsia="es-AR"/>
              </w:rPr>
            </w:pPr>
            <w:r w:rsidRPr="00A92796">
              <w:rPr>
                <w:rFonts w:eastAsia="Times New Roman" w:cs="Times New Roman"/>
                <w:lang w:val="es-AR" w:eastAsia="es-AR"/>
              </w:rPr>
              <w:t>Posteriormente seleccionamos un elemento cada 5, es decir, el 2+5=7, 7+5=12, etc. El último sería el elemento número 97.</w:t>
            </w:r>
          </w:p>
        </w:tc>
      </w:tr>
    </w:tbl>
    <w:p w:rsidR="00A92796" w:rsidRPr="00EA283C" w:rsidRDefault="00A92796">
      <w:r w:rsidRPr="00EA283C">
        <w:t xml:space="preserve">Estratificado: </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8807"/>
        <w:gridCol w:w="181"/>
      </w:tblGrid>
      <w:tr w:rsidR="00A92796" w:rsidRPr="00A92796" w:rsidTr="00EA283C">
        <w:trPr>
          <w:trHeight w:val="600"/>
          <w:tblCellSpacing w:w="15" w:type="dxa"/>
        </w:trPr>
        <w:tc>
          <w:tcPr>
            <w:tcW w:w="0" w:type="auto"/>
            <w:gridSpan w:val="2"/>
            <w:shd w:val="clear" w:color="auto" w:fill="auto"/>
            <w:vAlign w:val="center"/>
            <w:hideMark/>
          </w:tcPr>
          <w:p w:rsidR="00A92796" w:rsidRPr="00A92796" w:rsidRDefault="00A92796" w:rsidP="00A92796">
            <w:pPr>
              <w:spacing w:before="100" w:beforeAutospacing="1" w:after="100" w:afterAutospacing="1" w:line="240" w:lineRule="auto"/>
              <w:rPr>
                <w:rFonts w:eastAsia="Times New Roman" w:cs="Times New Roman"/>
                <w:lang w:val="es-AR" w:eastAsia="es-AR"/>
              </w:rPr>
            </w:pPr>
            <w:r w:rsidRPr="00A92796">
              <w:rPr>
                <w:rFonts w:eastAsia="Times New Roman" w:cs="Times New Roman"/>
                <w:lang w:val="es-AR" w:eastAsia="es-AR"/>
              </w:rPr>
              <w:t>Consiste en dividir la población total en clases homogéneas (estratos). Cada estrato funciona independientemente, pudiendo aplicarse dentro de ellos el muestreo aleatorio simple para elegir los elementos concretos que formarán parte de la muestra. En ocasiones las dificultades que plantean son demasiado grandes, pues exige un conocimiento detallado de la población. (Tamaño geográfico, sexos, edades,...).</w:t>
            </w:r>
          </w:p>
        </w:tc>
      </w:tr>
      <w:tr w:rsidR="00A92796" w:rsidRPr="00A92796" w:rsidTr="00A92796">
        <w:trPr>
          <w:tblCellSpacing w:w="15" w:type="dxa"/>
        </w:trPr>
        <w:tc>
          <w:tcPr>
            <w:tcW w:w="0" w:type="auto"/>
            <w:vAlign w:val="center"/>
            <w:hideMark/>
          </w:tcPr>
          <w:p w:rsidR="00A92796" w:rsidRPr="00A92796" w:rsidRDefault="00A92796" w:rsidP="00A92796">
            <w:pPr>
              <w:spacing w:before="100" w:beforeAutospacing="1" w:after="100" w:afterAutospacing="1" w:line="240" w:lineRule="auto"/>
              <w:rPr>
                <w:rFonts w:eastAsia="Times New Roman" w:cs="Times New Roman"/>
                <w:lang w:val="es-AR" w:eastAsia="es-AR"/>
              </w:rPr>
            </w:pPr>
            <w:r w:rsidRPr="00A92796">
              <w:rPr>
                <w:rFonts w:eastAsia="Times New Roman" w:cs="Times New Roman"/>
                <w:lang w:val="es-AR" w:eastAsia="es-AR"/>
              </w:rPr>
              <w:t xml:space="preserve">La distribución de la muestra en función de los diferentes estratos se </w:t>
            </w:r>
            <w:r w:rsidRPr="00156A09">
              <w:rPr>
                <w:rFonts w:eastAsia="Times New Roman" w:cs="Times New Roman"/>
                <w:lang w:val="es-AR" w:eastAsia="es-AR"/>
              </w:rPr>
              <w:t>denomina </w:t>
            </w:r>
            <w:r w:rsidRPr="00156A09">
              <w:rPr>
                <w:rFonts w:eastAsia="Times New Roman" w:cs="Times New Roman"/>
                <w:bCs/>
                <w:lang w:val="es-AR" w:eastAsia="es-AR"/>
              </w:rPr>
              <w:t>afijación</w:t>
            </w:r>
            <w:r w:rsidRPr="00156A09">
              <w:rPr>
                <w:rFonts w:eastAsia="Times New Roman" w:cs="Times New Roman"/>
                <w:lang w:val="es-AR" w:eastAsia="es-AR"/>
              </w:rPr>
              <w:t>, y</w:t>
            </w:r>
            <w:r w:rsidRPr="00A92796">
              <w:rPr>
                <w:rFonts w:eastAsia="Times New Roman" w:cs="Times New Roman"/>
                <w:lang w:val="es-AR" w:eastAsia="es-AR"/>
              </w:rPr>
              <w:t xml:space="preserve"> puede ser de diferentes tipos:</w:t>
            </w:r>
          </w:p>
          <w:p w:rsidR="00A92796" w:rsidRPr="00A92796" w:rsidRDefault="00A92796" w:rsidP="00A92796">
            <w:pPr>
              <w:numPr>
                <w:ilvl w:val="0"/>
                <w:numId w:val="2"/>
              </w:numPr>
              <w:spacing w:before="100" w:beforeAutospacing="1" w:after="100" w:afterAutospacing="1" w:line="240" w:lineRule="auto"/>
              <w:rPr>
                <w:rFonts w:eastAsia="Times New Roman" w:cs="Times New Roman"/>
                <w:lang w:val="es-AR" w:eastAsia="es-AR"/>
              </w:rPr>
            </w:pPr>
            <w:r w:rsidRPr="00A92796">
              <w:rPr>
                <w:rFonts w:eastAsia="Times New Roman" w:cs="Times New Roman"/>
                <w:lang w:val="es-AR" w:eastAsia="es-AR"/>
              </w:rPr>
              <w:t>Afijación Igual: A cada estrato le corresponde igual número de elementos.</w:t>
            </w:r>
          </w:p>
          <w:p w:rsidR="00A92796" w:rsidRPr="00A92796" w:rsidRDefault="00A92796" w:rsidP="00A92796">
            <w:pPr>
              <w:numPr>
                <w:ilvl w:val="0"/>
                <w:numId w:val="2"/>
              </w:numPr>
              <w:spacing w:before="100" w:beforeAutospacing="1" w:after="100" w:afterAutospacing="1" w:line="240" w:lineRule="auto"/>
              <w:rPr>
                <w:rFonts w:eastAsia="Times New Roman" w:cs="Times New Roman"/>
                <w:lang w:val="es-AR" w:eastAsia="es-AR"/>
              </w:rPr>
            </w:pPr>
            <w:r w:rsidRPr="00A92796">
              <w:rPr>
                <w:rFonts w:eastAsia="Times New Roman" w:cs="Times New Roman"/>
                <w:lang w:val="es-AR" w:eastAsia="es-AR"/>
              </w:rPr>
              <w:t>Afijación Proporcional: La distribución se hace de acuerdo con el peso (tamaño) de la población en cada estrato.</w:t>
            </w:r>
          </w:p>
        </w:tc>
        <w:tc>
          <w:tcPr>
            <w:tcW w:w="0" w:type="auto"/>
            <w:vAlign w:val="center"/>
            <w:hideMark/>
          </w:tcPr>
          <w:p w:rsidR="00A92796" w:rsidRPr="00A92796" w:rsidRDefault="00A92796" w:rsidP="00A92796">
            <w:pPr>
              <w:spacing w:after="0" w:line="240" w:lineRule="auto"/>
              <w:rPr>
                <w:rFonts w:eastAsia="Times New Roman" w:cs="Times New Roman"/>
                <w:lang w:val="es-AR" w:eastAsia="es-AR"/>
              </w:rPr>
            </w:pPr>
          </w:p>
        </w:tc>
      </w:tr>
    </w:tbl>
    <w:p w:rsidR="00A92796" w:rsidRPr="00EA283C" w:rsidRDefault="00A92796">
      <w:pPr>
        <w:rPr>
          <w:color w:val="000000"/>
          <w:shd w:val="clear" w:color="auto" w:fill="E9E8CB"/>
        </w:rPr>
      </w:pPr>
      <w:r w:rsidRPr="00EA283C">
        <w:t xml:space="preserve">Conglomerado: </w:t>
      </w:r>
      <w:r w:rsidRPr="00EA283C">
        <w:rPr>
          <w:color w:val="000000"/>
        </w:rPr>
        <w:t>Es parecido al muestreo estratificado, con la diferencia que la población se divide en grupos heterogéneos, como si fueran subpoblaciones dentro de la población general. Ejemplos de conglomerados serían unidades hospitalarias, mesas electorales, etc.</w:t>
      </w:r>
    </w:p>
    <w:p w:rsidR="00A92796" w:rsidRPr="00EA283C" w:rsidRDefault="00A92796">
      <w:pPr>
        <w:rPr>
          <w:color w:val="000000"/>
          <w:shd w:val="clear" w:color="auto" w:fill="E9E8CB"/>
        </w:rPr>
      </w:pPr>
    </w:p>
    <w:p w:rsidR="00EA283C" w:rsidRPr="00EA283C" w:rsidRDefault="00EA283C" w:rsidP="00EA283C">
      <w:pPr>
        <w:autoSpaceDE w:val="0"/>
        <w:autoSpaceDN w:val="0"/>
        <w:adjustRightInd w:val="0"/>
        <w:spacing w:after="0" w:line="240" w:lineRule="auto"/>
        <w:rPr>
          <w:color w:val="000000"/>
          <w:shd w:val="clear" w:color="auto" w:fill="E9E8CB"/>
        </w:rPr>
      </w:pPr>
    </w:p>
    <w:p w:rsidR="00EA283C" w:rsidRPr="00EA283C" w:rsidRDefault="00EA283C" w:rsidP="00EA283C">
      <w:pPr>
        <w:autoSpaceDE w:val="0"/>
        <w:autoSpaceDN w:val="0"/>
        <w:adjustRightInd w:val="0"/>
        <w:spacing w:after="0" w:line="240" w:lineRule="auto"/>
        <w:rPr>
          <w:color w:val="000000"/>
          <w:shd w:val="clear" w:color="auto" w:fill="E9E8CB"/>
        </w:rPr>
      </w:pPr>
    </w:p>
    <w:p w:rsidR="00EA283C" w:rsidRPr="00EA283C" w:rsidRDefault="00EA283C" w:rsidP="00EA283C">
      <w:pPr>
        <w:autoSpaceDE w:val="0"/>
        <w:autoSpaceDN w:val="0"/>
        <w:adjustRightInd w:val="0"/>
        <w:spacing w:after="0" w:line="240" w:lineRule="auto"/>
        <w:rPr>
          <w:color w:val="000000"/>
          <w:shd w:val="clear" w:color="auto" w:fill="E9E8CB"/>
        </w:rPr>
      </w:pPr>
    </w:p>
    <w:p w:rsidR="00EA283C" w:rsidRDefault="00EA283C" w:rsidP="00EA283C">
      <w:pPr>
        <w:autoSpaceDE w:val="0"/>
        <w:autoSpaceDN w:val="0"/>
        <w:adjustRightInd w:val="0"/>
        <w:spacing w:after="0" w:line="240" w:lineRule="auto"/>
        <w:rPr>
          <w:color w:val="000000"/>
          <w:shd w:val="clear" w:color="auto" w:fill="E9E8CB"/>
        </w:rPr>
      </w:pPr>
    </w:p>
    <w:p w:rsidR="00EA283C" w:rsidRPr="00EA283C" w:rsidRDefault="00A92796" w:rsidP="00EA283C">
      <w:pPr>
        <w:autoSpaceDE w:val="0"/>
        <w:autoSpaceDN w:val="0"/>
        <w:adjustRightInd w:val="0"/>
        <w:spacing w:after="0" w:line="240" w:lineRule="auto"/>
        <w:rPr>
          <w:rFonts w:cs="Palatino-Roman"/>
          <w:lang w:val="es-AR"/>
        </w:rPr>
      </w:pPr>
      <w:r w:rsidRPr="00EA283C">
        <w:rPr>
          <w:color w:val="000000"/>
        </w:rPr>
        <w:t xml:space="preserve">Sesgos </w:t>
      </w:r>
      <w:r w:rsidR="0002729F" w:rsidRPr="00EA283C">
        <w:rPr>
          <w:color w:val="000000"/>
        </w:rPr>
        <w:t>más</w:t>
      </w:r>
      <w:r w:rsidRPr="00EA283C">
        <w:rPr>
          <w:color w:val="000000"/>
        </w:rPr>
        <w:t xml:space="preserve"> comunes:</w:t>
      </w:r>
      <w:r w:rsidRPr="00EA283C">
        <w:rPr>
          <w:color w:val="000000"/>
          <w:shd w:val="clear" w:color="auto" w:fill="E9E8CB"/>
        </w:rPr>
        <w:t xml:space="preserve"> </w:t>
      </w:r>
      <w:r w:rsidRPr="00EA283C">
        <w:rPr>
          <w:rFonts w:cs="Palatino-Roman"/>
          <w:lang w:val="es-AR"/>
        </w:rPr>
        <w:t xml:space="preserve">a) los sesgos </w:t>
      </w:r>
      <w:r w:rsidR="00EA283C" w:rsidRPr="00EA283C">
        <w:rPr>
          <w:rFonts w:cs="Palatino-Roman"/>
          <w:lang w:val="es-AR"/>
        </w:rPr>
        <w:t xml:space="preserve">de selección, que se refieren a los errores que se </w:t>
      </w:r>
      <w:r w:rsidRPr="00EA283C">
        <w:rPr>
          <w:rFonts w:cs="Palatino-Roman"/>
          <w:lang w:val="es-AR"/>
        </w:rPr>
        <w:t>in</w:t>
      </w:r>
      <w:r w:rsidR="00EA283C" w:rsidRPr="00EA283C">
        <w:rPr>
          <w:rFonts w:cs="Palatino-Roman"/>
          <w:lang w:val="es-AR"/>
        </w:rPr>
        <w:t xml:space="preserve">troducen durante la selección o </w:t>
      </w:r>
      <w:r w:rsidRPr="00EA283C">
        <w:rPr>
          <w:rFonts w:cs="Palatino-Roman"/>
          <w:lang w:val="es-AR"/>
        </w:rPr>
        <w:t>el seguimiento de la pobl</w:t>
      </w:r>
      <w:r w:rsidR="00EA283C" w:rsidRPr="00EA283C">
        <w:rPr>
          <w:rFonts w:cs="Palatino-Roman"/>
          <w:lang w:val="es-AR"/>
        </w:rPr>
        <w:t xml:space="preserve">ación en estudio; b) los sesgos </w:t>
      </w:r>
      <w:r w:rsidRPr="00EA283C">
        <w:rPr>
          <w:rFonts w:cs="Palatino-Roman"/>
          <w:lang w:val="es-AR"/>
        </w:rPr>
        <w:t>de información, que so</w:t>
      </w:r>
      <w:r w:rsidR="00EA283C" w:rsidRPr="00EA283C">
        <w:rPr>
          <w:rFonts w:cs="Palatino-Roman"/>
          <w:lang w:val="es-AR"/>
        </w:rPr>
        <w:t xml:space="preserve">n errores en los que se incurre </w:t>
      </w:r>
      <w:r w:rsidRPr="00EA283C">
        <w:rPr>
          <w:rFonts w:cs="Palatino-Roman"/>
          <w:lang w:val="es-AR"/>
        </w:rPr>
        <w:t>durante los proce</w:t>
      </w:r>
      <w:r w:rsidR="00EA283C" w:rsidRPr="00EA283C">
        <w:rPr>
          <w:rFonts w:cs="Palatino-Roman"/>
          <w:lang w:val="es-AR"/>
        </w:rPr>
        <w:t xml:space="preserve">sos de medición en la población </w:t>
      </w:r>
      <w:r w:rsidRPr="00EA283C">
        <w:rPr>
          <w:rFonts w:cs="Palatino-Roman"/>
          <w:lang w:val="es-AR"/>
        </w:rPr>
        <w:t>en estudio, y c) los sesgo</w:t>
      </w:r>
      <w:r w:rsidR="00EA283C" w:rsidRPr="00EA283C">
        <w:rPr>
          <w:rFonts w:cs="Palatino-Roman"/>
          <w:lang w:val="es-AR"/>
        </w:rPr>
        <w:t xml:space="preserve">s de confusión, que se originan </w:t>
      </w:r>
      <w:r w:rsidRPr="00EA283C">
        <w:rPr>
          <w:rFonts w:cs="Palatino-Roman"/>
          <w:lang w:val="es-AR"/>
        </w:rPr>
        <w:t>por la imposibili</w:t>
      </w:r>
      <w:r w:rsidR="00EA283C" w:rsidRPr="00EA283C">
        <w:rPr>
          <w:rFonts w:cs="Palatino-Roman"/>
          <w:lang w:val="es-AR"/>
        </w:rPr>
        <w:t xml:space="preserve">dad de asignar la exposición de </w:t>
      </w:r>
      <w:r w:rsidRPr="00EA283C">
        <w:rPr>
          <w:rFonts w:cs="Palatino-Roman"/>
          <w:lang w:val="es-AR"/>
        </w:rPr>
        <w:t>manera aleatoria en los estudios observacionales y</w:t>
      </w:r>
      <w:r w:rsidR="00EA283C" w:rsidRPr="00EA283C">
        <w:rPr>
          <w:rFonts w:cs="Palatino-Roman"/>
          <w:lang w:val="es-AR"/>
        </w:rPr>
        <w:t xml:space="preserve"> </w:t>
      </w:r>
      <w:r w:rsidRPr="00EA283C">
        <w:rPr>
          <w:rFonts w:cs="Palatino-Roman"/>
          <w:lang w:val="es-AR"/>
        </w:rPr>
        <w:t>que básicamente se originan por una no comparabilidad</w:t>
      </w:r>
      <w:r w:rsidR="00EA283C" w:rsidRPr="00EA283C">
        <w:rPr>
          <w:rFonts w:cs="Palatino-Roman"/>
          <w:lang w:val="es-AR"/>
        </w:rPr>
        <w:t xml:space="preserve"> </w:t>
      </w:r>
      <w:r w:rsidRPr="00EA283C">
        <w:rPr>
          <w:rFonts w:cs="Palatino-Roman"/>
          <w:lang w:val="es-AR"/>
        </w:rPr>
        <w:t>de los grupos en estudio.</w:t>
      </w:r>
    </w:p>
    <w:p w:rsidR="00EA283C" w:rsidRDefault="00EA283C" w:rsidP="00EA283C">
      <w:pPr>
        <w:autoSpaceDE w:val="0"/>
        <w:autoSpaceDN w:val="0"/>
        <w:adjustRightInd w:val="0"/>
        <w:spacing w:after="0" w:line="240" w:lineRule="auto"/>
        <w:rPr>
          <w:rFonts w:cs="Palatino-Roman"/>
          <w:sz w:val="24"/>
          <w:szCs w:val="24"/>
          <w:lang w:val="es-AR"/>
        </w:rPr>
      </w:pPr>
    </w:p>
    <w:p w:rsidR="00EA283C" w:rsidRPr="00EA283C" w:rsidRDefault="00EA283C" w:rsidP="00EA283C">
      <w:pPr>
        <w:autoSpaceDE w:val="0"/>
        <w:autoSpaceDN w:val="0"/>
        <w:adjustRightInd w:val="0"/>
        <w:spacing w:after="0" w:line="240" w:lineRule="auto"/>
        <w:rPr>
          <w:rFonts w:cs="AvenirLTStd-BlackOblique"/>
          <w:i/>
          <w:iCs/>
          <w:color w:val="404040"/>
          <w:sz w:val="24"/>
          <w:szCs w:val="24"/>
          <w:lang w:val="es-AR"/>
        </w:rPr>
      </w:pPr>
      <w:r w:rsidRPr="00EA283C">
        <w:rPr>
          <w:rFonts w:cs="AvenirLTStd-BlackOblique"/>
          <w:i/>
          <w:iCs/>
          <w:color w:val="404040"/>
          <w:sz w:val="24"/>
          <w:szCs w:val="24"/>
          <w:lang w:val="es-AR"/>
        </w:rPr>
        <w:t>Criterios de causalidad</w:t>
      </w:r>
    </w:p>
    <w:p w:rsidR="00EA283C" w:rsidRPr="00EA283C" w:rsidRDefault="00EA283C" w:rsidP="00EA283C">
      <w:pPr>
        <w:autoSpaceDE w:val="0"/>
        <w:autoSpaceDN w:val="0"/>
        <w:adjustRightInd w:val="0"/>
        <w:spacing w:after="0" w:line="240" w:lineRule="auto"/>
        <w:rPr>
          <w:rFonts w:cs="NewCaledoniaLTStd-It"/>
          <w:i/>
          <w:iCs/>
          <w:color w:val="000000"/>
          <w:sz w:val="24"/>
          <w:szCs w:val="24"/>
          <w:lang w:val="es-AR"/>
        </w:rPr>
      </w:pPr>
      <w:r w:rsidRPr="00EA283C">
        <w:rPr>
          <w:rFonts w:cs="NewCaledoniaLTStd-It"/>
          <w:i/>
          <w:iCs/>
          <w:color w:val="000000"/>
          <w:sz w:val="24"/>
          <w:szCs w:val="24"/>
          <w:lang w:val="es-AR"/>
        </w:rPr>
        <w:t>Intensidad. Fuerza de la asociación</w:t>
      </w:r>
    </w:p>
    <w:p w:rsidR="00EA283C" w:rsidRPr="00EA283C" w:rsidRDefault="00EA283C" w:rsidP="00EA283C">
      <w:pPr>
        <w:autoSpaceDE w:val="0"/>
        <w:autoSpaceDN w:val="0"/>
        <w:adjustRightInd w:val="0"/>
        <w:spacing w:after="0" w:line="240" w:lineRule="auto"/>
        <w:rPr>
          <w:rFonts w:cs="NewCaledoniaLTStd"/>
          <w:color w:val="000000"/>
          <w:sz w:val="24"/>
          <w:szCs w:val="24"/>
          <w:lang w:val="es-AR"/>
        </w:rPr>
      </w:pPr>
      <w:r w:rsidRPr="00EA283C">
        <w:rPr>
          <w:rFonts w:cs="NewCaledoniaLTStd"/>
          <w:color w:val="000000"/>
          <w:sz w:val="24"/>
          <w:szCs w:val="24"/>
          <w:lang w:val="es-AR"/>
        </w:rPr>
        <w:t>La m</w:t>
      </w:r>
      <w:r>
        <w:rPr>
          <w:rFonts w:cs="NewCaledoniaLTStd"/>
          <w:color w:val="000000"/>
          <w:sz w:val="24"/>
          <w:szCs w:val="24"/>
          <w:lang w:val="es-AR"/>
        </w:rPr>
        <w:t xml:space="preserve">agnitud o fuerza con la que dos </w:t>
      </w:r>
      <w:r w:rsidRPr="00EA283C">
        <w:rPr>
          <w:rFonts w:cs="NewCaledoniaLTStd"/>
          <w:color w:val="000000"/>
          <w:sz w:val="24"/>
          <w:szCs w:val="24"/>
          <w:lang w:val="es-AR"/>
        </w:rPr>
        <w:t>fenó</w:t>
      </w:r>
      <w:r>
        <w:rPr>
          <w:rFonts w:cs="NewCaledoniaLTStd"/>
          <w:color w:val="000000"/>
          <w:sz w:val="24"/>
          <w:szCs w:val="24"/>
          <w:lang w:val="es-AR"/>
        </w:rPr>
        <w:t>menos se presentan juntos puede</w:t>
      </w:r>
      <w:r w:rsidR="00156A09">
        <w:rPr>
          <w:rFonts w:cs="NewCaledoniaLTStd"/>
          <w:color w:val="000000"/>
          <w:sz w:val="24"/>
          <w:szCs w:val="24"/>
          <w:lang w:val="es-AR"/>
        </w:rPr>
        <w:t xml:space="preserve"> </w:t>
      </w:r>
      <w:r w:rsidRPr="00EA283C">
        <w:rPr>
          <w:rFonts w:cs="NewCaledoniaLTStd"/>
          <w:color w:val="000000"/>
          <w:sz w:val="24"/>
          <w:szCs w:val="24"/>
          <w:lang w:val="es-AR"/>
        </w:rPr>
        <w:t>servir de</w:t>
      </w:r>
      <w:r>
        <w:rPr>
          <w:rFonts w:cs="NewCaledoniaLTStd"/>
          <w:color w:val="000000"/>
          <w:sz w:val="24"/>
          <w:szCs w:val="24"/>
          <w:lang w:val="es-AR"/>
        </w:rPr>
        <w:t xml:space="preserve"> ayuda para valorar su relación</w:t>
      </w:r>
      <w:r w:rsidR="00156A09">
        <w:rPr>
          <w:rFonts w:cs="NewCaledoniaLTStd"/>
          <w:color w:val="000000"/>
          <w:sz w:val="24"/>
          <w:szCs w:val="24"/>
          <w:lang w:val="es-AR"/>
        </w:rPr>
        <w:t xml:space="preserve"> </w:t>
      </w:r>
      <w:r w:rsidRPr="00EA283C">
        <w:rPr>
          <w:rFonts w:cs="NewCaledoniaLTStd"/>
          <w:color w:val="000000"/>
          <w:sz w:val="24"/>
          <w:szCs w:val="24"/>
          <w:lang w:val="es-AR"/>
        </w:rPr>
        <w:t>causa</w:t>
      </w:r>
      <w:r>
        <w:rPr>
          <w:rFonts w:cs="NewCaledoniaLTStd"/>
          <w:color w:val="000000"/>
          <w:sz w:val="24"/>
          <w:szCs w:val="24"/>
          <w:lang w:val="es-AR"/>
        </w:rPr>
        <w:t xml:space="preserve">l. Así asociaciones muy fuertes </w:t>
      </w:r>
      <w:r w:rsidRPr="00EA283C">
        <w:rPr>
          <w:rFonts w:cs="NewCaledoniaLTStd"/>
          <w:color w:val="000000"/>
          <w:sz w:val="24"/>
          <w:szCs w:val="24"/>
          <w:lang w:val="es-AR"/>
        </w:rPr>
        <w:t>sugieren esta relación causal.</w:t>
      </w:r>
    </w:p>
    <w:p w:rsidR="00EA283C" w:rsidRDefault="00EA283C" w:rsidP="00EA283C">
      <w:pPr>
        <w:autoSpaceDE w:val="0"/>
        <w:autoSpaceDN w:val="0"/>
        <w:adjustRightInd w:val="0"/>
        <w:spacing w:after="0" w:line="240" w:lineRule="auto"/>
        <w:rPr>
          <w:rFonts w:cs="NewCaledoniaLTStd-It"/>
          <w:i/>
          <w:iCs/>
          <w:color w:val="000000"/>
          <w:sz w:val="24"/>
          <w:szCs w:val="24"/>
          <w:lang w:val="es-AR"/>
        </w:rPr>
      </w:pPr>
    </w:p>
    <w:p w:rsidR="00EA283C" w:rsidRPr="00EA283C" w:rsidRDefault="00EA283C" w:rsidP="00EA283C">
      <w:pPr>
        <w:autoSpaceDE w:val="0"/>
        <w:autoSpaceDN w:val="0"/>
        <w:adjustRightInd w:val="0"/>
        <w:spacing w:after="0" w:line="240" w:lineRule="auto"/>
        <w:rPr>
          <w:rFonts w:cs="NewCaledoniaLTStd-It"/>
          <w:i/>
          <w:iCs/>
          <w:color w:val="000000"/>
          <w:sz w:val="24"/>
          <w:szCs w:val="24"/>
          <w:lang w:val="es-AR"/>
        </w:rPr>
      </w:pPr>
      <w:r w:rsidRPr="00EA283C">
        <w:rPr>
          <w:rFonts w:cs="NewCaledoniaLTStd-It"/>
          <w:i/>
          <w:iCs/>
          <w:color w:val="000000"/>
          <w:sz w:val="24"/>
          <w:szCs w:val="24"/>
          <w:lang w:val="es-AR"/>
        </w:rPr>
        <w:t>Consistencia</w:t>
      </w:r>
    </w:p>
    <w:p w:rsidR="00EA283C" w:rsidRPr="00EA283C" w:rsidRDefault="00EA283C" w:rsidP="00EA283C">
      <w:pPr>
        <w:autoSpaceDE w:val="0"/>
        <w:autoSpaceDN w:val="0"/>
        <w:adjustRightInd w:val="0"/>
        <w:spacing w:after="0" w:line="240" w:lineRule="auto"/>
        <w:rPr>
          <w:rFonts w:cs="NewCaledoniaLTStd"/>
          <w:color w:val="000000"/>
          <w:sz w:val="24"/>
          <w:szCs w:val="24"/>
          <w:lang w:val="es-AR"/>
        </w:rPr>
      </w:pPr>
      <w:r w:rsidRPr="00EA283C">
        <w:rPr>
          <w:rFonts w:cs="NewCaledoniaLTStd"/>
          <w:color w:val="000000"/>
          <w:sz w:val="24"/>
          <w:szCs w:val="24"/>
          <w:lang w:val="es-AR"/>
        </w:rPr>
        <w:t>Si la misma asociació</w:t>
      </w:r>
      <w:r>
        <w:rPr>
          <w:rFonts w:cs="NewCaledoniaLTStd"/>
          <w:color w:val="000000"/>
          <w:sz w:val="24"/>
          <w:szCs w:val="24"/>
          <w:lang w:val="es-AR"/>
        </w:rPr>
        <w:t xml:space="preserve">n se observa repetidamente en distintas </w:t>
      </w:r>
      <w:r w:rsidRPr="00EA283C">
        <w:rPr>
          <w:rFonts w:cs="NewCaledoniaLTStd"/>
          <w:color w:val="000000"/>
          <w:sz w:val="24"/>
          <w:szCs w:val="24"/>
          <w:lang w:val="es-AR"/>
        </w:rPr>
        <w:t>circuns</w:t>
      </w:r>
      <w:r>
        <w:rPr>
          <w:rFonts w:cs="NewCaledoniaLTStd"/>
          <w:color w:val="000000"/>
          <w:sz w:val="24"/>
          <w:szCs w:val="24"/>
          <w:lang w:val="es-AR"/>
        </w:rPr>
        <w:t xml:space="preserve">tancias, a través de diferentes </w:t>
      </w:r>
      <w:r w:rsidRPr="00EA283C">
        <w:rPr>
          <w:rFonts w:cs="NewCaledoniaLTStd"/>
          <w:color w:val="000000"/>
          <w:sz w:val="24"/>
          <w:szCs w:val="24"/>
          <w:lang w:val="es-AR"/>
        </w:rPr>
        <w:t>es</w:t>
      </w:r>
      <w:r>
        <w:rPr>
          <w:rFonts w:cs="NewCaledoniaLTStd"/>
          <w:color w:val="000000"/>
          <w:sz w:val="24"/>
          <w:szCs w:val="24"/>
          <w:lang w:val="es-AR"/>
        </w:rPr>
        <w:t xml:space="preserve">tudios realizados por distintos </w:t>
      </w:r>
      <w:r w:rsidRPr="00EA283C">
        <w:rPr>
          <w:rFonts w:cs="NewCaledoniaLTStd"/>
          <w:color w:val="000000"/>
          <w:sz w:val="24"/>
          <w:szCs w:val="24"/>
          <w:lang w:val="es-AR"/>
        </w:rPr>
        <w:t>investigadores y con metodologías</w:t>
      </w:r>
      <w:r w:rsidR="00156A09">
        <w:rPr>
          <w:rFonts w:cs="NewCaledoniaLTStd"/>
          <w:color w:val="000000"/>
          <w:sz w:val="24"/>
          <w:szCs w:val="24"/>
          <w:lang w:val="es-AR"/>
        </w:rPr>
        <w:t xml:space="preserve"> diversas</w:t>
      </w:r>
      <w:r>
        <w:rPr>
          <w:rFonts w:cs="NewCaledoniaLTStd"/>
          <w:color w:val="000000"/>
          <w:sz w:val="24"/>
          <w:szCs w:val="24"/>
          <w:lang w:val="es-AR"/>
        </w:rPr>
        <w:t xml:space="preserve">, se refuerza de manera </w:t>
      </w:r>
      <w:r w:rsidRPr="00EA283C">
        <w:rPr>
          <w:rFonts w:cs="NewCaledoniaLTStd"/>
          <w:color w:val="000000"/>
          <w:sz w:val="24"/>
          <w:szCs w:val="24"/>
          <w:lang w:val="es-AR"/>
        </w:rPr>
        <w:t>importan</w:t>
      </w:r>
      <w:r>
        <w:rPr>
          <w:rFonts w:cs="NewCaledoniaLTStd"/>
          <w:color w:val="000000"/>
          <w:sz w:val="24"/>
          <w:szCs w:val="24"/>
          <w:lang w:val="es-AR"/>
        </w:rPr>
        <w:t xml:space="preserve">te la hipótesis de una relación </w:t>
      </w:r>
      <w:r w:rsidRPr="00EA283C">
        <w:rPr>
          <w:rFonts w:cs="NewCaledoniaLTStd"/>
          <w:color w:val="000000"/>
          <w:sz w:val="24"/>
          <w:szCs w:val="24"/>
          <w:lang w:val="es-AR"/>
        </w:rPr>
        <w:t>causal.</w:t>
      </w:r>
    </w:p>
    <w:p w:rsidR="00EA283C" w:rsidRDefault="00EA283C" w:rsidP="00EA283C">
      <w:pPr>
        <w:autoSpaceDE w:val="0"/>
        <w:autoSpaceDN w:val="0"/>
        <w:adjustRightInd w:val="0"/>
        <w:spacing w:after="0" w:line="240" w:lineRule="auto"/>
        <w:rPr>
          <w:rFonts w:cs="NewCaledoniaLTStd-It"/>
          <w:i/>
          <w:iCs/>
          <w:color w:val="000000"/>
          <w:sz w:val="24"/>
          <w:szCs w:val="24"/>
          <w:lang w:val="es-AR"/>
        </w:rPr>
      </w:pPr>
    </w:p>
    <w:p w:rsidR="00EA283C" w:rsidRPr="00EA283C" w:rsidRDefault="00EA283C" w:rsidP="00EA283C">
      <w:pPr>
        <w:autoSpaceDE w:val="0"/>
        <w:autoSpaceDN w:val="0"/>
        <w:adjustRightInd w:val="0"/>
        <w:spacing w:after="0" w:line="240" w:lineRule="auto"/>
        <w:rPr>
          <w:rFonts w:cs="NewCaledoniaLTStd-It"/>
          <w:i/>
          <w:iCs/>
          <w:color w:val="000000"/>
          <w:sz w:val="24"/>
          <w:szCs w:val="24"/>
          <w:lang w:val="es-AR"/>
        </w:rPr>
      </w:pPr>
      <w:r w:rsidRPr="00EA283C">
        <w:rPr>
          <w:rFonts w:cs="NewCaledoniaLTStd-It"/>
          <w:i/>
          <w:iCs/>
          <w:color w:val="000000"/>
          <w:sz w:val="24"/>
          <w:szCs w:val="24"/>
          <w:lang w:val="es-AR"/>
        </w:rPr>
        <w:t>Especificidad</w:t>
      </w:r>
    </w:p>
    <w:p w:rsidR="00EA283C" w:rsidRPr="00EA283C" w:rsidRDefault="00EA283C" w:rsidP="00EA283C">
      <w:pPr>
        <w:autoSpaceDE w:val="0"/>
        <w:autoSpaceDN w:val="0"/>
        <w:adjustRightInd w:val="0"/>
        <w:spacing w:after="0" w:line="240" w:lineRule="auto"/>
        <w:rPr>
          <w:rFonts w:cs="NewCaledoniaLTStd"/>
          <w:color w:val="000000"/>
          <w:sz w:val="24"/>
          <w:szCs w:val="24"/>
          <w:lang w:val="es-AR"/>
        </w:rPr>
      </w:pPr>
      <w:r w:rsidRPr="00EA283C">
        <w:rPr>
          <w:rFonts w:cs="NewCaledoniaLTStd"/>
          <w:color w:val="000000"/>
          <w:sz w:val="24"/>
          <w:szCs w:val="24"/>
          <w:lang w:val="es-AR"/>
        </w:rPr>
        <w:t xml:space="preserve">Conforme más </w:t>
      </w:r>
      <w:r w:rsidR="00156A09" w:rsidRPr="00EA283C">
        <w:rPr>
          <w:rFonts w:cs="NewCaledoniaLTStd"/>
          <w:color w:val="000000"/>
          <w:sz w:val="24"/>
          <w:szCs w:val="24"/>
          <w:lang w:val="es-AR"/>
        </w:rPr>
        <w:t>es</w:t>
      </w:r>
      <w:r w:rsidR="00156A09">
        <w:rPr>
          <w:rFonts w:cs="NewCaledoniaLTStd"/>
          <w:color w:val="000000"/>
          <w:sz w:val="24"/>
          <w:szCs w:val="24"/>
          <w:lang w:val="es-AR"/>
        </w:rPr>
        <w:t>pecífica</w:t>
      </w:r>
      <w:r>
        <w:rPr>
          <w:rFonts w:cs="NewCaledoniaLTStd"/>
          <w:color w:val="000000"/>
          <w:sz w:val="24"/>
          <w:szCs w:val="24"/>
          <w:lang w:val="es-AR"/>
        </w:rPr>
        <w:t xml:space="preserve"> sea la </w:t>
      </w:r>
      <w:r w:rsidRPr="00EA283C">
        <w:rPr>
          <w:rFonts w:cs="NewCaledoniaLTStd"/>
          <w:color w:val="000000"/>
          <w:sz w:val="24"/>
          <w:szCs w:val="24"/>
          <w:lang w:val="es-AR"/>
        </w:rPr>
        <w:t>asoc</w:t>
      </w:r>
      <w:r>
        <w:rPr>
          <w:rFonts w:cs="NewCaledoniaLTStd"/>
          <w:color w:val="000000"/>
          <w:sz w:val="24"/>
          <w:szCs w:val="24"/>
          <w:lang w:val="es-AR"/>
        </w:rPr>
        <w:t xml:space="preserve">iación, es decir, de manera más </w:t>
      </w:r>
      <w:r w:rsidRPr="00EA283C">
        <w:rPr>
          <w:rFonts w:cs="NewCaledoniaLTStd"/>
          <w:color w:val="000000"/>
          <w:sz w:val="24"/>
          <w:szCs w:val="24"/>
          <w:lang w:val="es-AR"/>
        </w:rPr>
        <w:t>exclu</w:t>
      </w:r>
      <w:r>
        <w:rPr>
          <w:rFonts w:cs="NewCaledoniaLTStd"/>
          <w:color w:val="000000"/>
          <w:sz w:val="24"/>
          <w:szCs w:val="24"/>
          <w:lang w:val="es-AR"/>
        </w:rPr>
        <w:t xml:space="preserve">siva se relacione la hipotética </w:t>
      </w:r>
      <w:r w:rsidRPr="00EA283C">
        <w:rPr>
          <w:rFonts w:cs="NewCaledoniaLTStd"/>
          <w:color w:val="000000"/>
          <w:sz w:val="24"/>
          <w:szCs w:val="24"/>
          <w:lang w:val="es-AR"/>
        </w:rPr>
        <w:t>causa co</w:t>
      </w:r>
      <w:r>
        <w:rPr>
          <w:rFonts w:cs="NewCaledoniaLTStd"/>
          <w:color w:val="000000"/>
          <w:sz w:val="24"/>
          <w:szCs w:val="24"/>
          <w:lang w:val="es-AR"/>
        </w:rPr>
        <w:t xml:space="preserve">n el efecto y viceversa, más se </w:t>
      </w:r>
      <w:r w:rsidRPr="00EA283C">
        <w:rPr>
          <w:rFonts w:cs="NewCaledoniaLTStd"/>
          <w:color w:val="000000"/>
          <w:sz w:val="24"/>
          <w:szCs w:val="24"/>
          <w:lang w:val="es-AR"/>
        </w:rPr>
        <w:t>favorece la explicación causal.</w:t>
      </w:r>
    </w:p>
    <w:p w:rsidR="00EA283C" w:rsidRDefault="00EA283C" w:rsidP="00EA283C">
      <w:pPr>
        <w:autoSpaceDE w:val="0"/>
        <w:autoSpaceDN w:val="0"/>
        <w:adjustRightInd w:val="0"/>
        <w:spacing w:after="0" w:line="240" w:lineRule="auto"/>
        <w:rPr>
          <w:rFonts w:cs="NewCaledoniaLTStd-It"/>
          <w:i/>
          <w:iCs/>
          <w:color w:val="000000"/>
          <w:sz w:val="24"/>
          <w:szCs w:val="24"/>
          <w:lang w:val="es-AR"/>
        </w:rPr>
      </w:pPr>
    </w:p>
    <w:p w:rsidR="00EA283C" w:rsidRPr="00EA283C" w:rsidRDefault="00EA283C" w:rsidP="00EA283C">
      <w:pPr>
        <w:autoSpaceDE w:val="0"/>
        <w:autoSpaceDN w:val="0"/>
        <w:adjustRightInd w:val="0"/>
        <w:spacing w:after="0" w:line="240" w:lineRule="auto"/>
        <w:rPr>
          <w:rFonts w:cs="NewCaledoniaLTStd-It"/>
          <w:i/>
          <w:iCs/>
          <w:color w:val="000000"/>
          <w:sz w:val="24"/>
          <w:szCs w:val="24"/>
          <w:lang w:val="es-AR"/>
        </w:rPr>
      </w:pPr>
      <w:r w:rsidRPr="00EA283C">
        <w:rPr>
          <w:rFonts w:cs="NewCaledoniaLTStd-It"/>
          <w:i/>
          <w:iCs/>
          <w:color w:val="000000"/>
          <w:sz w:val="24"/>
          <w:szCs w:val="24"/>
          <w:lang w:val="es-AR"/>
        </w:rPr>
        <w:t>Secuencia temporal</w:t>
      </w:r>
    </w:p>
    <w:p w:rsidR="00EA283C" w:rsidRPr="00EA283C" w:rsidRDefault="00EA283C" w:rsidP="00EA283C">
      <w:pPr>
        <w:autoSpaceDE w:val="0"/>
        <w:autoSpaceDN w:val="0"/>
        <w:adjustRightInd w:val="0"/>
        <w:spacing w:after="0" w:line="240" w:lineRule="auto"/>
        <w:rPr>
          <w:rFonts w:cs="NewCaledoniaLTStd"/>
          <w:color w:val="000000"/>
          <w:sz w:val="24"/>
          <w:szCs w:val="24"/>
          <w:lang w:val="es-AR"/>
        </w:rPr>
      </w:pPr>
      <w:r w:rsidRPr="00EA283C">
        <w:rPr>
          <w:rFonts w:cs="NewCaledoniaLTStd"/>
          <w:color w:val="000000"/>
          <w:sz w:val="24"/>
          <w:szCs w:val="24"/>
          <w:lang w:val="es-AR"/>
        </w:rPr>
        <w:t>Por defin</w:t>
      </w:r>
      <w:r>
        <w:rPr>
          <w:rFonts w:cs="NewCaledoniaLTStd"/>
          <w:color w:val="000000"/>
          <w:sz w:val="24"/>
          <w:szCs w:val="24"/>
          <w:lang w:val="es-AR"/>
        </w:rPr>
        <w:t xml:space="preserve">ición, la presencia de la causa </w:t>
      </w:r>
      <w:r w:rsidRPr="00EA283C">
        <w:rPr>
          <w:rFonts w:cs="NewCaledoniaLTStd"/>
          <w:color w:val="000000"/>
          <w:sz w:val="24"/>
          <w:szCs w:val="24"/>
          <w:lang w:val="es-AR"/>
        </w:rPr>
        <w:t>debe anteceder a la aparición del</w:t>
      </w:r>
      <w:r w:rsidR="00156A09">
        <w:rPr>
          <w:rFonts w:cs="NewCaledoniaLTStd"/>
          <w:color w:val="000000"/>
          <w:sz w:val="24"/>
          <w:szCs w:val="24"/>
          <w:lang w:val="es-AR"/>
        </w:rPr>
        <w:t xml:space="preserve"> </w:t>
      </w:r>
      <w:r w:rsidRPr="00EA283C">
        <w:rPr>
          <w:rFonts w:cs="NewCaledoniaLTStd"/>
          <w:color w:val="000000"/>
          <w:sz w:val="24"/>
          <w:szCs w:val="24"/>
          <w:lang w:val="es-AR"/>
        </w:rPr>
        <w:t>efecto.</w:t>
      </w:r>
    </w:p>
    <w:p w:rsidR="00EA283C" w:rsidRDefault="00EA283C" w:rsidP="00EA283C">
      <w:pPr>
        <w:autoSpaceDE w:val="0"/>
        <w:autoSpaceDN w:val="0"/>
        <w:adjustRightInd w:val="0"/>
        <w:spacing w:after="0" w:line="240" w:lineRule="auto"/>
        <w:rPr>
          <w:rFonts w:cs="NewCaledoniaLTStd-It"/>
          <w:i/>
          <w:iCs/>
          <w:color w:val="000000"/>
          <w:sz w:val="24"/>
          <w:szCs w:val="24"/>
          <w:lang w:val="es-AR"/>
        </w:rPr>
      </w:pPr>
    </w:p>
    <w:p w:rsidR="00EA283C" w:rsidRPr="00EA283C" w:rsidRDefault="00EA283C" w:rsidP="00EA283C">
      <w:pPr>
        <w:autoSpaceDE w:val="0"/>
        <w:autoSpaceDN w:val="0"/>
        <w:adjustRightInd w:val="0"/>
        <w:spacing w:after="0" w:line="240" w:lineRule="auto"/>
        <w:rPr>
          <w:rFonts w:cs="NewCaledoniaLTStd-It"/>
          <w:i/>
          <w:iCs/>
          <w:color w:val="000000"/>
          <w:sz w:val="24"/>
          <w:szCs w:val="24"/>
          <w:lang w:val="es-AR"/>
        </w:rPr>
      </w:pPr>
      <w:r w:rsidRPr="00EA283C">
        <w:rPr>
          <w:rFonts w:cs="NewCaledoniaLTStd-It"/>
          <w:i/>
          <w:iCs/>
          <w:color w:val="000000"/>
          <w:sz w:val="24"/>
          <w:szCs w:val="24"/>
          <w:lang w:val="es-AR"/>
        </w:rPr>
        <w:t>Gradiente biológico</w:t>
      </w:r>
    </w:p>
    <w:p w:rsidR="00EA283C" w:rsidRPr="00EA283C" w:rsidRDefault="00EA283C" w:rsidP="00EA283C">
      <w:pPr>
        <w:autoSpaceDE w:val="0"/>
        <w:autoSpaceDN w:val="0"/>
        <w:adjustRightInd w:val="0"/>
        <w:spacing w:after="0" w:line="240" w:lineRule="auto"/>
        <w:rPr>
          <w:rFonts w:cs="NewCaledoniaLTStd"/>
          <w:color w:val="000000"/>
          <w:sz w:val="24"/>
          <w:szCs w:val="24"/>
          <w:lang w:val="es-AR"/>
        </w:rPr>
      </w:pPr>
      <w:r w:rsidRPr="00EA283C">
        <w:rPr>
          <w:rFonts w:cs="NewCaledoniaLTStd"/>
          <w:color w:val="000000"/>
          <w:sz w:val="24"/>
          <w:szCs w:val="24"/>
          <w:lang w:val="es-AR"/>
        </w:rPr>
        <w:t>Se refier</w:t>
      </w:r>
      <w:r>
        <w:rPr>
          <w:rFonts w:cs="NewCaledoniaLTStd"/>
          <w:color w:val="000000"/>
          <w:sz w:val="24"/>
          <w:szCs w:val="24"/>
          <w:lang w:val="es-AR"/>
        </w:rPr>
        <w:t xml:space="preserve">e a la relación dosis-respuesta </w:t>
      </w:r>
      <w:r w:rsidRPr="00EA283C">
        <w:rPr>
          <w:rFonts w:cs="NewCaledoniaLTStd"/>
          <w:color w:val="000000"/>
          <w:sz w:val="24"/>
          <w:szCs w:val="24"/>
          <w:lang w:val="es-AR"/>
        </w:rPr>
        <w:t>entre las variables asociadas.</w:t>
      </w:r>
    </w:p>
    <w:p w:rsidR="00EA283C" w:rsidRDefault="00EA283C" w:rsidP="00EA283C">
      <w:pPr>
        <w:autoSpaceDE w:val="0"/>
        <w:autoSpaceDN w:val="0"/>
        <w:adjustRightInd w:val="0"/>
        <w:spacing w:after="0" w:line="240" w:lineRule="auto"/>
        <w:rPr>
          <w:rFonts w:cs="NewCaledoniaLTStd-It"/>
          <w:i/>
          <w:iCs/>
          <w:color w:val="000000"/>
          <w:sz w:val="24"/>
          <w:szCs w:val="24"/>
          <w:lang w:val="es-AR"/>
        </w:rPr>
      </w:pPr>
    </w:p>
    <w:p w:rsidR="00EA283C" w:rsidRPr="00EA283C" w:rsidRDefault="00EA283C" w:rsidP="00EA283C">
      <w:pPr>
        <w:autoSpaceDE w:val="0"/>
        <w:autoSpaceDN w:val="0"/>
        <w:adjustRightInd w:val="0"/>
        <w:spacing w:after="0" w:line="240" w:lineRule="auto"/>
        <w:rPr>
          <w:rFonts w:cs="NewCaledoniaLTStd-It"/>
          <w:i/>
          <w:iCs/>
          <w:color w:val="000000"/>
          <w:sz w:val="24"/>
          <w:szCs w:val="24"/>
          <w:lang w:val="es-AR"/>
        </w:rPr>
      </w:pPr>
      <w:r w:rsidRPr="00EA283C">
        <w:rPr>
          <w:rFonts w:cs="NewCaledoniaLTStd-It"/>
          <w:i/>
          <w:iCs/>
          <w:color w:val="000000"/>
          <w:sz w:val="24"/>
          <w:szCs w:val="24"/>
          <w:lang w:val="es-AR"/>
        </w:rPr>
        <w:t>Verosimilitud</w:t>
      </w:r>
    </w:p>
    <w:p w:rsidR="00EA283C" w:rsidRPr="00EA283C" w:rsidRDefault="00EA283C" w:rsidP="00EA283C">
      <w:pPr>
        <w:autoSpaceDE w:val="0"/>
        <w:autoSpaceDN w:val="0"/>
        <w:adjustRightInd w:val="0"/>
        <w:spacing w:after="0" w:line="240" w:lineRule="auto"/>
        <w:rPr>
          <w:rFonts w:cs="NewCaledoniaLTStd"/>
          <w:color w:val="000000"/>
          <w:sz w:val="24"/>
          <w:szCs w:val="24"/>
          <w:lang w:val="es-AR"/>
        </w:rPr>
      </w:pPr>
      <w:r>
        <w:rPr>
          <w:rFonts w:cs="NewCaledoniaLTStd"/>
          <w:color w:val="000000"/>
          <w:sz w:val="24"/>
          <w:szCs w:val="24"/>
          <w:lang w:val="es-AR"/>
        </w:rPr>
        <w:t xml:space="preserve">Es conveniente que la causa que suponemos sea biológicamente </w:t>
      </w:r>
      <w:r w:rsidRPr="00EA283C">
        <w:rPr>
          <w:rFonts w:cs="NewCaledoniaLTStd"/>
          <w:color w:val="000000"/>
          <w:sz w:val="24"/>
          <w:szCs w:val="24"/>
          <w:lang w:val="es-AR"/>
        </w:rPr>
        <w:t>veros</w:t>
      </w:r>
      <w:r>
        <w:rPr>
          <w:rFonts w:cs="NewCaledoniaLTStd"/>
          <w:color w:val="000000"/>
          <w:sz w:val="24"/>
          <w:szCs w:val="24"/>
          <w:lang w:val="es-AR"/>
        </w:rPr>
        <w:t xml:space="preserve">ímil (plausibilidad). Lo que es </w:t>
      </w:r>
      <w:r w:rsidRPr="00EA283C">
        <w:rPr>
          <w:rFonts w:cs="NewCaledoniaLTStd"/>
          <w:color w:val="000000"/>
          <w:sz w:val="24"/>
          <w:szCs w:val="24"/>
          <w:lang w:val="es-AR"/>
        </w:rPr>
        <w:t>b</w:t>
      </w:r>
      <w:r>
        <w:rPr>
          <w:rFonts w:cs="NewCaledoniaLTStd"/>
          <w:color w:val="000000"/>
          <w:sz w:val="24"/>
          <w:szCs w:val="24"/>
          <w:lang w:val="es-AR"/>
        </w:rPr>
        <w:t xml:space="preserve">iológicamente verosímil depende </w:t>
      </w:r>
      <w:r w:rsidRPr="00EA283C">
        <w:rPr>
          <w:rFonts w:cs="NewCaledoniaLTStd"/>
          <w:color w:val="000000"/>
          <w:sz w:val="24"/>
          <w:szCs w:val="24"/>
          <w:lang w:val="es-AR"/>
        </w:rPr>
        <w:t>de l</w:t>
      </w:r>
      <w:r>
        <w:rPr>
          <w:rFonts w:cs="NewCaledoniaLTStd"/>
          <w:color w:val="000000"/>
          <w:sz w:val="24"/>
          <w:szCs w:val="24"/>
          <w:lang w:val="es-AR"/>
        </w:rPr>
        <w:t xml:space="preserve">os conocimientos biológicos del </w:t>
      </w:r>
      <w:r w:rsidRPr="00EA283C">
        <w:rPr>
          <w:rFonts w:cs="NewCaledoniaLTStd"/>
          <w:color w:val="000000"/>
          <w:sz w:val="24"/>
          <w:szCs w:val="24"/>
          <w:lang w:val="es-AR"/>
        </w:rPr>
        <w:t>momento.</w:t>
      </w:r>
    </w:p>
    <w:p w:rsidR="00EA283C" w:rsidRDefault="00EA283C" w:rsidP="00EA283C">
      <w:pPr>
        <w:autoSpaceDE w:val="0"/>
        <w:autoSpaceDN w:val="0"/>
        <w:adjustRightInd w:val="0"/>
        <w:spacing w:after="0" w:line="240" w:lineRule="auto"/>
        <w:rPr>
          <w:rFonts w:cs="NewCaledoniaLTStd-It"/>
          <w:i/>
          <w:iCs/>
          <w:color w:val="000000"/>
          <w:sz w:val="24"/>
          <w:szCs w:val="24"/>
          <w:lang w:val="es-AR"/>
        </w:rPr>
      </w:pPr>
    </w:p>
    <w:p w:rsidR="00EA283C" w:rsidRPr="00EA283C" w:rsidRDefault="00EA283C" w:rsidP="00EA283C">
      <w:pPr>
        <w:autoSpaceDE w:val="0"/>
        <w:autoSpaceDN w:val="0"/>
        <w:adjustRightInd w:val="0"/>
        <w:spacing w:after="0" w:line="240" w:lineRule="auto"/>
        <w:rPr>
          <w:rFonts w:cs="NewCaledoniaLTStd-It"/>
          <w:i/>
          <w:iCs/>
          <w:color w:val="000000"/>
          <w:sz w:val="24"/>
          <w:szCs w:val="24"/>
          <w:lang w:val="es-AR"/>
        </w:rPr>
      </w:pPr>
      <w:r w:rsidRPr="00EA283C">
        <w:rPr>
          <w:rFonts w:cs="NewCaledoniaLTStd-It"/>
          <w:i/>
          <w:iCs/>
          <w:color w:val="000000"/>
          <w:sz w:val="24"/>
          <w:szCs w:val="24"/>
          <w:lang w:val="es-AR"/>
        </w:rPr>
        <w:t>Coherencia</w:t>
      </w:r>
    </w:p>
    <w:p w:rsidR="00EA283C" w:rsidRPr="00EA283C" w:rsidRDefault="00EA283C" w:rsidP="00EA283C">
      <w:pPr>
        <w:autoSpaceDE w:val="0"/>
        <w:autoSpaceDN w:val="0"/>
        <w:adjustRightInd w:val="0"/>
        <w:spacing w:after="0" w:line="240" w:lineRule="auto"/>
        <w:rPr>
          <w:rFonts w:cs="NewCaledoniaLTStd"/>
          <w:color w:val="000000"/>
          <w:sz w:val="24"/>
          <w:szCs w:val="24"/>
          <w:lang w:val="es-AR"/>
        </w:rPr>
      </w:pPr>
      <w:r w:rsidRPr="00EA283C">
        <w:rPr>
          <w:rFonts w:cs="NewCaledoniaLTStd"/>
          <w:color w:val="000000"/>
          <w:sz w:val="24"/>
          <w:szCs w:val="24"/>
          <w:lang w:val="es-AR"/>
        </w:rPr>
        <w:t>La inte</w:t>
      </w:r>
      <w:r>
        <w:rPr>
          <w:rFonts w:cs="NewCaledoniaLTStd"/>
          <w:color w:val="000000"/>
          <w:sz w:val="24"/>
          <w:szCs w:val="24"/>
          <w:lang w:val="es-AR"/>
        </w:rPr>
        <w:t xml:space="preserve">rpretación de las observaciones </w:t>
      </w:r>
      <w:r w:rsidRPr="00EA283C">
        <w:rPr>
          <w:rFonts w:cs="NewCaledoniaLTStd"/>
          <w:color w:val="000000"/>
          <w:sz w:val="24"/>
          <w:szCs w:val="24"/>
          <w:lang w:val="es-AR"/>
        </w:rPr>
        <w:t>como relación causa-efecto no debe</w:t>
      </w:r>
      <w:r w:rsidR="00156A09">
        <w:rPr>
          <w:rFonts w:cs="NewCaledoniaLTStd"/>
          <w:color w:val="000000"/>
          <w:sz w:val="24"/>
          <w:szCs w:val="24"/>
          <w:lang w:val="es-AR"/>
        </w:rPr>
        <w:t xml:space="preserve"> </w:t>
      </w:r>
      <w:r w:rsidRPr="00EA283C">
        <w:rPr>
          <w:rFonts w:cs="NewCaledoniaLTStd"/>
          <w:color w:val="000000"/>
          <w:sz w:val="24"/>
          <w:szCs w:val="24"/>
          <w:lang w:val="es-AR"/>
        </w:rPr>
        <w:t>se</w:t>
      </w:r>
      <w:r>
        <w:rPr>
          <w:rFonts w:cs="NewCaledoniaLTStd"/>
          <w:color w:val="000000"/>
          <w:sz w:val="24"/>
          <w:szCs w:val="24"/>
          <w:lang w:val="es-AR"/>
        </w:rPr>
        <w:t xml:space="preserve">r contradictoria con los hechos </w:t>
      </w:r>
      <w:r w:rsidRPr="00EA283C">
        <w:rPr>
          <w:rFonts w:cs="NewCaledoniaLTStd"/>
          <w:color w:val="000000"/>
          <w:sz w:val="24"/>
          <w:szCs w:val="24"/>
          <w:lang w:val="es-AR"/>
        </w:rPr>
        <w:t>conoci</w:t>
      </w:r>
      <w:r>
        <w:rPr>
          <w:rFonts w:cs="NewCaledoniaLTStd"/>
          <w:color w:val="000000"/>
          <w:sz w:val="24"/>
          <w:szCs w:val="24"/>
          <w:lang w:val="es-AR"/>
        </w:rPr>
        <w:t xml:space="preserve">dos de la historia natural y la </w:t>
      </w:r>
      <w:r w:rsidRPr="00EA283C">
        <w:rPr>
          <w:rFonts w:cs="NewCaledoniaLTStd"/>
          <w:color w:val="000000"/>
          <w:sz w:val="24"/>
          <w:szCs w:val="24"/>
          <w:lang w:val="es-AR"/>
        </w:rPr>
        <w:t>biología de la enfermedad.</w:t>
      </w:r>
    </w:p>
    <w:p w:rsidR="00EA283C" w:rsidRDefault="00EA283C" w:rsidP="00EA283C">
      <w:pPr>
        <w:autoSpaceDE w:val="0"/>
        <w:autoSpaceDN w:val="0"/>
        <w:adjustRightInd w:val="0"/>
        <w:spacing w:after="0" w:line="240" w:lineRule="auto"/>
        <w:rPr>
          <w:rFonts w:cs="NewCaledoniaLTStd-It"/>
          <w:i/>
          <w:iCs/>
          <w:color w:val="000000"/>
          <w:sz w:val="24"/>
          <w:szCs w:val="24"/>
          <w:lang w:val="es-AR"/>
        </w:rPr>
      </w:pPr>
    </w:p>
    <w:p w:rsidR="00EA283C" w:rsidRPr="00EA283C" w:rsidRDefault="00EA283C" w:rsidP="00EA283C">
      <w:pPr>
        <w:autoSpaceDE w:val="0"/>
        <w:autoSpaceDN w:val="0"/>
        <w:adjustRightInd w:val="0"/>
        <w:spacing w:after="0" w:line="240" w:lineRule="auto"/>
        <w:rPr>
          <w:rFonts w:cs="NewCaledoniaLTStd-It"/>
          <w:i/>
          <w:iCs/>
          <w:color w:val="000000"/>
          <w:sz w:val="24"/>
          <w:szCs w:val="24"/>
          <w:lang w:val="es-AR"/>
        </w:rPr>
      </w:pPr>
      <w:r w:rsidRPr="00EA283C">
        <w:rPr>
          <w:rFonts w:cs="NewCaledoniaLTStd-It"/>
          <w:i/>
          <w:iCs/>
          <w:color w:val="000000"/>
          <w:sz w:val="24"/>
          <w:szCs w:val="24"/>
          <w:lang w:val="es-AR"/>
        </w:rPr>
        <w:t>Experimento</w:t>
      </w:r>
    </w:p>
    <w:p w:rsidR="00EA283C" w:rsidRPr="00EA283C" w:rsidRDefault="00EA283C" w:rsidP="00EA283C">
      <w:pPr>
        <w:autoSpaceDE w:val="0"/>
        <w:autoSpaceDN w:val="0"/>
        <w:adjustRightInd w:val="0"/>
        <w:spacing w:after="0" w:line="240" w:lineRule="auto"/>
        <w:rPr>
          <w:rFonts w:cs="NewCaledoniaLTStd"/>
          <w:color w:val="000000"/>
          <w:sz w:val="24"/>
          <w:szCs w:val="24"/>
          <w:lang w:val="es-AR"/>
        </w:rPr>
      </w:pPr>
      <w:r w:rsidRPr="00EA283C">
        <w:rPr>
          <w:rFonts w:cs="NewCaledoniaLTStd"/>
          <w:color w:val="000000"/>
          <w:sz w:val="24"/>
          <w:szCs w:val="24"/>
          <w:lang w:val="es-AR"/>
        </w:rPr>
        <w:t>Se refiere espe</w:t>
      </w:r>
      <w:r>
        <w:rPr>
          <w:rFonts w:cs="NewCaledoniaLTStd"/>
          <w:color w:val="000000"/>
          <w:sz w:val="24"/>
          <w:szCs w:val="24"/>
          <w:lang w:val="es-AR"/>
        </w:rPr>
        <w:t xml:space="preserve">cialmente a la evidencia </w:t>
      </w:r>
      <w:r w:rsidRPr="00EA283C">
        <w:rPr>
          <w:rFonts w:cs="NewCaledoniaLTStd"/>
          <w:color w:val="000000"/>
          <w:sz w:val="24"/>
          <w:szCs w:val="24"/>
          <w:lang w:val="es-AR"/>
        </w:rPr>
        <w:t xml:space="preserve">experimental o </w:t>
      </w:r>
      <w:proofErr w:type="spellStart"/>
      <w:r w:rsidRPr="00EA283C">
        <w:rPr>
          <w:rFonts w:cs="NewCaledoniaLTStd"/>
          <w:color w:val="000000"/>
          <w:sz w:val="24"/>
          <w:szCs w:val="24"/>
          <w:lang w:val="es-AR"/>
        </w:rPr>
        <w:t>semi</w:t>
      </w:r>
      <w:proofErr w:type="spellEnd"/>
      <w:r w:rsidR="00156A09">
        <w:rPr>
          <w:rFonts w:cs="NewCaledoniaLTStd"/>
          <w:color w:val="000000"/>
          <w:sz w:val="24"/>
          <w:szCs w:val="24"/>
          <w:lang w:val="es-AR"/>
        </w:rPr>
        <w:t xml:space="preserve"> </w:t>
      </w:r>
      <w:r w:rsidRPr="00EA283C">
        <w:rPr>
          <w:rFonts w:cs="NewCaledoniaLTStd"/>
          <w:color w:val="000000"/>
          <w:sz w:val="24"/>
          <w:szCs w:val="24"/>
          <w:lang w:val="es-AR"/>
        </w:rPr>
        <w:t>experimental de</w:t>
      </w:r>
      <w:r w:rsidR="00156A09">
        <w:rPr>
          <w:rFonts w:cs="NewCaledoniaLTStd"/>
          <w:color w:val="000000"/>
          <w:sz w:val="24"/>
          <w:szCs w:val="24"/>
          <w:lang w:val="es-AR"/>
        </w:rPr>
        <w:t xml:space="preserve"> </w:t>
      </w:r>
      <w:bookmarkStart w:id="0" w:name="_GoBack"/>
      <w:bookmarkEnd w:id="0"/>
      <w:r w:rsidRPr="00EA283C">
        <w:rPr>
          <w:rFonts w:cs="NewCaledoniaLTStd"/>
          <w:color w:val="000000"/>
          <w:sz w:val="24"/>
          <w:szCs w:val="24"/>
          <w:lang w:val="es-AR"/>
        </w:rPr>
        <w:t>los ef</w:t>
      </w:r>
      <w:r>
        <w:rPr>
          <w:rFonts w:cs="NewCaledoniaLTStd"/>
          <w:color w:val="000000"/>
          <w:sz w:val="24"/>
          <w:szCs w:val="24"/>
          <w:lang w:val="es-AR"/>
        </w:rPr>
        <w:t xml:space="preserve">ectos de la eliminación o de la </w:t>
      </w:r>
      <w:r w:rsidRPr="00EA283C">
        <w:rPr>
          <w:rFonts w:cs="NewCaledoniaLTStd"/>
          <w:color w:val="000000"/>
          <w:sz w:val="24"/>
          <w:szCs w:val="24"/>
          <w:lang w:val="es-AR"/>
        </w:rPr>
        <w:t>actua</w:t>
      </w:r>
      <w:r>
        <w:rPr>
          <w:rFonts w:cs="NewCaledoniaLTStd"/>
          <w:color w:val="000000"/>
          <w:sz w:val="24"/>
          <w:szCs w:val="24"/>
          <w:lang w:val="es-AR"/>
        </w:rPr>
        <w:t xml:space="preserve">ción sobre el hipotético agente </w:t>
      </w:r>
      <w:r w:rsidRPr="00EA283C">
        <w:rPr>
          <w:rFonts w:cs="NewCaledoniaLTStd"/>
          <w:color w:val="000000"/>
          <w:sz w:val="24"/>
          <w:szCs w:val="24"/>
          <w:lang w:val="es-AR"/>
        </w:rPr>
        <w:t>causal.</w:t>
      </w:r>
    </w:p>
    <w:p w:rsidR="00EA283C" w:rsidRDefault="00EA283C" w:rsidP="00EA283C">
      <w:pPr>
        <w:autoSpaceDE w:val="0"/>
        <w:autoSpaceDN w:val="0"/>
        <w:adjustRightInd w:val="0"/>
        <w:spacing w:after="0" w:line="240" w:lineRule="auto"/>
        <w:rPr>
          <w:rFonts w:cs="NewCaledoniaLTStd-It"/>
          <w:i/>
          <w:iCs/>
          <w:color w:val="000000"/>
          <w:sz w:val="24"/>
          <w:szCs w:val="24"/>
          <w:lang w:val="es-AR"/>
        </w:rPr>
      </w:pPr>
    </w:p>
    <w:p w:rsidR="00EA283C" w:rsidRDefault="00EA283C" w:rsidP="00EA283C">
      <w:pPr>
        <w:autoSpaceDE w:val="0"/>
        <w:autoSpaceDN w:val="0"/>
        <w:adjustRightInd w:val="0"/>
        <w:spacing w:after="0" w:line="240" w:lineRule="auto"/>
        <w:rPr>
          <w:rFonts w:cs="NewCaledoniaLTStd-It"/>
          <w:i/>
          <w:iCs/>
          <w:color w:val="000000"/>
          <w:sz w:val="24"/>
          <w:szCs w:val="24"/>
          <w:lang w:val="es-AR"/>
        </w:rPr>
      </w:pPr>
    </w:p>
    <w:p w:rsidR="00EA283C" w:rsidRDefault="00EA283C" w:rsidP="00EA283C">
      <w:pPr>
        <w:autoSpaceDE w:val="0"/>
        <w:autoSpaceDN w:val="0"/>
        <w:adjustRightInd w:val="0"/>
        <w:spacing w:after="0" w:line="240" w:lineRule="auto"/>
        <w:rPr>
          <w:rFonts w:cs="NewCaledoniaLTStd-It"/>
          <w:i/>
          <w:iCs/>
          <w:color w:val="000000"/>
          <w:sz w:val="24"/>
          <w:szCs w:val="24"/>
          <w:lang w:val="es-AR"/>
        </w:rPr>
      </w:pPr>
    </w:p>
    <w:p w:rsidR="00EA283C" w:rsidRPr="00EA283C" w:rsidRDefault="00EA283C" w:rsidP="00EA283C">
      <w:pPr>
        <w:autoSpaceDE w:val="0"/>
        <w:autoSpaceDN w:val="0"/>
        <w:adjustRightInd w:val="0"/>
        <w:spacing w:after="0" w:line="240" w:lineRule="auto"/>
        <w:rPr>
          <w:rFonts w:cs="NewCaledoniaLTStd-It"/>
          <w:i/>
          <w:iCs/>
          <w:color w:val="000000"/>
          <w:sz w:val="24"/>
          <w:szCs w:val="24"/>
          <w:lang w:val="es-AR"/>
        </w:rPr>
      </w:pPr>
      <w:r w:rsidRPr="00EA283C">
        <w:rPr>
          <w:rFonts w:cs="NewCaledoniaLTStd-It"/>
          <w:i/>
          <w:iCs/>
          <w:color w:val="000000"/>
          <w:sz w:val="24"/>
          <w:szCs w:val="24"/>
          <w:lang w:val="es-AR"/>
        </w:rPr>
        <w:t>Analogía</w:t>
      </w:r>
    </w:p>
    <w:p w:rsidR="00EA283C" w:rsidRDefault="00EA283C" w:rsidP="00EA283C">
      <w:pPr>
        <w:autoSpaceDE w:val="0"/>
        <w:autoSpaceDN w:val="0"/>
        <w:adjustRightInd w:val="0"/>
        <w:spacing w:after="0" w:line="240" w:lineRule="auto"/>
        <w:rPr>
          <w:rFonts w:cs="NewCaledoniaLTStd"/>
          <w:color w:val="000000"/>
          <w:sz w:val="24"/>
          <w:szCs w:val="24"/>
          <w:lang w:val="es-AR"/>
        </w:rPr>
      </w:pPr>
      <w:r>
        <w:rPr>
          <w:rFonts w:cs="NewCaledoniaLTStd"/>
          <w:color w:val="000000"/>
          <w:sz w:val="24"/>
          <w:szCs w:val="24"/>
          <w:lang w:val="es-AR"/>
        </w:rPr>
        <w:t xml:space="preserve">Si se conocen los efectos para determinados factores, se puede </w:t>
      </w:r>
      <w:r w:rsidRPr="00EA283C">
        <w:rPr>
          <w:rFonts w:cs="NewCaledoniaLTStd"/>
          <w:color w:val="000000"/>
          <w:sz w:val="24"/>
          <w:szCs w:val="24"/>
          <w:lang w:val="es-AR"/>
        </w:rPr>
        <w:t>esper</w:t>
      </w:r>
      <w:r>
        <w:rPr>
          <w:rFonts w:cs="NewCaledoniaLTStd"/>
          <w:color w:val="000000"/>
          <w:sz w:val="24"/>
          <w:szCs w:val="24"/>
          <w:lang w:val="es-AR"/>
        </w:rPr>
        <w:t xml:space="preserve">ar que la exposición a factores </w:t>
      </w:r>
      <w:r w:rsidRPr="00EA283C">
        <w:rPr>
          <w:rFonts w:cs="NewCaledoniaLTStd"/>
          <w:color w:val="000000"/>
          <w:sz w:val="24"/>
          <w:szCs w:val="24"/>
          <w:lang w:val="es-AR"/>
        </w:rPr>
        <w:t>similares produzca efectos parecidos.</w:t>
      </w:r>
    </w:p>
    <w:p w:rsidR="0002729F" w:rsidRDefault="0002729F" w:rsidP="00EA283C">
      <w:pPr>
        <w:autoSpaceDE w:val="0"/>
        <w:autoSpaceDN w:val="0"/>
        <w:adjustRightInd w:val="0"/>
        <w:spacing w:after="0" w:line="240" w:lineRule="auto"/>
        <w:rPr>
          <w:rFonts w:cs="NewCaledoniaLTStd"/>
          <w:color w:val="000000"/>
          <w:sz w:val="24"/>
          <w:szCs w:val="24"/>
          <w:lang w:val="es-AR"/>
        </w:rPr>
      </w:pPr>
    </w:p>
    <w:p w:rsidR="0002729F" w:rsidRDefault="00156A09" w:rsidP="00EA283C">
      <w:pPr>
        <w:autoSpaceDE w:val="0"/>
        <w:autoSpaceDN w:val="0"/>
        <w:adjustRightInd w:val="0"/>
        <w:spacing w:after="0" w:line="240" w:lineRule="auto"/>
        <w:rPr>
          <w:rFonts w:cs="NewCaledoniaLTStd"/>
          <w:color w:val="000000"/>
          <w:sz w:val="24"/>
          <w:szCs w:val="24"/>
          <w:lang w:val="es-AR"/>
        </w:rPr>
      </w:pPr>
      <w:r>
        <w:rPr>
          <w:rFonts w:cs="NewCaledoniaLTStd"/>
          <w:color w:val="000000"/>
          <w:sz w:val="24"/>
          <w:szCs w:val="24"/>
          <w:lang w:val="es-AR"/>
        </w:rPr>
        <w:t>Bibliografía</w:t>
      </w:r>
      <w:r w:rsidR="0002729F">
        <w:rPr>
          <w:rFonts w:cs="NewCaledoniaLTStd"/>
          <w:color w:val="000000"/>
          <w:sz w:val="24"/>
          <w:szCs w:val="24"/>
          <w:lang w:val="es-AR"/>
        </w:rPr>
        <w:t>:</w:t>
      </w:r>
    </w:p>
    <w:p w:rsidR="0002729F" w:rsidRDefault="0002729F" w:rsidP="00EA283C">
      <w:pPr>
        <w:autoSpaceDE w:val="0"/>
        <w:autoSpaceDN w:val="0"/>
        <w:adjustRightInd w:val="0"/>
        <w:spacing w:after="0" w:line="240" w:lineRule="auto"/>
        <w:rPr>
          <w:rFonts w:cs="NewCaledoniaLTStd"/>
          <w:color w:val="000000"/>
          <w:sz w:val="24"/>
          <w:szCs w:val="24"/>
          <w:lang w:val="es-AR"/>
        </w:rPr>
      </w:pPr>
    </w:p>
    <w:p w:rsidR="0002729F" w:rsidRDefault="0002729F" w:rsidP="00EA283C">
      <w:pPr>
        <w:autoSpaceDE w:val="0"/>
        <w:autoSpaceDN w:val="0"/>
        <w:adjustRightInd w:val="0"/>
        <w:spacing w:after="0" w:line="240" w:lineRule="auto"/>
        <w:rPr>
          <w:rFonts w:cs="NewCaledoniaLTStd"/>
          <w:color w:val="000000"/>
          <w:sz w:val="24"/>
          <w:szCs w:val="24"/>
          <w:lang w:val="es-AR"/>
        </w:rPr>
      </w:pPr>
      <w:hyperlink r:id="rId6" w:history="1">
        <w:r w:rsidRPr="00D5507D">
          <w:rPr>
            <w:rStyle w:val="Hipervnculo"/>
            <w:rFonts w:cs="NewCaledoniaLTStd"/>
            <w:sz w:val="24"/>
            <w:szCs w:val="24"/>
            <w:lang w:val="es-AR"/>
          </w:rPr>
          <w:t>http://escuela.med.puc.cl/Recursos/recepidem/PDF/INSINTROD4.pdf</w:t>
        </w:r>
      </w:hyperlink>
    </w:p>
    <w:p w:rsidR="0002729F" w:rsidRDefault="0002729F" w:rsidP="00EA283C">
      <w:pPr>
        <w:autoSpaceDE w:val="0"/>
        <w:autoSpaceDN w:val="0"/>
        <w:adjustRightInd w:val="0"/>
        <w:spacing w:after="0" w:line="240" w:lineRule="auto"/>
        <w:rPr>
          <w:rFonts w:cs="NewCaledoniaLTStd"/>
          <w:color w:val="000000"/>
          <w:sz w:val="24"/>
          <w:szCs w:val="24"/>
          <w:lang w:val="es-AR"/>
        </w:rPr>
      </w:pPr>
    </w:p>
    <w:p w:rsidR="0002729F" w:rsidRPr="00156A09" w:rsidRDefault="0002729F" w:rsidP="0002729F">
      <w:pPr>
        <w:autoSpaceDE w:val="0"/>
        <w:autoSpaceDN w:val="0"/>
        <w:adjustRightInd w:val="0"/>
        <w:spacing w:after="0" w:line="240" w:lineRule="auto"/>
        <w:rPr>
          <w:rFonts w:cs="NewCaledoniaLTStd"/>
          <w:color w:val="000000"/>
          <w:sz w:val="24"/>
          <w:szCs w:val="24"/>
          <w:lang w:val="es-AR"/>
        </w:rPr>
      </w:pPr>
      <w:r w:rsidRPr="00156A09">
        <w:rPr>
          <w:rFonts w:cs="NewCaledoniaLTStd"/>
          <w:color w:val="000000"/>
          <w:sz w:val="24"/>
          <w:szCs w:val="24"/>
          <w:lang w:val="es-AR"/>
        </w:rPr>
        <w:t>In</w:t>
      </w:r>
      <w:r w:rsidR="00156A09">
        <w:rPr>
          <w:rFonts w:cs="NewCaledoniaLTStd"/>
          <w:color w:val="000000"/>
          <w:sz w:val="24"/>
          <w:szCs w:val="24"/>
          <w:lang w:val="es-AR"/>
        </w:rPr>
        <w:t xml:space="preserve">dicadores de riesgo y criterios </w:t>
      </w:r>
      <w:r w:rsidRPr="00156A09">
        <w:rPr>
          <w:rFonts w:cs="NewCaledoniaLTStd"/>
          <w:color w:val="000000"/>
          <w:sz w:val="24"/>
          <w:szCs w:val="24"/>
          <w:lang w:val="es-AR"/>
        </w:rPr>
        <w:t>epidemiológicos de causalidad</w:t>
      </w:r>
    </w:p>
    <w:p w:rsidR="0002729F" w:rsidRPr="00156A09" w:rsidRDefault="0002729F" w:rsidP="0002729F">
      <w:pPr>
        <w:autoSpaceDE w:val="0"/>
        <w:autoSpaceDN w:val="0"/>
        <w:adjustRightInd w:val="0"/>
        <w:spacing w:after="0" w:line="240" w:lineRule="auto"/>
        <w:rPr>
          <w:rFonts w:cs="NewCaledoniaLTStd-SemiBdIt"/>
          <w:i/>
          <w:iCs/>
          <w:color w:val="333333"/>
          <w:sz w:val="24"/>
          <w:szCs w:val="24"/>
          <w:lang w:val="es-AR"/>
        </w:rPr>
      </w:pPr>
      <w:r w:rsidRPr="00156A09">
        <w:rPr>
          <w:rFonts w:cs="NewCaledoniaLTStd-SemiBdIt"/>
          <w:i/>
          <w:iCs/>
          <w:color w:val="333333"/>
          <w:sz w:val="24"/>
          <w:szCs w:val="24"/>
          <w:lang w:val="es-AR"/>
        </w:rPr>
        <w:t xml:space="preserve">Cristina Fernández </w:t>
      </w:r>
      <w:proofErr w:type="spellStart"/>
      <w:r w:rsidRPr="00156A09">
        <w:rPr>
          <w:rFonts w:cs="NewCaledoniaLTStd-SemiBdIt"/>
          <w:i/>
          <w:iCs/>
          <w:color w:val="333333"/>
          <w:sz w:val="24"/>
          <w:szCs w:val="24"/>
          <w:lang w:val="es-AR"/>
        </w:rPr>
        <w:t>Péreza</w:t>
      </w:r>
      <w:proofErr w:type="spellEnd"/>
      <w:r w:rsidRPr="00156A09">
        <w:rPr>
          <w:rFonts w:cs="NewCaledoniaLTStd-SemiBdIt"/>
          <w:i/>
          <w:iCs/>
          <w:color w:val="333333"/>
          <w:sz w:val="24"/>
          <w:szCs w:val="24"/>
          <w:lang w:val="es-AR"/>
        </w:rPr>
        <w:t xml:space="preserve"> y Miguel Carrasco </w:t>
      </w:r>
      <w:proofErr w:type="spellStart"/>
      <w:r w:rsidRPr="00156A09">
        <w:rPr>
          <w:rFonts w:cs="NewCaledoniaLTStd-SemiBdIt"/>
          <w:i/>
          <w:iCs/>
          <w:color w:val="333333"/>
          <w:sz w:val="24"/>
          <w:szCs w:val="24"/>
          <w:lang w:val="es-AR"/>
        </w:rPr>
        <w:t>Asenjo</w:t>
      </w:r>
      <w:r w:rsidR="00156A09">
        <w:rPr>
          <w:rFonts w:cs="NewCaledoniaLTStd-SemiBdIt"/>
          <w:i/>
          <w:iCs/>
          <w:color w:val="333333"/>
          <w:sz w:val="24"/>
          <w:szCs w:val="24"/>
          <w:lang w:val="es-AR"/>
        </w:rPr>
        <w:t>b</w:t>
      </w:r>
      <w:r w:rsidRPr="00156A09">
        <w:rPr>
          <w:rFonts w:cs="NewCaledoniaLTStd-SemiBd"/>
          <w:color w:val="333333"/>
          <w:sz w:val="24"/>
          <w:szCs w:val="24"/>
          <w:lang w:val="es-AR"/>
        </w:rPr>
        <w:t>a</w:t>
      </w:r>
      <w:proofErr w:type="spellEnd"/>
      <w:r w:rsidR="00156A09">
        <w:rPr>
          <w:rFonts w:cs="NewCaledoniaLTStd-SemiBd"/>
          <w:color w:val="333333"/>
          <w:sz w:val="24"/>
          <w:szCs w:val="24"/>
          <w:lang w:val="es-AR"/>
        </w:rPr>
        <w:t xml:space="preserve"> </w:t>
      </w:r>
      <w:r w:rsidRPr="00156A09">
        <w:rPr>
          <w:rFonts w:cs="NewCaledoniaLTStd-SemiBd"/>
          <w:color w:val="333333"/>
          <w:sz w:val="24"/>
          <w:szCs w:val="24"/>
          <w:lang w:val="es-AR"/>
        </w:rPr>
        <w:t>Servicio de Medicina Preventiva. Hospital Clínico San Carlos. Madrid.</w:t>
      </w:r>
    </w:p>
    <w:p w:rsidR="0002729F" w:rsidRDefault="0002729F" w:rsidP="0002729F">
      <w:pPr>
        <w:autoSpaceDE w:val="0"/>
        <w:autoSpaceDN w:val="0"/>
        <w:adjustRightInd w:val="0"/>
        <w:spacing w:after="0" w:line="240" w:lineRule="auto"/>
        <w:rPr>
          <w:rFonts w:cs="NewCaledoniaLTStd-SemiBd"/>
          <w:color w:val="333333"/>
          <w:sz w:val="24"/>
          <w:szCs w:val="24"/>
          <w:lang w:val="es-AR"/>
        </w:rPr>
      </w:pPr>
      <w:r w:rsidRPr="00156A09">
        <w:rPr>
          <w:rFonts w:cs="NewCaledoniaLTStd-SemiBd"/>
          <w:color w:val="333333"/>
          <w:sz w:val="24"/>
          <w:szCs w:val="24"/>
          <w:lang w:val="es-AR"/>
        </w:rPr>
        <w:t xml:space="preserve">Agencia Laín </w:t>
      </w:r>
      <w:proofErr w:type="spellStart"/>
      <w:r w:rsidRPr="00156A09">
        <w:rPr>
          <w:rFonts w:cs="NewCaledoniaLTStd-SemiBd"/>
          <w:color w:val="333333"/>
          <w:sz w:val="24"/>
          <w:szCs w:val="24"/>
          <w:lang w:val="es-AR"/>
        </w:rPr>
        <w:t>Entralgo</w:t>
      </w:r>
      <w:proofErr w:type="spellEnd"/>
      <w:r w:rsidRPr="00156A09">
        <w:rPr>
          <w:rFonts w:cs="NewCaledoniaLTStd-SemiBd"/>
          <w:color w:val="333333"/>
          <w:sz w:val="24"/>
          <w:szCs w:val="24"/>
          <w:lang w:val="es-AR"/>
        </w:rPr>
        <w:t>. Madrid.</w:t>
      </w:r>
    </w:p>
    <w:p w:rsidR="00156A09" w:rsidRDefault="00156A09" w:rsidP="0002729F">
      <w:pPr>
        <w:autoSpaceDE w:val="0"/>
        <w:autoSpaceDN w:val="0"/>
        <w:adjustRightInd w:val="0"/>
        <w:spacing w:after="0" w:line="240" w:lineRule="auto"/>
        <w:rPr>
          <w:rFonts w:cs="NewCaledoniaLTStd-SemiBd"/>
          <w:color w:val="333333"/>
          <w:sz w:val="24"/>
          <w:szCs w:val="24"/>
          <w:lang w:val="es-AR"/>
        </w:rPr>
      </w:pPr>
    </w:p>
    <w:p w:rsidR="00156A09" w:rsidRPr="00156A09" w:rsidRDefault="00156A09" w:rsidP="00156A09">
      <w:pPr>
        <w:pStyle w:val="Default"/>
        <w:rPr>
          <w:rFonts w:asciiTheme="minorHAnsi" w:hAnsiTheme="minorHAnsi"/>
        </w:rPr>
      </w:pPr>
      <w:r w:rsidRPr="00156A09">
        <w:rPr>
          <w:rFonts w:asciiTheme="minorHAnsi" w:hAnsiTheme="minorHAnsi"/>
          <w:bCs/>
        </w:rPr>
        <w:t>Selección de sujetos y tamaño de la muestra</w:t>
      </w:r>
    </w:p>
    <w:p w:rsidR="00156A09" w:rsidRPr="00156A09" w:rsidRDefault="00156A09" w:rsidP="00156A09">
      <w:pPr>
        <w:pStyle w:val="Default"/>
        <w:rPr>
          <w:rFonts w:asciiTheme="minorHAnsi" w:hAnsiTheme="minorHAnsi"/>
        </w:rPr>
      </w:pPr>
      <w:r w:rsidRPr="00156A09">
        <w:rPr>
          <w:rFonts w:asciiTheme="minorHAnsi" w:hAnsiTheme="minorHAnsi"/>
          <w:bCs/>
        </w:rPr>
        <w:t>César Gutiérrez Villafuerte</w:t>
      </w:r>
    </w:p>
    <w:p w:rsidR="00156A09" w:rsidRPr="00156A09" w:rsidRDefault="00156A09" w:rsidP="00156A09">
      <w:pPr>
        <w:pStyle w:val="Default"/>
        <w:rPr>
          <w:rFonts w:asciiTheme="minorHAnsi" w:hAnsiTheme="minorHAnsi"/>
        </w:rPr>
      </w:pPr>
      <w:r w:rsidRPr="00156A09">
        <w:rPr>
          <w:rFonts w:asciiTheme="minorHAnsi" w:hAnsiTheme="minorHAnsi"/>
          <w:bCs/>
        </w:rPr>
        <w:t>Sección de Epidemiología</w:t>
      </w:r>
    </w:p>
    <w:p w:rsidR="00156A09" w:rsidRPr="00156A09" w:rsidRDefault="00156A09" w:rsidP="00156A09">
      <w:pPr>
        <w:pStyle w:val="Default"/>
        <w:rPr>
          <w:rFonts w:asciiTheme="minorHAnsi" w:hAnsiTheme="minorHAnsi"/>
        </w:rPr>
      </w:pPr>
      <w:r w:rsidRPr="00156A09">
        <w:rPr>
          <w:rFonts w:asciiTheme="minorHAnsi" w:hAnsiTheme="minorHAnsi"/>
          <w:bCs/>
        </w:rPr>
        <w:t>Instituto de Medicina Tropical “Daniel A. Carrión” -UNMSM</w:t>
      </w:r>
    </w:p>
    <w:p w:rsidR="00156A09" w:rsidRPr="00156A09" w:rsidRDefault="00156A09" w:rsidP="00156A09">
      <w:pPr>
        <w:autoSpaceDE w:val="0"/>
        <w:autoSpaceDN w:val="0"/>
        <w:adjustRightInd w:val="0"/>
        <w:spacing w:after="0" w:line="240" w:lineRule="auto"/>
        <w:rPr>
          <w:rFonts w:cs="NewCaledoniaLTStd"/>
          <w:color w:val="000000"/>
          <w:sz w:val="24"/>
          <w:szCs w:val="24"/>
          <w:lang w:val="es-AR"/>
        </w:rPr>
      </w:pPr>
      <w:r w:rsidRPr="00156A09">
        <w:rPr>
          <w:bCs/>
          <w:sz w:val="24"/>
          <w:szCs w:val="24"/>
        </w:rPr>
        <w:t>Lima, noviembre de 2010</w:t>
      </w:r>
    </w:p>
    <w:sectPr w:rsidR="00156A09" w:rsidRPr="00156A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AvenirLTStd-BlackOblique">
    <w:panose1 w:val="00000000000000000000"/>
    <w:charset w:val="00"/>
    <w:family w:val="swiss"/>
    <w:notTrueType/>
    <w:pitch w:val="default"/>
    <w:sig w:usb0="00000003" w:usb1="00000000" w:usb2="00000000" w:usb3="00000000" w:csb0="00000001" w:csb1="00000000"/>
  </w:font>
  <w:font w:name="NewCaledoniaLTStd-It">
    <w:panose1 w:val="00000000000000000000"/>
    <w:charset w:val="00"/>
    <w:family w:val="roman"/>
    <w:notTrueType/>
    <w:pitch w:val="default"/>
    <w:sig w:usb0="00000003" w:usb1="00000000" w:usb2="00000000" w:usb3="00000000" w:csb0="00000001" w:csb1="00000000"/>
  </w:font>
  <w:font w:name="NewCaledoniaLTStd">
    <w:panose1 w:val="00000000000000000000"/>
    <w:charset w:val="00"/>
    <w:family w:val="roman"/>
    <w:notTrueType/>
    <w:pitch w:val="default"/>
    <w:sig w:usb0="00000003" w:usb1="00000000" w:usb2="00000000" w:usb3="00000000" w:csb0="00000001" w:csb1="00000000"/>
  </w:font>
  <w:font w:name="NewCaledoniaLTStd-SemiBdIt">
    <w:panose1 w:val="00000000000000000000"/>
    <w:charset w:val="00"/>
    <w:family w:val="roman"/>
    <w:notTrueType/>
    <w:pitch w:val="default"/>
    <w:sig w:usb0="00000003" w:usb1="00000000" w:usb2="00000000" w:usb3="00000000" w:csb0="00000001" w:csb1="00000000"/>
  </w:font>
  <w:font w:name="NewCaledoniaLTStd-SemiB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006B"/>
    <w:multiLevelType w:val="multilevel"/>
    <w:tmpl w:val="8AB6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61212"/>
    <w:multiLevelType w:val="multilevel"/>
    <w:tmpl w:val="CDAE3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96"/>
    <w:rsid w:val="0002729F"/>
    <w:rsid w:val="00156A09"/>
    <w:rsid w:val="0055455F"/>
    <w:rsid w:val="00995128"/>
    <w:rsid w:val="00A92796"/>
    <w:rsid w:val="00EA28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279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converted-space">
    <w:name w:val="apple-converted-space"/>
    <w:basedOn w:val="Fuentedeprrafopredeter"/>
    <w:rsid w:val="00A92796"/>
  </w:style>
  <w:style w:type="character" w:styleId="Textoennegrita">
    <w:name w:val="Strong"/>
    <w:basedOn w:val="Fuentedeprrafopredeter"/>
    <w:uiPriority w:val="22"/>
    <w:qFormat/>
    <w:rsid w:val="00A92796"/>
    <w:rPr>
      <w:b/>
      <w:bCs/>
    </w:rPr>
  </w:style>
  <w:style w:type="character" w:styleId="Hipervnculo">
    <w:name w:val="Hyperlink"/>
    <w:basedOn w:val="Fuentedeprrafopredeter"/>
    <w:uiPriority w:val="99"/>
    <w:unhideWhenUsed/>
    <w:rsid w:val="0002729F"/>
    <w:rPr>
      <w:color w:val="0000FF" w:themeColor="hyperlink"/>
      <w:u w:val="single"/>
    </w:rPr>
  </w:style>
  <w:style w:type="paragraph" w:customStyle="1" w:styleId="Default">
    <w:name w:val="Default"/>
    <w:rsid w:val="00156A0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279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converted-space">
    <w:name w:val="apple-converted-space"/>
    <w:basedOn w:val="Fuentedeprrafopredeter"/>
    <w:rsid w:val="00A92796"/>
  </w:style>
  <w:style w:type="character" w:styleId="Textoennegrita">
    <w:name w:val="Strong"/>
    <w:basedOn w:val="Fuentedeprrafopredeter"/>
    <w:uiPriority w:val="22"/>
    <w:qFormat/>
    <w:rsid w:val="00A92796"/>
    <w:rPr>
      <w:b/>
      <w:bCs/>
    </w:rPr>
  </w:style>
  <w:style w:type="character" w:styleId="Hipervnculo">
    <w:name w:val="Hyperlink"/>
    <w:basedOn w:val="Fuentedeprrafopredeter"/>
    <w:uiPriority w:val="99"/>
    <w:unhideWhenUsed/>
    <w:rsid w:val="0002729F"/>
    <w:rPr>
      <w:color w:val="0000FF" w:themeColor="hyperlink"/>
      <w:u w:val="single"/>
    </w:rPr>
  </w:style>
  <w:style w:type="paragraph" w:customStyle="1" w:styleId="Default">
    <w:name w:val="Default"/>
    <w:rsid w:val="00156A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9173">
      <w:bodyDiv w:val="1"/>
      <w:marLeft w:val="0"/>
      <w:marRight w:val="0"/>
      <w:marTop w:val="0"/>
      <w:marBottom w:val="0"/>
      <w:divBdr>
        <w:top w:val="none" w:sz="0" w:space="0" w:color="auto"/>
        <w:left w:val="none" w:sz="0" w:space="0" w:color="auto"/>
        <w:bottom w:val="none" w:sz="0" w:space="0" w:color="auto"/>
        <w:right w:val="none" w:sz="0" w:space="0" w:color="auto"/>
      </w:divBdr>
    </w:div>
    <w:div w:id="94785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cuela.med.puc.cl/Recursos/recepidem/PDF/INSINTROD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732</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2</cp:revision>
  <dcterms:created xsi:type="dcterms:W3CDTF">2013-08-23T20:52:00Z</dcterms:created>
  <dcterms:modified xsi:type="dcterms:W3CDTF">2013-08-29T02:14:00Z</dcterms:modified>
</cp:coreProperties>
</file>