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4E" w:rsidRPr="00036724" w:rsidRDefault="006C6D4E" w:rsidP="00174BF2">
      <w:pPr>
        <w:jc w:val="center"/>
        <w:rPr>
          <w:rFonts w:ascii="Agency FB" w:hAnsi="Agency FB" w:cs="Arial"/>
          <w:color w:val="000000" w:themeColor="text1"/>
          <w:sz w:val="28"/>
          <w:szCs w:val="28"/>
          <w:shd w:val="clear" w:color="auto" w:fill="FFFFFF"/>
        </w:rPr>
      </w:pPr>
      <w:r w:rsidRPr="00036724">
        <w:rPr>
          <w:rFonts w:ascii="Agency FB" w:hAnsi="Agency FB" w:cs="Arial"/>
          <w:color w:val="000000" w:themeColor="text1"/>
          <w:sz w:val="28"/>
          <w:szCs w:val="28"/>
          <w:shd w:val="clear" w:color="auto" w:fill="FFFFFF"/>
        </w:rPr>
        <w:t>*MEDICINA BASADA EN EVIDENCIAS</w:t>
      </w:r>
    </w:p>
    <w:p w:rsidR="006C6D4E" w:rsidRPr="00036724" w:rsidRDefault="006C6D4E" w:rsidP="00174BF2">
      <w:pPr>
        <w:jc w:val="center"/>
        <w:rPr>
          <w:rFonts w:ascii="Agency FB" w:hAnsi="Agency FB" w:cs="Arial"/>
          <w:color w:val="000000" w:themeColor="text1"/>
          <w:sz w:val="28"/>
          <w:szCs w:val="28"/>
          <w:shd w:val="clear" w:color="auto" w:fill="FFFFFF"/>
        </w:rPr>
      </w:pPr>
      <w:r w:rsidRPr="00036724">
        <w:rPr>
          <w:rFonts w:ascii="Agency FB" w:hAnsi="Agency FB" w:cs="Arial"/>
          <w:color w:val="000000" w:themeColor="text1"/>
          <w:sz w:val="28"/>
          <w:szCs w:val="28"/>
          <w:shd w:val="clear" w:color="auto" w:fill="FFFFFF"/>
        </w:rPr>
        <w:t>-UNIVERSIDAD GUADALAJARA LAMAR</w:t>
      </w:r>
    </w:p>
    <w:p w:rsidR="006C6D4E" w:rsidRDefault="006C6D4E" w:rsidP="00174BF2">
      <w:pPr>
        <w:jc w:val="center"/>
        <w:rPr>
          <w:rFonts w:ascii="Agency FB" w:hAnsi="Agency FB" w:cs="Arial"/>
          <w:color w:val="000000" w:themeColor="text1"/>
          <w:sz w:val="28"/>
          <w:szCs w:val="28"/>
          <w:shd w:val="clear" w:color="auto" w:fill="FFFFFF"/>
        </w:rPr>
      </w:pPr>
      <w:r w:rsidRPr="00036724">
        <w:rPr>
          <w:rFonts w:ascii="Agency FB" w:hAnsi="Agency FB" w:cs="Arial"/>
          <w:color w:val="000000" w:themeColor="text1"/>
          <w:sz w:val="28"/>
          <w:szCs w:val="28"/>
          <w:shd w:val="clear" w:color="auto" w:fill="FFFFFF"/>
        </w:rPr>
        <w:t xml:space="preserve">Alicia </w:t>
      </w:r>
      <w:proofErr w:type="spellStart"/>
      <w:r w:rsidRPr="00036724">
        <w:rPr>
          <w:rFonts w:ascii="Agency FB" w:hAnsi="Agency FB" w:cs="Arial"/>
          <w:color w:val="000000" w:themeColor="text1"/>
          <w:sz w:val="28"/>
          <w:szCs w:val="28"/>
          <w:shd w:val="clear" w:color="auto" w:fill="FFFFFF"/>
        </w:rPr>
        <w:t>Jimenez</w:t>
      </w:r>
      <w:proofErr w:type="spellEnd"/>
      <w:r w:rsidRPr="00036724">
        <w:rPr>
          <w:rFonts w:ascii="Agency FB" w:hAnsi="Agency FB" w:cs="Arial"/>
          <w:color w:val="000000" w:themeColor="text1"/>
          <w:sz w:val="28"/>
          <w:szCs w:val="28"/>
          <w:shd w:val="clear" w:color="auto" w:fill="FFFFFF"/>
        </w:rPr>
        <w:t xml:space="preserve"> de la Cruz</w:t>
      </w:r>
      <w:r w:rsidR="00174BF2">
        <w:rPr>
          <w:rFonts w:ascii="Agency FB" w:hAnsi="Agency FB" w:cs="Arial"/>
          <w:color w:val="000000" w:themeColor="text1"/>
          <w:sz w:val="28"/>
          <w:szCs w:val="28"/>
          <w:shd w:val="clear" w:color="auto" w:fill="FFFFFF"/>
        </w:rPr>
        <w:t xml:space="preserve"> </w:t>
      </w:r>
    </w:p>
    <w:p w:rsidR="00174BF2" w:rsidRPr="00036724" w:rsidRDefault="00174BF2" w:rsidP="00174BF2">
      <w:pPr>
        <w:jc w:val="center"/>
        <w:rPr>
          <w:rFonts w:ascii="Agency FB" w:hAnsi="Agency FB" w:cs="Arial"/>
          <w:color w:val="000000" w:themeColor="text1"/>
          <w:sz w:val="28"/>
          <w:szCs w:val="28"/>
          <w:shd w:val="clear" w:color="auto" w:fill="FFFFFF"/>
        </w:rPr>
      </w:pPr>
      <w:r>
        <w:rPr>
          <w:rFonts w:ascii="Agency FB" w:hAnsi="Agency FB" w:cs="Arial"/>
          <w:color w:val="000000" w:themeColor="text1"/>
          <w:sz w:val="28"/>
          <w:szCs w:val="28"/>
          <w:shd w:val="clear" w:color="auto" w:fill="FFFFFF"/>
        </w:rPr>
        <w:t>MEDICO-PREINTERNO DE HOSPITAL GENERAL DE OCCIDENTE.</w:t>
      </w:r>
    </w:p>
    <w:p w:rsidR="006C6D4E" w:rsidRPr="00036724" w:rsidRDefault="006C6D4E" w:rsidP="00174BF2">
      <w:pPr>
        <w:jc w:val="center"/>
        <w:rPr>
          <w:rFonts w:ascii="Agency FB" w:hAnsi="Agency FB" w:cs="Arial"/>
          <w:b/>
          <w:color w:val="000000" w:themeColor="text1"/>
          <w:sz w:val="28"/>
          <w:szCs w:val="28"/>
          <w:shd w:val="clear" w:color="auto" w:fill="FFFFFF"/>
        </w:rPr>
      </w:pPr>
    </w:p>
    <w:p w:rsidR="007E2BDB" w:rsidRPr="00036724" w:rsidRDefault="006C6D4E" w:rsidP="00174BF2">
      <w:pPr>
        <w:jc w:val="center"/>
        <w:rPr>
          <w:rFonts w:ascii="Agency FB" w:hAnsi="Agency FB" w:cs="Arial"/>
          <w:b/>
          <w:color w:val="000000" w:themeColor="text1"/>
          <w:sz w:val="28"/>
          <w:szCs w:val="28"/>
          <w:shd w:val="clear" w:color="auto" w:fill="FFFFFF"/>
        </w:rPr>
      </w:pPr>
      <w:r w:rsidRPr="00036724">
        <w:rPr>
          <w:rFonts w:ascii="Agency FB" w:hAnsi="Agency FB" w:cs="Arial"/>
          <w:b/>
          <w:color w:val="000000" w:themeColor="text1"/>
          <w:sz w:val="28"/>
          <w:szCs w:val="28"/>
          <w:shd w:val="clear" w:color="auto" w:fill="FFFFFF"/>
        </w:rPr>
        <w:t>**Investigar los tipos de muestreo para la selección de los pacientes en los estudios clínicos, los tipos de sesgos más comunes y su definición, así como los criterios de causalidad.</w:t>
      </w:r>
    </w:p>
    <w:p w:rsidR="004217E9" w:rsidRPr="004217E9" w:rsidRDefault="004217E9" w:rsidP="00174BF2">
      <w:pPr>
        <w:spacing w:before="100" w:beforeAutospacing="1" w:after="100" w:afterAutospacing="1" w:line="240" w:lineRule="auto"/>
        <w:jc w:val="center"/>
        <w:rPr>
          <w:rFonts w:ascii="Agency FB" w:eastAsia="Times New Roman" w:hAnsi="Agency FB" w:cs="Times New Roman"/>
          <w:color w:val="000000" w:themeColor="text1"/>
          <w:sz w:val="28"/>
          <w:szCs w:val="28"/>
          <w:lang w:eastAsia="es-MX"/>
        </w:rPr>
      </w:pPr>
      <w:r w:rsidRPr="004217E9">
        <w:rPr>
          <w:rFonts w:ascii="Agency FB" w:eastAsia="Times New Roman" w:hAnsi="Agency FB" w:cs="Times New Roman"/>
          <w:color w:val="000000" w:themeColor="text1"/>
          <w:sz w:val="28"/>
          <w:szCs w:val="28"/>
          <w:lang w:eastAsia="es-MX"/>
        </w:rPr>
        <w:t>Existen numerosas técnicas para seleccionar muestras. Este paso es de importancia vital en un estudio estadístico, porque las conclusiones que se obtienen de</w:t>
      </w:r>
      <w:r w:rsidRPr="00036724">
        <w:rPr>
          <w:rFonts w:ascii="Agency FB" w:eastAsia="Times New Roman" w:hAnsi="Agency FB" w:cs="Times New Roman"/>
          <w:color w:val="000000" w:themeColor="text1"/>
          <w:sz w:val="28"/>
          <w:szCs w:val="28"/>
          <w:lang w:eastAsia="es-MX"/>
        </w:rPr>
        <w:t>penden muy esencialmente de las muestras analizadas</w:t>
      </w:r>
      <w:r w:rsidRPr="004217E9">
        <w:rPr>
          <w:rFonts w:ascii="Agency FB" w:eastAsia="Times New Roman" w:hAnsi="Agency FB" w:cs="Times New Roman"/>
          <w:color w:val="000000" w:themeColor="text1"/>
          <w:sz w:val="28"/>
          <w:szCs w:val="28"/>
          <w:lang w:eastAsia="es-MX"/>
        </w:rPr>
        <w:t>. Las técnicas que proporcionan las mejores muestras son las aleatorias, en las que cualquier integrante de la población tiene la misma probabilidad de ser elegido.</w:t>
      </w:r>
    </w:p>
    <w:p w:rsidR="004217E9" w:rsidRPr="00036724" w:rsidRDefault="004217E9" w:rsidP="00174BF2">
      <w:pPr>
        <w:jc w:val="center"/>
        <w:rPr>
          <w:rFonts w:ascii="Agency FB" w:eastAsia="Times New Roman" w:hAnsi="Agency FB" w:cs="Times New Roman"/>
          <w:color w:val="000000" w:themeColor="text1"/>
          <w:sz w:val="28"/>
          <w:szCs w:val="28"/>
          <w:lang w:eastAsia="es-MX"/>
        </w:rPr>
      </w:pPr>
      <w:r w:rsidRPr="004217E9">
        <w:rPr>
          <w:rFonts w:ascii="Agency FB" w:eastAsia="Times New Roman" w:hAnsi="Agency FB" w:cs="Times New Roman"/>
          <w:color w:val="000000" w:themeColor="text1"/>
          <w:sz w:val="28"/>
          <w:szCs w:val="28"/>
          <w:lang w:eastAsia="es-MX"/>
        </w:rPr>
        <w:t>La cantidad de elementos que integran la muestra (el tamaño de la muestra) depende de múltiples factores, como el dinero y el tiempo disponibles para el estudio, la importancia del tema analizado, la confiabilidad que se espera de los resultados, las características propias del fenómeno analizado</w:t>
      </w:r>
      <w:r w:rsidRPr="00036724">
        <w:rPr>
          <w:rFonts w:ascii="Agency FB" w:eastAsia="Times New Roman" w:hAnsi="Agency FB" w:cs="Times New Roman"/>
          <w:color w:val="000000" w:themeColor="text1"/>
          <w:sz w:val="28"/>
          <w:szCs w:val="28"/>
          <w:lang w:eastAsia="es-MX"/>
        </w:rPr>
        <w:t>…</w:t>
      </w:r>
    </w:p>
    <w:p w:rsidR="00F92983" w:rsidRPr="00036724" w:rsidRDefault="00F92983" w:rsidP="00174BF2">
      <w:pPr>
        <w:jc w:val="center"/>
        <w:rPr>
          <w:rFonts w:ascii="Agency FB" w:eastAsia="Times New Roman" w:hAnsi="Agency FB" w:cs="Times New Roman"/>
          <w:color w:val="000000" w:themeColor="text1"/>
          <w:sz w:val="28"/>
          <w:szCs w:val="28"/>
          <w:lang w:eastAsia="es-MX"/>
        </w:rPr>
      </w:pPr>
      <w:r w:rsidRPr="00036724">
        <w:rPr>
          <w:rFonts w:ascii="Agency FB" w:eastAsia="Times New Roman" w:hAnsi="Agency FB" w:cs="Times New Roman"/>
          <w:color w:val="000000" w:themeColor="text1"/>
          <w:sz w:val="28"/>
          <w:szCs w:val="28"/>
          <w:lang w:eastAsia="es-MX"/>
        </w:rPr>
        <w:t>Inicialmente se dividen en 2 grandes grupos:</w:t>
      </w:r>
    </w:p>
    <w:p w:rsidR="00F92983" w:rsidRPr="00036724" w:rsidRDefault="00F92983" w:rsidP="00174BF2">
      <w:pPr>
        <w:jc w:val="center"/>
        <w:rPr>
          <w:rFonts w:ascii="Agency FB" w:eastAsia="Times New Roman" w:hAnsi="Agency FB" w:cs="Times New Roman"/>
          <w:color w:val="000000" w:themeColor="text1"/>
          <w:sz w:val="28"/>
          <w:szCs w:val="28"/>
          <w:lang w:eastAsia="es-MX"/>
        </w:rPr>
      </w:pPr>
      <w:r w:rsidRPr="00036724">
        <w:rPr>
          <w:rFonts w:ascii="Agency FB" w:eastAsia="Times New Roman" w:hAnsi="Agency FB" w:cs="Times New Roman"/>
          <w:b/>
          <w:color w:val="000000" w:themeColor="text1"/>
          <w:sz w:val="28"/>
          <w:szCs w:val="28"/>
          <w:lang w:eastAsia="es-MX"/>
        </w:rPr>
        <w:t>*Muestreo no probabilístico</w:t>
      </w:r>
      <w:r w:rsidRPr="00036724">
        <w:rPr>
          <w:rFonts w:ascii="Agency FB" w:eastAsia="Times New Roman" w:hAnsi="Agency FB" w:cs="Times New Roman"/>
          <w:color w:val="000000" w:themeColor="text1"/>
          <w:sz w:val="28"/>
          <w:szCs w:val="28"/>
          <w:lang w:eastAsia="es-MX"/>
        </w:rPr>
        <w:t xml:space="preserve">: no se usa al </w:t>
      </w:r>
      <w:proofErr w:type="gramStart"/>
      <w:r w:rsidRPr="00036724">
        <w:rPr>
          <w:rFonts w:ascii="Agency FB" w:eastAsia="Times New Roman" w:hAnsi="Agency FB" w:cs="Times New Roman"/>
          <w:color w:val="000000" w:themeColor="text1"/>
          <w:sz w:val="28"/>
          <w:szCs w:val="28"/>
          <w:lang w:eastAsia="es-MX"/>
        </w:rPr>
        <w:t>azar ,si</w:t>
      </w:r>
      <w:proofErr w:type="gramEnd"/>
      <w:r w:rsidRPr="00036724">
        <w:rPr>
          <w:rFonts w:ascii="Agency FB" w:eastAsia="Times New Roman" w:hAnsi="Agency FB" w:cs="Times New Roman"/>
          <w:color w:val="000000" w:themeColor="text1"/>
          <w:sz w:val="28"/>
          <w:szCs w:val="28"/>
          <w:lang w:eastAsia="es-MX"/>
        </w:rPr>
        <w:t xml:space="preserve"> no el criterio del investigador es decir ,el decide si la muestra es o no representativa .</w:t>
      </w:r>
    </w:p>
    <w:p w:rsidR="00F92983" w:rsidRPr="00036724" w:rsidRDefault="00F92983" w:rsidP="00174BF2">
      <w:pPr>
        <w:jc w:val="center"/>
        <w:rPr>
          <w:rFonts w:ascii="Agency FB" w:eastAsia="Times New Roman" w:hAnsi="Agency FB" w:cs="Times New Roman"/>
          <w:color w:val="000000" w:themeColor="text1"/>
          <w:sz w:val="28"/>
          <w:szCs w:val="28"/>
          <w:lang w:eastAsia="es-MX"/>
        </w:rPr>
      </w:pPr>
      <w:r w:rsidRPr="00036724">
        <w:rPr>
          <w:rFonts w:ascii="Agency FB" w:eastAsia="Times New Roman" w:hAnsi="Agency FB" w:cs="Times New Roman"/>
          <w:b/>
          <w:color w:val="000000" w:themeColor="text1"/>
          <w:sz w:val="28"/>
          <w:szCs w:val="28"/>
          <w:lang w:eastAsia="es-MX"/>
        </w:rPr>
        <w:t>*Muestreo probabilístico (aleatorio</w:t>
      </w:r>
      <w:proofErr w:type="gramStart"/>
      <w:r w:rsidRPr="00036724">
        <w:rPr>
          <w:rFonts w:ascii="Agency FB" w:eastAsia="Times New Roman" w:hAnsi="Agency FB" w:cs="Times New Roman"/>
          <w:b/>
          <w:color w:val="000000" w:themeColor="text1"/>
          <w:sz w:val="28"/>
          <w:szCs w:val="28"/>
          <w:lang w:eastAsia="es-MX"/>
        </w:rPr>
        <w:t>)</w:t>
      </w:r>
      <w:r w:rsidRPr="00036724">
        <w:rPr>
          <w:rFonts w:ascii="Agency FB" w:eastAsia="Times New Roman" w:hAnsi="Agency FB" w:cs="Times New Roman"/>
          <w:color w:val="000000" w:themeColor="text1"/>
          <w:sz w:val="28"/>
          <w:szCs w:val="28"/>
          <w:lang w:eastAsia="es-MX"/>
        </w:rPr>
        <w:t xml:space="preserve">  :</w:t>
      </w:r>
      <w:proofErr w:type="gramEnd"/>
      <w:r w:rsidRPr="00036724">
        <w:rPr>
          <w:rFonts w:ascii="Agency FB" w:eastAsia="Times New Roman" w:hAnsi="Agency FB" w:cs="Times New Roman"/>
          <w:color w:val="000000" w:themeColor="text1"/>
          <w:sz w:val="28"/>
          <w:szCs w:val="28"/>
          <w:lang w:eastAsia="es-MX"/>
        </w:rPr>
        <w:t xml:space="preserve"> interviene el azar de alguna forma.</w:t>
      </w:r>
    </w:p>
    <w:tbl>
      <w:tblPr>
        <w:tblW w:w="5000" w:type="pct"/>
        <w:tblCellSpacing w:w="15" w:type="dxa"/>
        <w:tblCellMar>
          <w:top w:w="45" w:type="dxa"/>
          <w:left w:w="45" w:type="dxa"/>
          <w:bottom w:w="45" w:type="dxa"/>
          <w:right w:w="45" w:type="dxa"/>
        </w:tblCellMar>
        <w:tblLook w:val="04A0"/>
      </w:tblPr>
      <w:tblGrid>
        <w:gridCol w:w="46"/>
        <w:gridCol w:w="971"/>
        <w:gridCol w:w="970"/>
        <w:gridCol w:w="7001"/>
      </w:tblGrid>
      <w:tr w:rsidR="00F92983" w:rsidRPr="00F92983" w:rsidTr="00036724">
        <w:trPr>
          <w:gridBefore w:val="1"/>
          <w:tblCellSpacing w:w="15" w:type="dxa"/>
        </w:trPr>
        <w:tc>
          <w:tcPr>
            <w:tcW w:w="4949" w:type="pct"/>
            <w:gridSpan w:val="3"/>
            <w:vAlign w:val="center"/>
            <w:hideMark/>
          </w:tcPr>
          <w:p w:rsidR="00F92983" w:rsidRPr="00036724" w:rsidRDefault="00F92983" w:rsidP="00174BF2">
            <w:pPr>
              <w:spacing w:after="0" w:line="240" w:lineRule="auto"/>
              <w:jc w:val="center"/>
              <w:rPr>
                <w:rFonts w:ascii="Agency FB" w:eastAsia="Times New Roman" w:hAnsi="Agency FB" w:cs="Arial"/>
                <w:bCs/>
                <w:color w:val="000000" w:themeColor="text1"/>
                <w:sz w:val="28"/>
                <w:szCs w:val="28"/>
                <w:lang w:eastAsia="es-MX"/>
              </w:rPr>
            </w:pPr>
            <w:r w:rsidRPr="00036724">
              <w:rPr>
                <w:rFonts w:ascii="Agency FB" w:eastAsia="Times New Roman" w:hAnsi="Agency FB" w:cs="Arial"/>
                <w:b/>
                <w:bCs/>
                <w:color w:val="000000" w:themeColor="text1"/>
                <w:sz w:val="28"/>
                <w:szCs w:val="28"/>
                <w:lang w:eastAsia="es-MX"/>
              </w:rPr>
              <w:t xml:space="preserve">Muestreo aleatorio </w:t>
            </w:r>
            <w:proofErr w:type="gramStart"/>
            <w:r w:rsidRPr="00036724">
              <w:rPr>
                <w:rFonts w:ascii="Agency FB" w:eastAsia="Times New Roman" w:hAnsi="Agency FB" w:cs="Arial"/>
                <w:b/>
                <w:bCs/>
                <w:color w:val="000000" w:themeColor="text1"/>
                <w:sz w:val="28"/>
                <w:szCs w:val="28"/>
                <w:lang w:eastAsia="es-MX"/>
              </w:rPr>
              <w:t>simple</w:t>
            </w:r>
            <w:r w:rsidRPr="00036724">
              <w:rPr>
                <w:rFonts w:ascii="Agency FB" w:eastAsia="Times New Roman" w:hAnsi="Agency FB" w:cs="Arial"/>
                <w:bCs/>
                <w:color w:val="000000" w:themeColor="text1"/>
                <w:sz w:val="28"/>
                <w:szCs w:val="28"/>
                <w:lang w:eastAsia="es-MX"/>
              </w:rPr>
              <w:t xml:space="preserve"> :</w:t>
            </w:r>
            <w:proofErr w:type="gramEnd"/>
            <w:r w:rsidRPr="00036724">
              <w:rPr>
                <w:rFonts w:ascii="Agency FB" w:eastAsia="Times New Roman" w:hAnsi="Agency FB" w:cs="Arial"/>
                <w:bCs/>
                <w:color w:val="000000" w:themeColor="text1"/>
                <w:sz w:val="28"/>
                <w:szCs w:val="28"/>
                <w:lang w:eastAsia="es-MX"/>
              </w:rPr>
              <w:t xml:space="preserve"> es el tipo de muestreo </w:t>
            </w:r>
            <w:proofErr w:type="spellStart"/>
            <w:r w:rsidRPr="00036724">
              <w:rPr>
                <w:rFonts w:ascii="Agency FB" w:eastAsia="Times New Roman" w:hAnsi="Agency FB" w:cs="Arial"/>
                <w:bCs/>
                <w:color w:val="000000" w:themeColor="text1"/>
                <w:sz w:val="28"/>
                <w:szCs w:val="28"/>
                <w:lang w:eastAsia="es-MX"/>
              </w:rPr>
              <w:t>mas</w:t>
            </w:r>
            <w:proofErr w:type="spellEnd"/>
            <w:r w:rsidRPr="00036724">
              <w:rPr>
                <w:rFonts w:ascii="Agency FB" w:eastAsia="Times New Roman" w:hAnsi="Agency FB" w:cs="Arial"/>
                <w:bCs/>
                <w:color w:val="000000" w:themeColor="text1"/>
                <w:sz w:val="28"/>
                <w:szCs w:val="28"/>
                <w:lang w:eastAsia="es-MX"/>
              </w:rPr>
              <w:t xml:space="preserve"> simple y en </w:t>
            </w:r>
            <w:proofErr w:type="spellStart"/>
            <w:r w:rsidRPr="00036724">
              <w:rPr>
                <w:rFonts w:ascii="Agency FB" w:eastAsia="Times New Roman" w:hAnsi="Agency FB" w:cs="Arial"/>
                <w:bCs/>
                <w:color w:val="000000" w:themeColor="text1"/>
                <w:sz w:val="28"/>
                <w:szCs w:val="28"/>
                <w:lang w:eastAsia="es-MX"/>
              </w:rPr>
              <w:t>el</w:t>
            </w:r>
            <w:proofErr w:type="spellEnd"/>
            <w:r w:rsidRPr="00036724">
              <w:rPr>
                <w:rFonts w:ascii="Agency FB" w:eastAsia="Times New Roman" w:hAnsi="Agency FB" w:cs="Arial"/>
                <w:bCs/>
                <w:color w:val="000000" w:themeColor="text1"/>
                <w:sz w:val="28"/>
                <w:szCs w:val="28"/>
                <w:lang w:eastAsia="es-MX"/>
              </w:rPr>
              <w:t xml:space="preserve"> se basan todos los demás. Para obtener los elementos para la muestra se numeran los elementos de la </w:t>
            </w:r>
            <w:r w:rsidR="00CE0DE2" w:rsidRPr="00036724">
              <w:rPr>
                <w:rFonts w:ascii="Agency FB" w:eastAsia="Times New Roman" w:hAnsi="Agency FB" w:cs="Arial"/>
                <w:bCs/>
                <w:color w:val="000000" w:themeColor="text1"/>
                <w:sz w:val="28"/>
                <w:szCs w:val="28"/>
                <w:lang w:eastAsia="es-MX"/>
              </w:rPr>
              <w:t xml:space="preserve">población y se seleccionan al azar los elementos que deben contener la </w:t>
            </w:r>
            <w:proofErr w:type="gramStart"/>
            <w:r w:rsidR="00CE0DE2" w:rsidRPr="00036724">
              <w:rPr>
                <w:rFonts w:ascii="Agency FB" w:eastAsia="Times New Roman" w:hAnsi="Agency FB" w:cs="Arial"/>
                <w:bCs/>
                <w:color w:val="000000" w:themeColor="text1"/>
                <w:sz w:val="28"/>
                <w:szCs w:val="28"/>
                <w:lang w:eastAsia="es-MX"/>
              </w:rPr>
              <w:t>muestra .</w:t>
            </w:r>
            <w:proofErr w:type="gramEnd"/>
            <w:r w:rsidR="00CE0DE2" w:rsidRPr="00036724">
              <w:rPr>
                <w:rFonts w:ascii="Agency FB" w:eastAsia="Times New Roman" w:hAnsi="Agency FB" w:cs="Arial"/>
                <w:bCs/>
                <w:color w:val="000000" w:themeColor="text1"/>
                <w:sz w:val="28"/>
                <w:szCs w:val="28"/>
                <w:lang w:eastAsia="es-MX"/>
              </w:rPr>
              <w:t xml:space="preserve"> Todos los elementos tienen la  misma probabilidad de ser elegidos.</w:t>
            </w:r>
          </w:p>
          <w:p w:rsidR="00CE0DE2" w:rsidRPr="00F92983" w:rsidRDefault="00CE0DE2" w:rsidP="00174BF2">
            <w:pPr>
              <w:spacing w:after="0" w:line="240" w:lineRule="auto"/>
              <w:jc w:val="center"/>
              <w:rPr>
                <w:rFonts w:ascii="Agency FB" w:eastAsia="Times New Roman" w:hAnsi="Agency FB" w:cs="Times New Roman"/>
                <w:color w:val="000000" w:themeColor="text1"/>
                <w:sz w:val="28"/>
                <w:szCs w:val="28"/>
                <w:lang w:eastAsia="es-MX"/>
              </w:rPr>
            </w:pPr>
          </w:p>
        </w:tc>
      </w:tr>
      <w:tr w:rsidR="00CE0DE2" w:rsidRPr="00CE0DE2" w:rsidTr="00036724">
        <w:trPr>
          <w:gridBefore w:val="1"/>
          <w:tblCellSpacing w:w="15" w:type="dxa"/>
        </w:trPr>
        <w:tc>
          <w:tcPr>
            <w:tcW w:w="4949" w:type="pct"/>
            <w:gridSpan w:val="3"/>
            <w:vAlign w:val="center"/>
            <w:hideMark/>
          </w:tcPr>
          <w:p w:rsidR="00CE0DE2" w:rsidRDefault="00CE0DE2" w:rsidP="00174BF2">
            <w:pPr>
              <w:spacing w:after="0" w:line="240" w:lineRule="auto"/>
              <w:jc w:val="center"/>
              <w:rPr>
                <w:rFonts w:ascii="Agency FB" w:eastAsia="Times New Roman" w:hAnsi="Agency FB" w:cs="Times New Roman"/>
                <w:color w:val="000000" w:themeColor="text1"/>
                <w:sz w:val="28"/>
                <w:szCs w:val="28"/>
                <w:lang w:eastAsia="es-MX"/>
              </w:rPr>
            </w:pPr>
            <w:r w:rsidRPr="00174BF2">
              <w:rPr>
                <w:rFonts w:ascii="Agency FB" w:eastAsia="Times New Roman" w:hAnsi="Agency FB" w:cs="Times New Roman"/>
                <w:b/>
                <w:color w:val="000000" w:themeColor="text1"/>
                <w:sz w:val="28"/>
                <w:szCs w:val="28"/>
                <w:lang w:eastAsia="es-MX"/>
              </w:rPr>
              <w:t xml:space="preserve">Muestreo aleatorio </w:t>
            </w:r>
            <w:proofErr w:type="spellStart"/>
            <w:r w:rsidRPr="00174BF2">
              <w:rPr>
                <w:rFonts w:ascii="Agency FB" w:eastAsia="Times New Roman" w:hAnsi="Agency FB" w:cs="Times New Roman"/>
                <w:b/>
                <w:color w:val="000000" w:themeColor="text1"/>
                <w:sz w:val="28"/>
                <w:szCs w:val="28"/>
                <w:lang w:eastAsia="es-MX"/>
              </w:rPr>
              <w:t>sistematico</w:t>
            </w:r>
            <w:proofErr w:type="spellEnd"/>
            <w:r w:rsidRPr="00174BF2">
              <w:rPr>
                <w:rFonts w:ascii="Agency FB" w:eastAsia="Times New Roman" w:hAnsi="Agency FB" w:cs="Times New Roman"/>
                <w:b/>
                <w:color w:val="000000" w:themeColor="text1"/>
                <w:sz w:val="28"/>
                <w:szCs w:val="28"/>
                <w:lang w:eastAsia="es-MX"/>
              </w:rPr>
              <w:t>:</w:t>
            </w:r>
            <w:r w:rsidRPr="00036724">
              <w:rPr>
                <w:rFonts w:ascii="Agency FB" w:eastAsia="Times New Roman" w:hAnsi="Agency FB" w:cs="Times New Roman"/>
                <w:color w:val="000000" w:themeColor="text1"/>
                <w:sz w:val="28"/>
                <w:szCs w:val="28"/>
                <w:lang w:eastAsia="es-MX"/>
              </w:rPr>
              <w:t xml:space="preserve"> es una técnica parecida a la </w:t>
            </w:r>
            <w:proofErr w:type="gramStart"/>
            <w:r w:rsidRPr="00036724">
              <w:rPr>
                <w:rFonts w:ascii="Agency FB" w:eastAsia="Times New Roman" w:hAnsi="Agency FB" w:cs="Times New Roman"/>
                <w:color w:val="000000" w:themeColor="text1"/>
                <w:sz w:val="28"/>
                <w:szCs w:val="28"/>
                <w:lang w:eastAsia="es-MX"/>
              </w:rPr>
              <w:t>anterior ,</w:t>
            </w:r>
            <w:proofErr w:type="gramEnd"/>
            <w:r w:rsidRPr="00036724">
              <w:rPr>
                <w:rFonts w:ascii="Agency FB" w:eastAsia="Times New Roman" w:hAnsi="Agency FB" w:cs="Times New Roman"/>
                <w:color w:val="000000" w:themeColor="text1"/>
                <w:sz w:val="28"/>
                <w:szCs w:val="28"/>
                <w:lang w:eastAsia="es-MX"/>
              </w:rPr>
              <w:t xml:space="preserve"> pero , tras elegir un primer elemento al azar , seleccionan los demás a </w:t>
            </w:r>
            <w:proofErr w:type="spellStart"/>
            <w:r w:rsidRPr="00036724">
              <w:rPr>
                <w:rFonts w:ascii="Agency FB" w:eastAsia="Times New Roman" w:hAnsi="Agency FB" w:cs="Times New Roman"/>
                <w:color w:val="000000" w:themeColor="text1"/>
                <w:sz w:val="28"/>
                <w:szCs w:val="28"/>
                <w:lang w:eastAsia="es-MX"/>
              </w:rPr>
              <w:t>intervalor</w:t>
            </w:r>
            <w:proofErr w:type="spellEnd"/>
            <w:r w:rsidRPr="00036724">
              <w:rPr>
                <w:rFonts w:ascii="Agency FB" w:eastAsia="Times New Roman" w:hAnsi="Agency FB" w:cs="Times New Roman"/>
                <w:color w:val="000000" w:themeColor="text1"/>
                <w:sz w:val="28"/>
                <w:szCs w:val="28"/>
                <w:lang w:eastAsia="es-MX"/>
              </w:rPr>
              <w:t xml:space="preserve"> regulares , es decir , sistematiza la selección de elementos .</w:t>
            </w:r>
          </w:p>
          <w:p w:rsidR="00174BF2" w:rsidRPr="00CE0DE2" w:rsidRDefault="00174BF2" w:rsidP="00174BF2">
            <w:pPr>
              <w:spacing w:after="0" w:line="240" w:lineRule="auto"/>
              <w:jc w:val="center"/>
              <w:rPr>
                <w:rFonts w:ascii="Agency FB" w:eastAsia="Times New Roman" w:hAnsi="Agency FB" w:cs="Times New Roman"/>
                <w:color w:val="000000" w:themeColor="text1"/>
                <w:sz w:val="28"/>
                <w:szCs w:val="28"/>
                <w:lang w:eastAsia="es-MX"/>
              </w:rPr>
            </w:pPr>
          </w:p>
        </w:tc>
      </w:tr>
      <w:tr w:rsidR="00036724" w:rsidRPr="00036724" w:rsidTr="00036724">
        <w:trPr>
          <w:gridBefore w:val="1"/>
          <w:tblCellSpacing w:w="15" w:type="dxa"/>
        </w:trPr>
        <w:tc>
          <w:tcPr>
            <w:tcW w:w="1038" w:type="pct"/>
            <w:gridSpan w:val="2"/>
            <w:vAlign w:val="center"/>
            <w:hideMark/>
          </w:tcPr>
          <w:p w:rsidR="00CE0DE2" w:rsidRPr="00CE0DE2" w:rsidRDefault="00CE0DE2" w:rsidP="00174BF2">
            <w:pPr>
              <w:spacing w:after="0" w:line="240" w:lineRule="auto"/>
              <w:jc w:val="center"/>
              <w:rPr>
                <w:rFonts w:ascii="Agency FB" w:eastAsia="Times New Roman" w:hAnsi="Agency FB" w:cs="Times New Roman"/>
                <w:color w:val="000000" w:themeColor="text1"/>
                <w:sz w:val="28"/>
                <w:szCs w:val="28"/>
                <w:lang w:eastAsia="es-MX"/>
              </w:rPr>
            </w:pPr>
          </w:p>
        </w:tc>
        <w:tc>
          <w:tcPr>
            <w:tcW w:w="3895" w:type="pct"/>
            <w:vAlign w:val="center"/>
            <w:hideMark/>
          </w:tcPr>
          <w:p w:rsidR="00CE0DE2" w:rsidRPr="00CE0DE2" w:rsidRDefault="00CE0DE2" w:rsidP="00174BF2">
            <w:pPr>
              <w:spacing w:after="0" w:line="240" w:lineRule="auto"/>
              <w:jc w:val="center"/>
              <w:rPr>
                <w:rFonts w:ascii="Agency FB" w:eastAsia="Times New Roman" w:hAnsi="Agency FB" w:cs="Times New Roman"/>
                <w:color w:val="000000" w:themeColor="text1"/>
                <w:sz w:val="28"/>
                <w:szCs w:val="28"/>
                <w:lang w:eastAsia="es-MX"/>
              </w:rPr>
            </w:pPr>
          </w:p>
        </w:tc>
      </w:tr>
      <w:tr w:rsidR="00CE0DE2" w:rsidRPr="00CE0DE2" w:rsidTr="00CE0DE2">
        <w:trPr>
          <w:trHeight w:val="405"/>
          <w:tblCellSpacing w:w="15" w:type="dxa"/>
        </w:trPr>
        <w:tc>
          <w:tcPr>
            <w:tcW w:w="0" w:type="auto"/>
            <w:gridSpan w:val="4"/>
            <w:vAlign w:val="center"/>
            <w:hideMark/>
          </w:tcPr>
          <w:p w:rsidR="00CE0DE2" w:rsidRPr="00036724" w:rsidRDefault="00CE0DE2" w:rsidP="00174BF2">
            <w:pPr>
              <w:spacing w:after="0" w:line="240" w:lineRule="auto"/>
              <w:jc w:val="center"/>
              <w:rPr>
                <w:rFonts w:ascii="Agency FB" w:eastAsia="Times New Roman" w:hAnsi="Agency FB" w:cs="Times New Roman"/>
                <w:color w:val="000000" w:themeColor="text1"/>
                <w:sz w:val="28"/>
                <w:szCs w:val="28"/>
                <w:lang w:eastAsia="es-MX"/>
              </w:rPr>
            </w:pPr>
            <w:r w:rsidRPr="00174BF2">
              <w:rPr>
                <w:rFonts w:ascii="Agency FB" w:eastAsia="Times New Roman" w:hAnsi="Agency FB" w:cs="Times New Roman"/>
                <w:b/>
                <w:color w:val="000000" w:themeColor="text1"/>
                <w:sz w:val="28"/>
                <w:szCs w:val="28"/>
                <w:lang w:eastAsia="es-MX"/>
              </w:rPr>
              <w:t xml:space="preserve">Muestreo </w:t>
            </w:r>
            <w:proofErr w:type="gramStart"/>
            <w:r w:rsidRPr="00174BF2">
              <w:rPr>
                <w:rFonts w:ascii="Agency FB" w:eastAsia="Times New Roman" w:hAnsi="Agency FB" w:cs="Times New Roman"/>
                <w:b/>
                <w:color w:val="000000" w:themeColor="text1"/>
                <w:sz w:val="28"/>
                <w:szCs w:val="28"/>
                <w:lang w:eastAsia="es-MX"/>
              </w:rPr>
              <w:t>estratificado</w:t>
            </w:r>
            <w:r w:rsidRPr="00036724">
              <w:rPr>
                <w:rFonts w:ascii="Agency FB" w:eastAsia="Times New Roman" w:hAnsi="Agency FB" w:cs="Times New Roman"/>
                <w:color w:val="000000" w:themeColor="text1"/>
                <w:sz w:val="28"/>
                <w:szCs w:val="28"/>
                <w:lang w:eastAsia="es-MX"/>
              </w:rPr>
              <w:t xml:space="preserve"> :</w:t>
            </w:r>
            <w:proofErr w:type="gramEnd"/>
            <w:r w:rsidRPr="00036724">
              <w:rPr>
                <w:rFonts w:ascii="Agency FB" w:eastAsia="Times New Roman" w:hAnsi="Agency FB" w:cs="Times New Roman"/>
                <w:color w:val="000000" w:themeColor="text1"/>
                <w:sz w:val="28"/>
                <w:szCs w:val="28"/>
                <w:lang w:eastAsia="es-MX"/>
              </w:rPr>
              <w:t xml:space="preserve"> consiste en dividir la población total en clases homogéneas ( estratos ) , Cada estrato funciona independientemente , pudiendo aplicarse dentro de ellos el muestreo aleatorio simple para elegir los elementos concretos que formaran parte de la muestra. En ocasiones las dificultades que </w:t>
            </w:r>
            <w:proofErr w:type="spellStart"/>
            <w:r w:rsidRPr="00036724">
              <w:rPr>
                <w:rFonts w:ascii="Agency FB" w:eastAsia="Times New Roman" w:hAnsi="Agency FB" w:cs="Times New Roman"/>
                <w:color w:val="000000" w:themeColor="text1"/>
                <w:sz w:val="28"/>
                <w:szCs w:val="28"/>
                <w:lang w:eastAsia="es-MX"/>
              </w:rPr>
              <w:t>planetean</w:t>
            </w:r>
            <w:proofErr w:type="spellEnd"/>
            <w:r w:rsidRPr="00036724">
              <w:rPr>
                <w:rFonts w:ascii="Agency FB" w:eastAsia="Times New Roman" w:hAnsi="Agency FB" w:cs="Times New Roman"/>
                <w:color w:val="000000" w:themeColor="text1"/>
                <w:sz w:val="28"/>
                <w:szCs w:val="28"/>
                <w:lang w:eastAsia="es-MX"/>
              </w:rPr>
              <w:t xml:space="preserve"> son demasiado </w:t>
            </w:r>
            <w:proofErr w:type="gramStart"/>
            <w:r w:rsidRPr="00036724">
              <w:rPr>
                <w:rFonts w:ascii="Agency FB" w:eastAsia="Times New Roman" w:hAnsi="Agency FB" w:cs="Times New Roman"/>
                <w:color w:val="000000" w:themeColor="text1"/>
                <w:sz w:val="28"/>
                <w:szCs w:val="28"/>
                <w:lang w:eastAsia="es-MX"/>
              </w:rPr>
              <w:t>grandes ,</w:t>
            </w:r>
            <w:proofErr w:type="gramEnd"/>
            <w:r w:rsidRPr="00036724">
              <w:rPr>
                <w:rFonts w:ascii="Agency FB" w:eastAsia="Times New Roman" w:hAnsi="Agency FB" w:cs="Times New Roman"/>
                <w:color w:val="000000" w:themeColor="text1"/>
                <w:sz w:val="28"/>
                <w:szCs w:val="28"/>
                <w:lang w:eastAsia="es-MX"/>
              </w:rPr>
              <w:t xml:space="preserve"> pues exige un conocimiento detallado  de la población.</w:t>
            </w:r>
          </w:p>
          <w:p w:rsidR="00174BF2" w:rsidRDefault="00174BF2" w:rsidP="00174BF2">
            <w:pPr>
              <w:spacing w:after="0" w:line="240" w:lineRule="auto"/>
              <w:jc w:val="center"/>
              <w:rPr>
                <w:rFonts w:ascii="Agency FB" w:eastAsia="Times New Roman" w:hAnsi="Agency FB" w:cs="Times New Roman"/>
                <w:color w:val="000000" w:themeColor="text1"/>
                <w:sz w:val="28"/>
                <w:szCs w:val="28"/>
                <w:lang w:eastAsia="es-MX"/>
              </w:rPr>
            </w:pPr>
          </w:p>
          <w:p w:rsidR="00036724" w:rsidRPr="00036724" w:rsidRDefault="00036724" w:rsidP="00174BF2">
            <w:pPr>
              <w:spacing w:after="0" w:line="240" w:lineRule="auto"/>
              <w:jc w:val="center"/>
              <w:rPr>
                <w:rFonts w:ascii="Agency FB" w:eastAsia="Times New Roman" w:hAnsi="Agency FB" w:cs="Times New Roman"/>
                <w:color w:val="000000" w:themeColor="text1"/>
                <w:sz w:val="28"/>
                <w:szCs w:val="28"/>
                <w:lang w:eastAsia="es-MX"/>
              </w:rPr>
            </w:pPr>
            <w:r w:rsidRPr="00036724">
              <w:rPr>
                <w:rFonts w:ascii="Agency FB" w:eastAsia="Times New Roman" w:hAnsi="Agency FB" w:cs="Times New Roman"/>
                <w:color w:val="000000" w:themeColor="text1"/>
                <w:sz w:val="28"/>
                <w:szCs w:val="28"/>
                <w:lang w:eastAsia="es-MX"/>
              </w:rPr>
              <w:t>La distribución de la muestra en función de los diferentes estratos se denomina afijación y puede ser de diferentes tipos :</w:t>
            </w:r>
          </w:p>
          <w:p w:rsidR="00036724" w:rsidRPr="00036724" w:rsidRDefault="00036724" w:rsidP="00174BF2">
            <w:pPr>
              <w:spacing w:after="0" w:line="240" w:lineRule="auto"/>
              <w:jc w:val="center"/>
              <w:rPr>
                <w:rFonts w:ascii="Agency FB" w:eastAsia="Times New Roman" w:hAnsi="Agency FB" w:cs="Times New Roman"/>
                <w:color w:val="000000" w:themeColor="text1"/>
                <w:sz w:val="28"/>
                <w:szCs w:val="28"/>
                <w:lang w:eastAsia="es-MX"/>
              </w:rPr>
            </w:pPr>
            <w:proofErr w:type="spellStart"/>
            <w:r w:rsidRPr="00174BF2">
              <w:rPr>
                <w:rFonts w:ascii="Agency FB" w:eastAsia="Times New Roman" w:hAnsi="Agency FB" w:cs="Times New Roman"/>
                <w:color w:val="000000" w:themeColor="text1"/>
                <w:sz w:val="28"/>
                <w:szCs w:val="28"/>
                <w:u w:val="single"/>
                <w:lang w:eastAsia="es-MX"/>
              </w:rPr>
              <w:t>Afijacion</w:t>
            </w:r>
            <w:proofErr w:type="spellEnd"/>
            <w:r w:rsidRPr="00174BF2">
              <w:rPr>
                <w:rFonts w:ascii="Agency FB" w:eastAsia="Times New Roman" w:hAnsi="Agency FB" w:cs="Times New Roman"/>
                <w:color w:val="000000" w:themeColor="text1"/>
                <w:sz w:val="28"/>
                <w:szCs w:val="28"/>
                <w:u w:val="single"/>
                <w:lang w:eastAsia="es-MX"/>
              </w:rPr>
              <w:t xml:space="preserve"> </w:t>
            </w:r>
            <w:proofErr w:type="gramStart"/>
            <w:r w:rsidRPr="00174BF2">
              <w:rPr>
                <w:rFonts w:ascii="Agency FB" w:eastAsia="Times New Roman" w:hAnsi="Agency FB" w:cs="Times New Roman"/>
                <w:color w:val="000000" w:themeColor="text1"/>
                <w:sz w:val="28"/>
                <w:szCs w:val="28"/>
                <w:u w:val="single"/>
                <w:lang w:eastAsia="es-MX"/>
              </w:rPr>
              <w:t>Igual :</w:t>
            </w:r>
            <w:proofErr w:type="gramEnd"/>
            <w:r w:rsidRPr="00036724">
              <w:rPr>
                <w:rFonts w:ascii="Agency FB" w:eastAsia="Times New Roman" w:hAnsi="Agency FB" w:cs="Times New Roman"/>
                <w:color w:val="000000" w:themeColor="text1"/>
                <w:sz w:val="28"/>
                <w:szCs w:val="28"/>
                <w:lang w:eastAsia="es-MX"/>
              </w:rPr>
              <w:t xml:space="preserve"> a cada estrato le corresponde igual </w:t>
            </w:r>
            <w:proofErr w:type="spellStart"/>
            <w:r w:rsidRPr="00036724">
              <w:rPr>
                <w:rFonts w:ascii="Agency FB" w:eastAsia="Times New Roman" w:hAnsi="Agency FB" w:cs="Times New Roman"/>
                <w:color w:val="000000" w:themeColor="text1"/>
                <w:sz w:val="28"/>
                <w:szCs w:val="28"/>
                <w:lang w:eastAsia="es-MX"/>
              </w:rPr>
              <w:t>numero</w:t>
            </w:r>
            <w:proofErr w:type="spellEnd"/>
            <w:r w:rsidRPr="00036724">
              <w:rPr>
                <w:rFonts w:ascii="Agency FB" w:eastAsia="Times New Roman" w:hAnsi="Agency FB" w:cs="Times New Roman"/>
                <w:color w:val="000000" w:themeColor="text1"/>
                <w:sz w:val="28"/>
                <w:szCs w:val="28"/>
                <w:lang w:eastAsia="es-MX"/>
              </w:rPr>
              <w:t xml:space="preserve"> de elementos .</w:t>
            </w:r>
          </w:p>
          <w:p w:rsidR="00036724" w:rsidRPr="00CE0DE2" w:rsidRDefault="00036724" w:rsidP="00174BF2">
            <w:pPr>
              <w:spacing w:after="0" w:line="240" w:lineRule="auto"/>
              <w:jc w:val="center"/>
              <w:rPr>
                <w:rFonts w:ascii="Agency FB" w:eastAsia="Times New Roman" w:hAnsi="Agency FB" w:cs="Times New Roman"/>
                <w:color w:val="000000" w:themeColor="text1"/>
                <w:sz w:val="28"/>
                <w:szCs w:val="28"/>
                <w:lang w:eastAsia="es-MX"/>
              </w:rPr>
            </w:pPr>
            <w:proofErr w:type="spellStart"/>
            <w:r w:rsidRPr="00174BF2">
              <w:rPr>
                <w:rFonts w:ascii="Agency FB" w:eastAsia="Times New Roman" w:hAnsi="Agency FB" w:cs="Times New Roman"/>
                <w:color w:val="000000" w:themeColor="text1"/>
                <w:sz w:val="28"/>
                <w:szCs w:val="28"/>
                <w:u w:val="single"/>
                <w:lang w:eastAsia="es-MX"/>
              </w:rPr>
              <w:t>Afijacion</w:t>
            </w:r>
            <w:proofErr w:type="spellEnd"/>
            <w:r w:rsidRPr="00174BF2">
              <w:rPr>
                <w:rFonts w:ascii="Agency FB" w:eastAsia="Times New Roman" w:hAnsi="Agency FB" w:cs="Times New Roman"/>
                <w:color w:val="000000" w:themeColor="text1"/>
                <w:sz w:val="28"/>
                <w:szCs w:val="28"/>
                <w:u w:val="single"/>
                <w:lang w:eastAsia="es-MX"/>
              </w:rPr>
              <w:t xml:space="preserve"> Proporcional</w:t>
            </w:r>
            <w:r w:rsidRPr="00036724">
              <w:rPr>
                <w:rFonts w:ascii="Agency FB" w:eastAsia="Times New Roman" w:hAnsi="Agency FB" w:cs="Times New Roman"/>
                <w:color w:val="000000" w:themeColor="text1"/>
                <w:sz w:val="28"/>
                <w:szCs w:val="28"/>
                <w:lang w:eastAsia="es-MX"/>
              </w:rPr>
              <w:t>: la distribución se hace con el peso (tamaño) de la población en cada estrato.</w:t>
            </w:r>
          </w:p>
        </w:tc>
      </w:tr>
      <w:tr w:rsidR="00036724" w:rsidRPr="00036724" w:rsidTr="00CE0DE2">
        <w:trPr>
          <w:tblCellSpacing w:w="15" w:type="dxa"/>
        </w:trPr>
        <w:tc>
          <w:tcPr>
            <w:tcW w:w="0" w:type="auto"/>
            <w:gridSpan w:val="2"/>
            <w:vAlign w:val="center"/>
            <w:hideMark/>
          </w:tcPr>
          <w:p w:rsidR="00CE0DE2" w:rsidRPr="00CE0DE2" w:rsidRDefault="00CE0DE2" w:rsidP="00174BF2">
            <w:pPr>
              <w:spacing w:before="100" w:beforeAutospacing="1" w:after="100" w:afterAutospacing="1" w:line="240" w:lineRule="auto"/>
              <w:jc w:val="center"/>
              <w:rPr>
                <w:rFonts w:ascii="Agency FB" w:eastAsia="Times New Roman" w:hAnsi="Agency FB" w:cs="Times New Roman"/>
                <w:color w:val="000000" w:themeColor="text1"/>
                <w:sz w:val="28"/>
                <w:szCs w:val="28"/>
                <w:lang w:eastAsia="es-MX"/>
              </w:rPr>
            </w:pPr>
          </w:p>
        </w:tc>
        <w:tc>
          <w:tcPr>
            <w:tcW w:w="0" w:type="auto"/>
            <w:gridSpan w:val="2"/>
            <w:vAlign w:val="center"/>
            <w:hideMark/>
          </w:tcPr>
          <w:p w:rsidR="00CE0DE2" w:rsidRPr="00CE0DE2" w:rsidRDefault="00CE0DE2" w:rsidP="00174BF2">
            <w:pPr>
              <w:spacing w:after="0" w:line="240" w:lineRule="auto"/>
              <w:jc w:val="center"/>
              <w:rPr>
                <w:rFonts w:ascii="Agency FB" w:eastAsia="Times New Roman" w:hAnsi="Agency FB" w:cs="Times New Roman"/>
                <w:color w:val="000000" w:themeColor="text1"/>
                <w:sz w:val="28"/>
                <w:szCs w:val="28"/>
                <w:lang w:eastAsia="es-MX"/>
              </w:rPr>
            </w:pPr>
          </w:p>
        </w:tc>
      </w:tr>
      <w:tr w:rsidR="00036724" w:rsidRPr="00036724" w:rsidTr="00036724">
        <w:trPr>
          <w:trHeight w:val="405"/>
          <w:tblCellSpacing w:w="15" w:type="dxa"/>
        </w:trPr>
        <w:tc>
          <w:tcPr>
            <w:tcW w:w="0" w:type="auto"/>
            <w:gridSpan w:val="4"/>
            <w:vAlign w:val="center"/>
            <w:hideMark/>
          </w:tcPr>
          <w:p w:rsidR="00036724" w:rsidRPr="00036724" w:rsidRDefault="00036724" w:rsidP="00174BF2">
            <w:pPr>
              <w:spacing w:after="0" w:line="240" w:lineRule="auto"/>
              <w:jc w:val="center"/>
              <w:rPr>
                <w:rFonts w:ascii="Agency FB" w:eastAsia="Times New Roman" w:hAnsi="Agency FB" w:cs="Arial"/>
                <w:bCs/>
                <w:color w:val="000000" w:themeColor="text1"/>
                <w:sz w:val="28"/>
                <w:szCs w:val="28"/>
                <w:lang w:eastAsia="es-MX"/>
              </w:rPr>
            </w:pPr>
            <w:r w:rsidRPr="00036724">
              <w:rPr>
                <w:rFonts w:ascii="Agency FB" w:eastAsia="Times New Roman" w:hAnsi="Agency FB" w:cs="Arial"/>
                <w:bCs/>
                <w:color w:val="000000" w:themeColor="text1"/>
                <w:sz w:val="28"/>
                <w:szCs w:val="28"/>
                <w:lang w:eastAsia="es-MX"/>
              </w:rPr>
              <w:t xml:space="preserve">Muestreos conglomerados: es parecido al muestreo </w:t>
            </w:r>
            <w:proofErr w:type="spellStart"/>
            <w:r w:rsidRPr="00036724">
              <w:rPr>
                <w:rFonts w:ascii="Agency FB" w:eastAsia="Times New Roman" w:hAnsi="Agency FB" w:cs="Arial"/>
                <w:bCs/>
                <w:color w:val="000000" w:themeColor="text1"/>
                <w:sz w:val="28"/>
                <w:szCs w:val="28"/>
                <w:lang w:eastAsia="es-MX"/>
              </w:rPr>
              <w:t>estratificado</w:t>
            </w:r>
            <w:proofErr w:type="gramStart"/>
            <w:r w:rsidRPr="00036724">
              <w:rPr>
                <w:rFonts w:ascii="Agency FB" w:eastAsia="Times New Roman" w:hAnsi="Agency FB" w:cs="Arial"/>
                <w:bCs/>
                <w:color w:val="000000" w:themeColor="text1"/>
                <w:sz w:val="28"/>
                <w:szCs w:val="28"/>
                <w:lang w:eastAsia="es-MX"/>
              </w:rPr>
              <w:t>,con</w:t>
            </w:r>
            <w:proofErr w:type="spellEnd"/>
            <w:proofErr w:type="gramEnd"/>
            <w:r w:rsidRPr="00036724">
              <w:rPr>
                <w:rFonts w:ascii="Agency FB" w:eastAsia="Times New Roman" w:hAnsi="Agency FB" w:cs="Arial"/>
                <w:bCs/>
                <w:color w:val="000000" w:themeColor="text1"/>
                <w:sz w:val="28"/>
                <w:szCs w:val="28"/>
                <w:lang w:eastAsia="es-MX"/>
              </w:rPr>
              <w:t xml:space="preserve"> la diferencia que la población se divide en </w:t>
            </w:r>
            <w:proofErr w:type="spellStart"/>
            <w:r w:rsidRPr="00036724">
              <w:rPr>
                <w:rFonts w:ascii="Agency FB" w:eastAsia="Times New Roman" w:hAnsi="Agency FB" w:cs="Arial"/>
                <w:bCs/>
                <w:color w:val="000000" w:themeColor="text1"/>
                <w:sz w:val="28"/>
                <w:szCs w:val="28"/>
                <w:lang w:eastAsia="es-MX"/>
              </w:rPr>
              <w:t>gpos</w:t>
            </w:r>
            <w:proofErr w:type="spellEnd"/>
            <w:r w:rsidRPr="00036724">
              <w:rPr>
                <w:rFonts w:ascii="Agency FB" w:eastAsia="Times New Roman" w:hAnsi="Agency FB" w:cs="Arial"/>
                <w:bCs/>
                <w:color w:val="000000" w:themeColor="text1"/>
                <w:sz w:val="28"/>
                <w:szCs w:val="28"/>
                <w:lang w:eastAsia="es-MX"/>
              </w:rPr>
              <w:t xml:space="preserve">. </w:t>
            </w:r>
            <w:proofErr w:type="gramStart"/>
            <w:r w:rsidRPr="00036724">
              <w:rPr>
                <w:rFonts w:ascii="Agency FB" w:eastAsia="Times New Roman" w:hAnsi="Agency FB" w:cs="Arial"/>
                <w:bCs/>
                <w:color w:val="000000" w:themeColor="text1"/>
                <w:sz w:val="28"/>
                <w:szCs w:val="28"/>
                <w:lang w:eastAsia="es-MX"/>
              </w:rPr>
              <w:t>Heterogéneos ,</w:t>
            </w:r>
            <w:proofErr w:type="gramEnd"/>
            <w:r w:rsidRPr="00036724">
              <w:rPr>
                <w:rFonts w:ascii="Agency FB" w:eastAsia="Times New Roman" w:hAnsi="Agency FB" w:cs="Arial"/>
                <w:bCs/>
                <w:color w:val="000000" w:themeColor="text1"/>
                <w:sz w:val="28"/>
                <w:szCs w:val="28"/>
                <w:lang w:eastAsia="es-MX"/>
              </w:rPr>
              <w:t xml:space="preserve"> como si fueran </w:t>
            </w:r>
            <w:proofErr w:type="spellStart"/>
            <w:r w:rsidRPr="00036724">
              <w:rPr>
                <w:rFonts w:ascii="Agency FB" w:eastAsia="Times New Roman" w:hAnsi="Agency FB" w:cs="Arial"/>
                <w:bCs/>
                <w:color w:val="000000" w:themeColor="text1"/>
                <w:sz w:val="28"/>
                <w:szCs w:val="28"/>
                <w:lang w:eastAsia="es-MX"/>
              </w:rPr>
              <w:t>subpoblaciones</w:t>
            </w:r>
            <w:proofErr w:type="spellEnd"/>
            <w:r w:rsidRPr="00036724">
              <w:rPr>
                <w:rFonts w:ascii="Agency FB" w:eastAsia="Times New Roman" w:hAnsi="Agency FB" w:cs="Arial"/>
                <w:bCs/>
                <w:color w:val="000000" w:themeColor="text1"/>
                <w:sz w:val="28"/>
                <w:szCs w:val="28"/>
                <w:lang w:eastAsia="es-MX"/>
              </w:rPr>
              <w:t xml:space="preserve"> dentro de la población general.</w:t>
            </w:r>
          </w:p>
          <w:p w:rsidR="00036724" w:rsidRPr="00036724" w:rsidRDefault="00036724" w:rsidP="00174BF2">
            <w:pPr>
              <w:spacing w:after="0" w:line="240" w:lineRule="auto"/>
              <w:jc w:val="center"/>
              <w:rPr>
                <w:rFonts w:ascii="Agency FB" w:eastAsia="Times New Roman" w:hAnsi="Agency FB" w:cs="Times New Roman"/>
                <w:color w:val="000000" w:themeColor="text1"/>
                <w:sz w:val="28"/>
                <w:szCs w:val="28"/>
                <w:lang w:eastAsia="es-MX"/>
              </w:rPr>
            </w:pPr>
          </w:p>
        </w:tc>
      </w:tr>
    </w:tbl>
    <w:p w:rsidR="001D67E0" w:rsidRPr="00036724" w:rsidRDefault="00174BF2" w:rsidP="00174BF2">
      <w:pPr>
        <w:jc w:val="center"/>
        <w:rPr>
          <w:rFonts w:ascii="Agency FB" w:hAnsi="Agency FB" w:cs="Arial"/>
          <w:color w:val="000000" w:themeColor="text1"/>
          <w:sz w:val="28"/>
          <w:szCs w:val="28"/>
          <w:shd w:val="clear" w:color="auto" w:fill="FFFFFF"/>
        </w:rPr>
      </w:pPr>
      <w:r>
        <w:rPr>
          <w:rFonts w:ascii="Agency FB" w:hAnsi="Agency FB" w:cs="Arial"/>
          <w:color w:val="000000" w:themeColor="text1"/>
          <w:sz w:val="28"/>
          <w:szCs w:val="28"/>
          <w:shd w:val="clear" w:color="auto" w:fill="FFFFFF"/>
        </w:rPr>
        <w:t>*</w:t>
      </w:r>
      <w:r w:rsidR="001D67E0" w:rsidRPr="00036724">
        <w:rPr>
          <w:rFonts w:ascii="Agency FB" w:hAnsi="Agency FB" w:cs="Arial"/>
          <w:color w:val="000000" w:themeColor="text1"/>
          <w:sz w:val="28"/>
          <w:szCs w:val="28"/>
          <w:shd w:val="clear" w:color="auto" w:fill="FFFFFF"/>
        </w:rPr>
        <w:t xml:space="preserve">Tres de los sesgos más serios que pueden ocurrir en </w:t>
      </w:r>
      <w:proofErr w:type="gramStart"/>
      <w:r w:rsidR="001D67E0" w:rsidRPr="00036724">
        <w:rPr>
          <w:rFonts w:ascii="Agency FB" w:hAnsi="Agency FB" w:cs="Arial"/>
          <w:color w:val="000000" w:themeColor="text1"/>
          <w:sz w:val="28"/>
          <w:szCs w:val="28"/>
          <w:shd w:val="clear" w:color="auto" w:fill="FFFFFF"/>
        </w:rPr>
        <w:t>un estudios clínicos</w:t>
      </w:r>
      <w:proofErr w:type="gramEnd"/>
      <w:r w:rsidR="001D67E0" w:rsidRPr="00036724">
        <w:rPr>
          <w:rFonts w:ascii="Agency FB" w:hAnsi="Agency FB" w:cs="Arial"/>
          <w:color w:val="000000" w:themeColor="text1"/>
          <w:sz w:val="28"/>
          <w:szCs w:val="28"/>
          <w:shd w:val="clear" w:color="auto" w:fill="FFFFFF"/>
        </w:rPr>
        <w:t>:</w:t>
      </w:r>
    </w:p>
    <w:p w:rsidR="001D67E0" w:rsidRPr="00036724" w:rsidRDefault="00174BF2" w:rsidP="00174BF2">
      <w:pPr>
        <w:jc w:val="center"/>
        <w:rPr>
          <w:rFonts w:ascii="Agency FB" w:hAnsi="Agency FB" w:cs="Arial"/>
          <w:color w:val="000000" w:themeColor="text1"/>
          <w:sz w:val="28"/>
          <w:szCs w:val="28"/>
          <w:shd w:val="clear" w:color="auto" w:fill="FFFFFF"/>
        </w:rPr>
      </w:pPr>
      <w:r>
        <w:rPr>
          <w:rFonts w:ascii="Agency FB" w:hAnsi="Agency FB" w:cs="Arial"/>
          <w:color w:val="000000" w:themeColor="text1"/>
          <w:sz w:val="28"/>
          <w:szCs w:val="28"/>
          <w:shd w:val="clear" w:color="auto" w:fill="FFFFFF"/>
        </w:rPr>
        <w:t>E</w:t>
      </w:r>
      <w:r w:rsidR="001D67E0" w:rsidRPr="00036724">
        <w:rPr>
          <w:rFonts w:ascii="Agency FB" w:hAnsi="Agency FB" w:cs="Arial"/>
          <w:color w:val="000000" w:themeColor="text1"/>
          <w:sz w:val="28"/>
          <w:szCs w:val="28"/>
          <w:shd w:val="clear" w:color="auto" w:fill="FFFFFF"/>
        </w:rPr>
        <w:t>l sesgo del investigador, el sesgo del  evaluador y el sesgo de desempeño.</w:t>
      </w:r>
    </w:p>
    <w:p w:rsidR="001D67E0" w:rsidRPr="00036724" w:rsidRDefault="001D67E0" w:rsidP="00174BF2">
      <w:pPr>
        <w:jc w:val="center"/>
        <w:rPr>
          <w:rFonts w:ascii="Agency FB" w:hAnsi="Agency FB" w:cs="Arial"/>
          <w:color w:val="000000" w:themeColor="text1"/>
          <w:sz w:val="28"/>
          <w:szCs w:val="28"/>
          <w:shd w:val="clear" w:color="auto" w:fill="FFFFFF"/>
        </w:rPr>
      </w:pPr>
      <w:r w:rsidRPr="00174BF2">
        <w:rPr>
          <w:rFonts w:ascii="Agency FB" w:hAnsi="Agency FB" w:cs="Arial"/>
          <w:b/>
          <w:color w:val="000000" w:themeColor="text1"/>
          <w:sz w:val="28"/>
          <w:szCs w:val="28"/>
          <w:u w:val="single"/>
          <w:shd w:val="clear" w:color="auto" w:fill="FFFFFF"/>
        </w:rPr>
        <w:t xml:space="preserve"> El sesgo del </w:t>
      </w:r>
      <w:proofErr w:type="gramStart"/>
      <w:r w:rsidRPr="00174BF2">
        <w:rPr>
          <w:rFonts w:ascii="Agency FB" w:hAnsi="Agency FB" w:cs="Arial"/>
          <w:b/>
          <w:color w:val="000000" w:themeColor="text1"/>
          <w:sz w:val="28"/>
          <w:szCs w:val="28"/>
          <w:u w:val="single"/>
          <w:shd w:val="clear" w:color="auto" w:fill="FFFFFF"/>
        </w:rPr>
        <w:t>investigador :</w:t>
      </w:r>
      <w:proofErr w:type="gramEnd"/>
      <w:r w:rsidRPr="00036724">
        <w:rPr>
          <w:rFonts w:ascii="Agency FB" w:hAnsi="Agency FB" w:cs="Arial"/>
          <w:color w:val="000000" w:themeColor="text1"/>
          <w:sz w:val="28"/>
          <w:szCs w:val="28"/>
          <w:shd w:val="clear" w:color="auto" w:fill="FFFFFF"/>
        </w:rPr>
        <w:t xml:space="preserve"> ocurre cuando un investigador  favorece, ya sea consciente o  inconscientemente, a uno de  los grupos sobre los otros. Por  ejemplo, si el investigador  sabe qué grupo recibió la  intervención, es posible que  siga a ese grupo más de cerca  y así trate a ese grupo distinto  que al grupo de control, de  una manera que pudiera  afectar seriamente el criterio de valoración del ensayo.</w:t>
      </w:r>
    </w:p>
    <w:p w:rsidR="001D67E0" w:rsidRPr="00036724" w:rsidRDefault="001D67E0" w:rsidP="00174BF2">
      <w:pPr>
        <w:jc w:val="center"/>
        <w:rPr>
          <w:rFonts w:ascii="Agency FB" w:hAnsi="Agency FB" w:cs="Arial"/>
          <w:color w:val="000000" w:themeColor="text1"/>
          <w:sz w:val="28"/>
          <w:szCs w:val="28"/>
          <w:shd w:val="clear" w:color="auto" w:fill="FFFFFF"/>
        </w:rPr>
      </w:pPr>
      <w:r w:rsidRPr="00174BF2">
        <w:rPr>
          <w:rFonts w:ascii="Agency FB" w:hAnsi="Agency FB" w:cs="Arial"/>
          <w:b/>
          <w:color w:val="000000" w:themeColor="text1"/>
          <w:sz w:val="28"/>
          <w:szCs w:val="28"/>
          <w:shd w:val="clear" w:color="auto" w:fill="FFFFFF"/>
        </w:rPr>
        <w:t> El sesgo del evaluador:</w:t>
      </w:r>
      <w:r w:rsidRPr="00036724">
        <w:rPr>
          <w:rFonts w:ascii="Agency FB" w:hAnsi="Agency FB" w:cs="Arial"/>
          <w:color w:val="000000" w:themeColor="text1"/>
          <w:sz w:val="28"/>
          <w:szCs w:val="28"/>
          <w:shd w:val="clear" w:color="auto" w:fill="FFFFFF"/>
        </w:rPr>
        <w:t xml:space="preserve"> puede ser un tipo de sesgo del investigador en el que la persona que toma las mediciones de la variable del criterio de valoración tamice intencional o </w:t>
      </w:r>
      <w:proofErr w:type="spellStart"/>
      <w:r w:rsidRPr="00036724">
        <w:rPr>
          <w:rFonts w:ascii="Agency FB" w:hAnsi="Agency FB" w:cs="Arial"/>
          <w:color w:val="000000" w:themeColor="text1"/>
          <w:sz w:val="28"/>
          <w:szCs w:val="28"/>
          <w:shd w:val="clear" w:color="auto" w:fill="FFFFFF"/>
        </w:rPr>
        <w:t>inintencionalmente</w:t>
      </w:r>
      <w:proofErr w:type="spellEnd"/>
      <w:r w:rsidRPr="00036724">
        <w:rPr>
          <w:rFonts w:ascii="Agency FB" w:hAnsi="Agency FB" w:cs="Arial"/>
          <w:color w:val="000000" w:themeColor="text1"/>
          <w:sz w:val="28"/>
          <w:szCs w:val="28"/>
          <w:shd w:val="clear" w:color="auto" w:fill="FFFFFF"/>
        </w:rPr>
        <w:t xml:space="preserve"> la medición a favor de una intervención sobre otra. Los estudios que tienen criterios de valoración subjetivos o de calidad de vida son particularmente susceptibles a esta forma de sesgo.</w:t>
      </w:r>
    </w:p>
    <w:p w:rsidR="008D60F4" w:rsidRDefault="001D67E0" w:rsidP="008D60F4">
      <w:pPr>
        <w:jc w:val="center"/>
        <w:rPr>
          <w:rFonts w:ascii="Agency FB" w:hAnsi="Agency FB" w:cs="Arial"/>
          <w:color w:val="000000" w:themeColor="text1"/>
          <w:sz w:val="28"/>
          <w:szCs w:val="28"/>
          <w:shd w:val="clear" w:color="auto" w:fill="FFFFFF"/>
        </w:rPr>
      </w:pPr>
      <w:r w:rsidRPr="00174BF2">
        <w:rPr>
          <w:rFonts w:ascii="Agency FB" w:hAnsi="Agency FB" w:cs="Arial"/>
          <w:b/>
          <w:color w:val="000000" w:themeColor="text1"/>
          <w:sz w:val="28"/>
          <w:szCs w:val="28"/>
          <w:shd w:val="clear" w:color="auto" w:fill="FFFFFF"/>
        </w:rPr>
        <w:t xml:space="preserve"> El sesgo de </w:t>
      </w:r>
      <w:proofErr w:type="gramStart"/>
      <w:r w:rsidRPr="00174BF2">
        <w:rPr>
          <w:rFonts w:ascii="Agency FB" w:hAnsi="Agency FB" w:cs="Arial"/>
          <w:b/>
          <w:color w:val="000000" w:themeColor="text1"/>
          <w:sz w:val="28"/>
          <w:szCs w:val="28"/>
          <w:shd w:val="clear" w:color="auto" w:fill="FFFFFF"/>
        </w:rPr>
        <w:t>desempeño :</w:t>
      </w:r>
      <w:proofErr w:type="gramEnd"/>
      <w:r w:rsidRPr="00036724">
        <w:rPr>
          <w:rFonts w:ascii="Agency FB" w:hAnsi="Agency FB" w:cs="Arial"/>
          <w:color w:val="000000" w:themeColor="text1"/>
          <w:sz w:val="28"/>
          <w:szCs w:val="28"/>
          <w:shd w:val="clear" w:color="auto" w:fill="FFFFFF"/>
        </w:rPr>
        <w:t xml:space="preserve"> ocurre cuando un participante sabe que está expuesto a una cierta terapia, ya sea activa o pasiva. Por ejemplo, los síntomas de enfermedad informados por el  participante mismo pueden verse como más altos en el grupo de placebo porque el  participante sabe que el tratamiento no es activo. Los participantes de ese grupo también son  más propensos a desistir del ensayo, generando así un sesgo de deserción entre los dos grupos.</w:t>
      </w:r>
    </w:p>
    <w:p w:rsidR="00E46796" w:rsidRPr="008D60F4" w:rsidRDefault="00E46796" w:rsidP="008D60F4">
      <w:pPr>
        <w:jc w:val="center"/>
        <w:rPr>
          <w:rFonts w:ascii="Agency FB" w:hAnsi="Agency FB" w:cs="Arial"/>
          <w:color w:val="000000" w:themeColor="text1"/>
          <w:sz w:val="28"/>
          <w:szCs w:val="28"/>
          <w:shd w:val="clear" w:color="auto" w:fill="FFFFFF"/>
        </w:rPr>
      </w:pPr>
      <w:r w:rsidRPr="00174BF2">
        <w:rPr>
          <w:rFonts w:ascii="Agency FB" w:hAnsi="Agency FB" w:cs="Arial"/>
          <w:b/>
          <w:color w:val="000000" w:themeColor="text1"/>
          <w:sz w:val="28"/>
          <w:szCs w:val="28"/>
          <w:shd w:val="clear" w:color="auto" w:fill="FFFFFF"/>
        </w:rPr>
        <w:lastRenderedPageBreak/>
        <w:t>***Evidencia de asociación causal Criterios de Bradford Hill (1964)</w:t>
      </w:r>
    </w:p>
    <w:p w:rsidR="006C6D4E" w:rsidRPr="00036724" w:rsidRDefault="00E46796" w:rsidP="00174BF2">
      <w:pPr>
        <w:jc w:val="center"/>
        <w:rPr>
          <w:rFonts w:ascii="Agency FB" w:hAnsi="Agency FB"/>
          <w:color w:val="000000" w:themeColor="text1"/>
          <w:sz w:val="28"/>
          <w:szCs w:val="28"/>
        </w:rPr>
      </w:pPr>
      <w:r w:rsidRPr="00036724">
        <w:rPr>
          <w:rFonts w:ascii="Agency FB" w:hAnsi="Agency FB"/>
          <w:color w:val="000000" w:themeColor="text1"/>
          <w:sz w:val="28"/>
          <w:szCs w:val="28"/>
        </w:rPr>
        <w:t xml:space="preserve">Una asociación causal es a </w:t>
      </w:r>
      <w:proofErr w:type="spellStart"/>
      <w:r w:rsidRPr="00036724">
        <w:rPr>
          <w:rFonts w:ascii="Agency FB" w:hAnsi="Agency FB"/>
          <w:color w:val="000000" w:themeColor="text1"/>
          <w:sz w:val="28"/>
          <w:szCs w:val="28"/>
        </w:rPr>
        <w:t>quella</w:t>
      </w:r>
      <w:proofErr w:type="spellEnd"/>
      <w:r w:rsidRPr="00036724">
        <w:rPr>
          <w:rFonts w:ascii="Agency FB" w:hAnsi="Agency FB"/>
          <w:color w:val="000000" w:themeColor="text1"/>
          <w:sz w:val="28"/>
          <w:szCs w:val="28"/>
        </w:rPr>
        <w:t xml:space="preserve"> en la  cual un cambio en la frecuencia o calidad  de una exposición o característica resulta  en un cambio correspondiente en la  frecuencia de la enfermedad o evento de interés.</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1. Relación temporal.</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2. Fuerza de la asociación.</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3. Gradiente biológico.</w:t>
      </w:r>
    </w:p>
    <w:p w:rsidR="00C91BCB"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4. Replicación de los resultados</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5. Plausibilidad biológica.</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6. Consideración de explicaciones alternativas.</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7. Cese de la exposición.</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8. Consistencia con otros conocimientos.</w:t>
      </w:r>
    </w:p>
    <w:p w:rsidR="00E46796" w:rsidRPr="00174BF2" w:rsidRDefault="00E46796" w:rsidP="00174BF2">
      <w:pPr>
        <w:jc w:val="center"/>
        <w:rPr>
          <w:rFonts w:ascii="Agency FB" w:hAnsi="Agency FB"/>
          <w:b/>
          <w:color w:val="000000" w:themeColor="text1"/>
          <w:sz w:val="28"/>
          <w:szCs w:val="28"/>
        </w:rPr>
      </w:pPr>
      <w:r w:rsidRPr="00174BF2">
        <w:rPr>
          <w:rFonts w:ascii="Agency FB" w:hAnsi="Agency FB"/>
          <w:b/>
          <w:color w:val="000000" w:themeColor="text1"/>
          <w:sz w:val="28"/>
          <w:szCs w:val="28"/>
        </w:rPr>
        <w:t>9. Especificidad de la asociación</w:t>
      </w:r>
    </w:p>
    <w:p w:rsidR="00E46796" w:rsidRDefault="00E46796" w:rsidP="00E46796">
      <w:pPr>
        <w:jc w:val="center"/>
        <w:rPr>
          <w:b/>
        </w:rPr>
      </w:pPr>
    </w:p>
    <w:p w:rsidR="00174BF2" w:rsidRDefault="00174BF2" w:rsidP="00E46796">
      <w:pPr>
        <w:jc w:val="center"/>
        <w:rPr>
          <w:b/>
        </w:rPr>
      </w:pPr>
    </w:p>
    <w:p w:rsidR="00174BF2" w:rsidRDefault="00174BF2" w:rsidP="00E46796">
      <w:pPr>
        <w:jc w:val="center"/>
        <w:rPr>
          <w:b/>
        </w:rPr>
      </w:pPr>
    </w:p>
    <w:p w:rsidR="00174BF2" w:rsidRDefault="00174BF2" w:rsidP="00E46796">
      <w:pPr>
        <w:jc w:val="center"/>
        <w:rPr>
          <w:b/>
        </w:rPr>
      </w:pPr>
      <w:r>
        <w:rPr>
          <w:b/>
        </w:rPr>
        <w:t>FUENTE BIBLIOGRAFICA</w:t>
      </w:r>
    </w:p>
    <w:p w:rsidR="005F56C4" w:rsidRDefault="005F56C4" w:rsidP="00E46796">
      <w:pPr>
        <w:jc w:val="center"/>
      </w:pPr>
      <w:hyperlink r:id="rId5" w:history="1">
        <w:r>
          <w:rPr>
            <w:rStyle w:val="Hipervnculo"/>
          </w:rPr>
          <w:t>http://www.sefh.es/bibliotecavirtual/fhtomo1/cap24.pdf</w:t>
        </w:r>
      </w:hyperlink>
    </w:p>
    <w:p w:rsidR="005F56C4" w:rsidRDefault="005F56C4" w:rsidP="00E46796">
      <w:pPr>
        <w:jc w:val="center"/>
      </w:pPr>
      <w:hyperlink r:id="rId6" w:history="1">
        <w:r>
          <w:rPr>
            <w:rStyle w:val="Hipervnculo"/>
          </w:rPr>
          <w:t>http://www.pfizer.com/files/research/research_clinical_trials/ethics_committee_guide_spanish.pdf</w:t>
        </w:r>
      </w:hyperlink>
    </w:p>
    <w:p w:rsidR="005F56C4" w:rsidRPr="00174BF2" w:rsidRDefault="005F56C4" w:rsidP="00E46796">
      <w:pPr>
        <w:jc w:val="center"/>
      </w:pPr>
    </w:p>
    <w:sectPr w:rsidR="005F56C4" w:rsidRPr="00174BF2" w:rsidSect="007E2BD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131C"/>
    <w:multiLevelType w:val="multilevel"/>
    <w:tmpl w:val="BD6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E0107"/>
    <w:multiLevelType w:val="multilevel"/>
    <w:tmpl w:val="BB1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F51DD"/>
    <w:multiLevelType w:val="multilevel"/>
    <w:tmpl w:val="8570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14595"/>
    <w:multiLevelType w:val="multilevel"/>
    <w:tmpl w:val="4968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05559C"/>
    <w:multiLevelType w:val="multilevel"/>
    <w:tmpl w:val="1B9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D4E"/>
    <w:rsid w:val="00011E9D"/>
    <w:rsid w:val="00036724"/>
    <w:rsid w:val="00174BF2"/>
    <w:rsid w:val="001D67E0"/>
    <w:rsid w:val="00255C36"/>
    <w:rsid w:val="004217E9"/>
    <w:rsid w:val="005F56C4"/>
    <w:rsid w:val="006C6D4E"/>
    <w:rsid w:val="007E2BDB"/>
    <w:rsid w:val="008D60F4"/>
    <w:rsid w:val="00912FFE"/>
    <w:rsid w:val="00BC281A"/>
    <w:rsid w:val="00C91BCB"/>
    <w:rsid w:val="00CE0DE2"/>
    <w:rsid w:val="00E46796"/>
    <w:rsid w:val="00E77E70"/>
    <w:rsid w:val="00F9298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17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217E9"/>
    <w:rPr>
      <w:b/>
      <w:bCs/>
    </w:rPr>
  </w:style>
  <w:style w:type="character" w:customStyle="1" w:styleId="apple-converted-space">
    <w:name w:val="apple-converted-space"/>
    <w:basedOn w:val="Fuentedeprrafopredeter"/>
    <w:rsid w:val="00F92983"/>
  </w:style>
  <w:style w:type="character" w:styleId="Hipervnculo">
    <w:name w:val="Hyperlink"/>
    <w:basedOn w:val="Fuentedeprrafopredeter"/>
    <w:uiPriority w:val="99"/>
    <w:semiHidden/>
    <w:unhideWhenUsed/>
    <w:rsid w:val="005F56C4"/>
    <w:rPr>
      <w:color w:val="0000FF"/>
      <w:u w:val="single"/>
    </w:rPr>
  </w:style>
</w:styles>
</file>

<file path=word/webSettings.xml><?xml version="1.0" encoding="utf-8"?>
<w:webSettings xmlns:r="http://schemas.openxmlformats.org/officeDocument/2006/relationships" xmlns:w="http://schemas.openxmlformats.org/wordprocessingml/2006/main">
  <w:divs>
    <w:div w:id="185825974">
      <w:bodyDiv w:val="1"/>
      <w:marLeft w:val="0"/>
      <w:marRight w:val="0"/>
      <w:marTop w:val="0"/>
      <w:marBottom w:val="0"/>
      <w:divBdr>
        <w:top w:val="none" w:sz="0" w:space="0" w:color="auto"/>
        <w:left w:val="none" w:sz="0" w:space="0" w:color="auto"/>
        <w:bottom w:val="none" w:sz="0" w:space="0" w:color="auto"/>
        <w:right w:val="none" w:sz="0" w:space="0" w:color="auto"/>
      </w:divBdr>
    </w:div>
    <w:div w:id="462309969">
      <w:bodyDiv w:val="1"/>
      <w:marLeft w:val="0"/>
      <w:marRight w:val="0"/>
      <w:marTop w:val="0"/>
      <w:marBottom w:val="0"/>
      <w:divBdr>
        <w:top w:val="none" w:sz="0" w:space="0" w:color="auto"/>
        <w:left w:val="none" w:sz="0" w:space="0" w:color="auto"/>
        <w:bottom w:val="none" w:sz="0" w:space="0" w:color="auto"/>
        <w:right w:val="none" w:sz="0" w:space="0" w:color="auto"/>
      </w:divBdr>
      <w:divsChild>
        <w:div w:id="1612586664">
          <w:marLeft w:val="0"/>
          <w:marRight w:val="0"/>
          <w:marTop w:val="0"/>
          <w:marBottom w:val="0"/>
          <w:divBdr>
            <w:top w:val="none" w:sz="0" w:space="0" w:color="auto"/>
            <w:left w:val="none" w:sz="0" w:space="0" w:color="auto"/>
            <w:bottom w:val="none" w:sz="0" w:space="0" w:color="auto"/>
            <w:right w:val="none" w:sz="0" w:space="0" w:color="auto"/>
          </w:divBdr>
        </w:div>
      </w:divsChild>
    </w:div>
    <w:div w:id="636372142">
      <w:bodyDiv w:val="1"/>
      <w:marLeft w:val="0"/>
      <w:marRight w:val="0"/>
      <w:marTop w:val="0"/>
      <w:marBottom w:val="0"/>
      <w:divBdr>
        <w:top w:val="none" w:sz="0" w:space="0" w:color="auto"/>
        <w:left w:val="none" w:sz="0" w:space="0" w:color="auto"/>
        <w:bottom w:val="none" w:sz="0" w:space="0" w:color="auto"/>
        <w:right w:val="none" w:sz="0" w:space="0" w:color="auto"/>
      </w:divBdr>
    </w:div>
    <w:div w:id="1332953306">
      <w:bodyDiv w:val="1"/>
      <w:marLeft w:val="0"/>
      <w:marRight w:val="0"/>
      <w:marTop w:val="0"/>
      <w:marBottom w:val="0"/>
      <w:divBdr>
        <w:top w:val="none" w:sz="0" w:space="0" w:color="auto"/>
        <w:left w:val="none" w:sz="0" w:space="0" w:color="auto"/>
        <w:bottom w:val="none" w:sz="0" w:space="0" w:color="auto"/>
        <w:right w:val="none" w:sz="0" w:space="0" w:color="auto"/>
      </w:divBdr>
    </w:div>
    <w:div w:id="1356154200">
      <w:bodyDiv w:val="1"/>
      <w:marLeft w:val="0"/>
      <w:marRight w:val="0"/>
      <w:marTop w:val="0"/>
      <w:marBottom w:val="0"/>
      <w:divBdr>
        <w:top w:val="none" w:sz="0" w:space="0" w:color="auto"/>
        <w:left w:val="none" w:sz="0" w:space="0" w:color="auto"/>
        <w:bottom w:val="none" w:sz="0" w:space="0" w:color="auto"/>
        <w:right w:val="none" w:sz="0" w:space="0" w:color="auto"/>
      </w:divBdr>
    </w:div>
    <w:div w:id="1585606897">
      <w:bodyDiv w:val="1"/>
      <w:marLeft w:val="0"/>
      <w:marRight w:val="0"/>
      <w:marTop w:val="0"/>
      <w:marBottom w:val="0"/>
      <w:divBdr>
        <w:top w:val="none" w:sz="0" w:space="0" w:color="auto"/>
        <w:left w:val="none" w:sz="0" w:space="0" w:color="auto"/>
        <w:bottom w:val="none" w:sz="0" w:space="0" w:color="auto"/>
        <w:right w:val="none" w:sz="0" w:space="0" w:color="auto"/>
      </w:divBdr>
      <w:divsChild>
        <w:div w:id="1140145852">
          <w:marLeft w:val="0"/>
          <w:marRight w:val="0"/>
          <w:marTop w:val="0"/>
          <w:marBottom w:val="0"/>
          <w:divBdr>
            <w:top w:val="none" w:sz="0" w:space="0" w:color="auto"/>
            <w:left w:val="none" w:sz="0" w:space="0" w:color="auto"/>
            <w:bottom w:val="none" w:sz="0" w:space="0" w:color="auto"/>
            <w:right w:val="none" w:sz="0" w:space="0" w:color="auto"/>
          </w:divBdr>
        </w:div>
      </w:divsChild>
    </w:div>
    <w:div w:id="2083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izer.com/files/research/research_clinical_trials/ethics_committee_guide_spanish.pdf" TargetMode="External"/><Relationship Id="rId5" Type="http://schemas.openxmlformats.org/officeDocument/2006/relationships/hyperlink" Target="http://www.sefh.es/bibliotecavirtual/fhtomo1/cap2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775</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2012-08-29T18:41:00Z</dcterms:created>
  <dcterms:modified xsi:type="dcterms:W3CDTF">2012-08-29T23:30:00Z</dcterms:modified>
</cp:coreProperties>
</file>