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4A32" w14:textId="4FA33441" w:rsidR="00826FC5" w:rsidRDefault="00826FC5" w:rsidP="00826FC5">
      <w:pPr>
        <w:jc w:val="right"/>
        <w:rPr>
          <w:b/>
          <w:sz w:val="28"/>
        </w:rPr>
      </w:pPr>
      <w:r>
        <w:rPr>
          <w:b/>
          <w:sz w:val="28"/>
        </w:rPr>
        <w:t xml:space="preserve">Karla Sauceda </w:t>
      </w:r>
    </w:p>
    <w:p w14:paraId="49A603EC" w14:textId="77777777" w:rsidR="00375582" w:rsidRPr="00944494" w:rsidRDefault="00375582" w:rsidP="00944494">
      <w:pPr>
        <w:jc w:val="center"/>
        <w:rPr>
          <w:b/>
          <w:sz w:val="28"/>
        </w:rPr>
      </w:pPr>
      <w:r w:rsidRPr="00944494">
        <w:rPr>
          <w:b/>
          <w:sz w:val="28"/>
        </w:rPr>
        <w:t>ELEMENTOS DE UN CÓDIGO</w:t>
      </w:r>
      <w:r w:rsidR="008C57D4" w:rsidRPr="00944494">
        <w:rPr>
          <w:b/>
          <w:sz w:val="28"/>
        </w:rPr>
        <w:t xml:space="preserve"> DE ÉTICA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E6BDE" w14:paraId="47EC84C1" w14:textId="77777777" w:rsidTr="00DE6BDE">
        <w:tc>
          <w:tcPr>
            <w:tcW w:w="4489" w:type="dxa"/>
          </w:tcPr>
          <w:p w14:paraId="00F148CF" w14:textId="77777777" w:rsidR="00944494" w:rsidRDefault="00944494" w:rsidP="00944494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5582">
              <w:rPr>
                <w:rFonts w:ascii="ArialMT" w:hAnsi="ArialMT" w:cs="ArialMT"/>
              </w:rPr>
              <w:t>Desarrollo y adopción de un Código Ético que recoja los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valores</w:t>
            </w:r>
            <w:r>
              <w:rPr>
                <w:rFonts w:ascii="ArialMT" w:hAnsi="ArialMT" w:cs="ArialMT"/>
              </w:rPr>
              <w:t xml:space="preserve"> o</w:t>
            </w:r>
            <w:r w:rsidRPr="00375582">
              <w:rPr>
                <w:rFonts w:ascii="ArialMT" w:hAnsi="ArialMT" w:cs="ArialMT"/>
              </w:rPr>
              <w:t xml:space="preserve"> principios de actuación fundamentales que deben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regir el comportamiento de los miembros de la profesión</w:t>
            </w:r>
            <w:r>
              <w:rPr>
                <w:rFonts w:ascii="ArialMT" w:hAnsi="ArialMT" w:cs="ArialMT"/>
              </w:rPr>
              <w:t>.</w:t>
            </w:r>
          </w:p>
          <w:p w14:paraId="4382F009" w14:textId="77777777" w:rsidR="00DE6BDE" w:rsidRDefault="00DE6BDE" w:rsidP="008C57D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489" w:type="dxa"/>
          </w:tcPr>
          <w:p w14:paraId="113F6403" w14:textId="6AD95719" w:rsidR="00DE6BDE" w:rsidRDefault="00B06C90" w:rsidP="00DD1D9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16B77">
              <w:rPr>
                <w:rFonts w:ascii="ArialMT" w:hAnsi="ArialMT" w:cs="ArialMT"/>
                <w:b/>
              </w:rPr>
              <w:t>Sí lo tiene</w:t>
            </w:r>
            <w:r w:rsidR="00F16B77" w:rsidRPr="00F16B77">
              <w:rPr>
                <w:rFonts w:ascii="ArialMT" w:hAnsi="ArialMT" w:cs="ArialMT"/>
                <w:b/>
              </w:rPr>
              <w:t>.</w:t>
            </w:r>
            <w:r>
              <w:rPr>
                <w:rFonts w:ascii="ArialMT" w:hAnsi="ArialMT" w:cs="ArialMT"/>
              </w:rPr>
              <w:t xml:space="preserve"> </w:t>
            </w:r>
            <w:r w:rsidR="00B65527" w:rsidRPr="00B65527">
              <w:rPr>
                <w:rFonts w:ascii="ArialMT" w:hAnsi="ArialMT" w:cs="ArialMT"/>
              </w:rPr>
              <w:t xml:space="preserve">En </w:t>
            </w:r>
            <w:r w:rsidR="00826FC5">
              <w:rPr>
                <w:rFonts w:ascii="ArialMT" w:hAnsi="ArialMT" w:cs="ArialMT"/>
                <w:b/>
              </w:rPr>
              <w:t>COCA-COLA</w:t>
            </w:r>
            <w:r w:rsidR="00B65527">
              <w:rPr>
                <w:rFonts w:ascii="ArialMT" w:hAnsi="ArialMT" w:cs="ArialMT"/>
              </w:rPr>
              <w:t xml:space="preserve"> tienen claro y usan como regla de oro </w:t>
            </w:r>
            <w:r w:rsidR="00DD1D95">
              <w:rPr>
                <w:rFonts w:ascii="ArialMT" w:hAnsi="ArialMT" w:cs="ArialMT"/>
              </w:rPr>
              <w:t xml:space="preserve">mostrando </w:t>
            </w:r>
            <w:r w:rsidR="00DD1D95" w:rsidRPr="00DD1D95">
              <w:rPr>
                <w:rFonts w:ascii="ArialMT" w:hAnsi="ArialMT" w:cs="ArialMT"/>
              </w:rPr>
              <w:t>una conducta leal, re</w:t>
            </w:r>
            <w:r w:rsidR="00DD1D95">
              <w:rPr>
                <w:rFonts w:ascii="ArialMT" w:hAnsi="ArialMT" w:cs="ArialMT"/>
              </w:rPr>
              <w:t>spetuosa, diligente y honesta.</w:t>
            </w:r>
          </w:p>
        </w:tc>
      </w:tr>
      <w:tr w:rsidR="00DE6BDE" w14:paraId="35C72043" w14:textId="77777777" w:rsidTr="00DE6BDE">
        <w:tc>
          <w:tcPr>
            <w:tcW w:w="4489" w:type="dxa"/>
          </w:tcPr>
          <w:p w14:paraId="57ADCCC2" w14:textId="77777777" w:rsidR="00944494" w:rsidRDefault="00944494" w:rsidP="00944494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5582">
              <w:rPr>
                <w:rFonts w:ascii="ArialMT" w:hAnsi="ArialMT" w:cs="ArialMT"/>
              </w:rPr>
              <w:t>Órgano responsable de la tutela del cumplimiento de los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principios recogidos en el Código.</w:t>
            </w:r>
          </w:p>
          <w:p w14:paraId="419516DA" w14:textId="77777777" w:rsidR="00DE6BDE" w:rsidRDefault="00DE6BDE" w:rsidP="008C57D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489" w:type="dxa"/>
          </w:tcPr>
          <w:p w14:paraId="0F9A8403" w14:textId="1489BF34" w:rsidR="00DE6BDE" w:rsidRDefault="00F334FC" w:rsidP="00DD1D9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16B77">
              <w:rPr>
                <w:rFonts w:ascii="ArialMT" w:hAnsi="ArialMT" w:cs="ArialMT"/>
                <w:b/>
              </w:rPr>
              <w:t>Sí lo tiene.</w:t>
            </w:r>
            <w:r>
              <w:rPr>
                <w:rFonts w:ascii="ArialMT" w:hAnsi="ArialMT" w:cs="ArialMT"/>
              </w:rPr>
              <w:t xml:space="preserve"> </w:t>
            </w:r>
            <w:r w:rsidR="00DD1D95">
              <w:rPr>
                <w:rFonts w:ascii="ArialMT" w:hAnsi="ArialMT" w:cs="ArialMT"/>
              </w:rPr>
              <w:t>Supervisan</w:t>
            </w:r>
            <w:r w:rsidR="00DD1D95" w:rsidRPr="00DD1D95">
              <w:rPr>
                <w:rFonts w:ascii="ArialMT" w:hAnsi="ArialMT" w:cs="ArialMT"/>
              </w:rPr>
              <w:t xml:space="preserve"> el cumplimiento de</w:t>
            </w:r>
            <w:r w:rsidR="00DD1D95">
              <w:rPr>
                <w:rFonts w:ascii="ArialMT" w:hAnsi="ArialMT" w:cs="ArialMT"/>
              </w:rPr>
              <w:t xml:space="preserve">l Código de Ética de Negocios. Y presentan </w:t>
            </w:r>
            <w:r w:rsidR="00DD1D95" w:rsidRPr="00DD1D95">
              <w:rPr>
                <w:rFonts w:ascii="ArialMT" w:hAnsi="ArialMT" w:cs="ArialMT"/>
              </w:rPr>
              <w:t xml:space="preserve">al Consejo de Administración las </w:t>
            </w:r>
            <w:r w:rsidR="00DD1D95">
              <w:rPr>
                <w:rFonts w:ascii="ArialMT" w:hAnsi="ArialMT" w:cs="ArialMT"/>
              </w:rPr>
              <w:t xml:space="preserve">propuestas de modificación que </w:t>
            </w:r>
            <w:r w:rsidR="00DD1D95" w:rsidRPr="00DD1D95">
              <w:rPr>
                <w:rFonts w:ascii="ArialMT" w:hAnsi="ArialMT" w:cs="ArialMT"/>
              </w:rPr>
              <w:t>hubiere para su aprobación.</w:t>
            </w:r>
          </w:p>
        </w:tc>
      </w:tr>
      <w:tr w:rsidR="00DE6BDE" w14:paraId="4DF1461F" w14:textId="77777777" w:rsidTr="00DE6BDE">
        <w:tc>
          <w:tcPr>
            <w:tcW w:w="4489" w:type="dxa"/>
          </w:tcPr>
          <w:p w14:paraId="332D7485" w14:textId="77777777" w:rsidR="00944494" w:rsidRDefault="00944494" w:rsidP="00944494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5582">
              <w:rPr>
                <w:rFonts w:ascii="ArialMT" w:hAnsi="ArialMT" w:cs="ArialMT"/>
              </w:rPr>
              <w:t>Desarrollo y aplicación de un Régimen Sancionador aplicable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en las situaciones de violación o incumplimiento de los Principios Éticos</w:t>
            </w:r>
            <w:r>
              <w:rPr>
                <w:rFonts w:ascii="ArialMT" w:hAnsi="ArialMT" w:cs="ArialMT"/>
              </w:rPr>
              <w:t>.</w:t>
            </w:r>
          </w:p>
          <w:p w14:paraId="71DBE569" w14:textId="77777777" w:rsidR="00DE6BDE" w:rsidRDefault="00DE6BDE" w:rsidP="008C57D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489" w:type="dxa"/>
          </w:tcPr>
          <w:p w14:paraId="1BFCD7D8" w14:textId="12B46D27" w:rsidR="00DE6BDE" w:rsidRDefault="00F334FC" w:rsidP="00DD1D9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16B77">
              <w:rPr>
                <w:rFonts w:ascii="ArialMT" w:hAnsi="ArialMT" w:cs="ArialMT"/>
                <w:b/>
              </w:rPr>
              <w:t>Sí lo tiene.</w:t>
            </w:r>
            <w:r>
              <w:rPr>
                <w:rFonts w:ascii="ArialMT" w:hAnsi="ArialMT" w:cs="ArialMT"/>
              </w:rPr>
              <w:t xml:space="preserve"> </w:t>
            </w:r>
            <w:r w:rsidR="00DD1D95" w:rsidRPr="00DD1D95">
              <w:rPr>
                <w:rFonts w:ascii="ArialMT" w:hAnsi="ArialMT" w:cs="ArialMT"/>
              </w:rPr>
              <w:t>Las sanciones van desde la amonestación por</w:t>
            </w:r>
            <w:r w:rsidR="00DD1D95">
              <w:rPr>
                <w:rFonts w:ascii="ArialMT" w:hAnsi="ArialMT" w:cs="ArialMT"/>
              </w:rPr>
              <w:t xml:space="preserve"> escrito, el despido, hasta la </w:t>
            </w:r>
            <w:r w:rsidR="00DD1D95" w:rsidRPr="00DD1D95">
              <w:rPr>
                <w:rFonts w:ascii="ArialMT" w:hAnsi="ArialMT" w:cs="ArialMT"/>
              </w:rPr>
              <w:t>denuncia penal (en su caso) ant</w:t>
            </w:r>
            <w:r w:rsidR="00DD1D95">
              <w:rPr>
                <w:rFonts w:ascii="ArialMT" w:hAnsi="ArialMT" w:cs="ArialMT"/>
              </w:rPr>
              <w:t xml:space="preserve">e las autoridades competentes, así como también </w:t>
            </w:r>
            <w:r w:rsidR="00DD1D95" w:rsidRPr="00DD1D95">
              <w:rPr>
                <w:rFonts w:ascii="ArialMT" w:hAnsi="ArialMT" w:cs="ArialMT"/>
              </w:rPr>
              <w:t>se imponen por el nivel supe</w:t>
            </w:r>
            <w:r w:rsidR="00DD1D95">
              <w:rPr>
                <w:rFonts w:ascii="ArialMT" w:hAnsi="ArialMT" w:cs="ArialMT"/>
              </w:rPr>
              <w:t xml:space="preserve">rior de quien haya cometido la </w:t>
            </w:r>
            <w:r w:rsidR="00DD1D95" w:rsidRPr="00DD1D95">
              <w:rPr>
                <w:rFonts w:ascii="ArialMT" w:hAnsi="ArialMT" w:cs="ArialMT"/>
              </w:rPr>
              <w:t xml:space="preserve">falta asesorado por las áreas de Legal y Recursos Humanos. </w:t>
            </w:r>
          </w:p>
        </w:tc>
      </w:tr>
      <w:tr w:rsidR="00DE6BDE" w14:paraId="45AA0A40" w14:textId="77777777" w:rsidTr="00DE6BDE">
        <w:tc>
          <w:tcPr>
            <w:tcW w:w="4489" w:type="dxa"/>
          </w:tcPr>
          <w:p w14:paraId="3C1BE622" w14:textId="77777777" w:rsidR="00944494" w:rsidRDefault="00944494" w:rsidP="00944494">
            <w:pPr>
              <w:pStyle w:val="Prrafodelist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5582">
              <w:rPr>
                <w:rFonts w:ascii="ArialMT" w:hAnsi="ArialMT" w:cs="ArialMT"/>
              </w:rPr>
              <w:t>Programas de formación y difusión del Código Ético como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herramientas esenciales para el mantenimiento, tanto en el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conjunto de profesionales como en la opinión pública, de los</w:t>
            </w:r>
            <w:r>
              <w:rPr>
                <w:rFonts w:ascii="ArialMT" w:hAnsi="ArialMT" w:cs="ArialMT"/>
              </w:rPr>
              <w:t xml:space="preserve"> </w:t>
            </w:r>
            <w:r w:rsidRPr="00375582">
              <w:rPr>
                <w:rFonts w:ascii="ArialMT" w:hAnsi="ArialMT" w:cs="ArialMT"/>
              </w:rPr>
              <w:t>principios éticos</w:t>
            </w:r>
            <w:r>
              <w:rPr>
                <w:rFonts w:ascii="ArialMT" w:hAnsi="ArialMT" w:cs="ArialMT"/>
              </w:rPr>
              <w:t>.</w:t>
            </w:r>
          </w:p>
          <w:p w14:paraId="15587C26" w14:textId="77777777" w:rsidR="00DE6BDE" w:rsidRDefault="00DE6BDE" w:rsidP="008C57D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489" w:type="dxa"/>
          </w:tcPr>
          <w:p w14:paraId="68B7DED6" w14:textId="77777777" w:rsidR="00DD1D95" w:rsidRDefault="00F334FC" w:rsidP="00DD1D9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16B77">
              <w:rPr>
                <w:rFonts w:ascii="ArialMT" w:hAnsi="ArialMT" w:cs="ArialMT"/>
                <w:b/>
              </w:rPr>
              <w:t>Sí lo tiene.</w:t>
            </w:r>
            <w:r>
              <w:rPr>
                <w:rFonts w:ascii="ArialMT" w:hAnsi="ArialMT" w:cs="ArialMT"/>
              </w:rPr>
              <w:t xml:space="preserve"> </w:t>
            </w:r>
          </w:p>
          <w:p w14:paraId="7E9F7074" w14:textId="70EC9EC4" w:rsidR="00DE6BDE" w:rsidRDefault="00703DB7" w:rsidP="00DD1D9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3DB7">
              <w:rPr>
                <w:rFonts w:ascii="ArialMT" w:hAnsi="ArialMT" w:cs="ArialMT"/>
              </w:rPr>
              <w:t>La Dirección de Relaciones Institucionales elaborará planes para la difusión de este Código.</w:t>
            </w:r>
            <w:bookmarkStart w:id="0" w:name="_GoBack"/>
            <w:bookmarkEnd w:id="0"/>
          </w:p>
        </w:tc>
      </w:tr>
    </w:tbl>
    <w:p w14:paraId="275819AF" w14:textId="77777777" w:rsidR="008C57D4" w:rsidRPr="008C57D4" w:rsidRDefault="008C57D4" w:rsidP="008C57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8C57D4" w:rsidRPr="008C57D4" w:rsidSect="002B2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026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CBF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C62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5B57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82"/>
    <w:rsid w:val="002B251C"/>
    <w:rsid w:val="00375582"/>
    <w:rsid w:val="00445CDD"/>
    <w:rsid w:val="005D15F7"/>
    <w:rsid w:val="00684FE9"/>
    <w:rsid w:val="00703DB7"/>
    <w:rsid w:val="007058B0"/>
    <w:rsid w:val="00826FC5"/>
    <w:rsid w:val="008C57D4"/>
    <w:rsid w:val="009106E0"/>
    <w:rsid w:val="009110DE"/>
    <w:rsid w:val="00944494"/>
    <w:rsid w:val="009743F5"/>
    <w:rsid w:val="00A13DFB"/>
    <w:rsid w:val="00B00BA5"/>
    <w:rsid w:val="00B06C90"/>
    <w:rsid w:val="00B65527"/>
    <w:rsid w:val="00CD7535"/>
    <w:rsid w:val="00D01D93"/>
    <w:rsid w:val="00DD1D95"/>
    <w:rsid w:val="00DE6BDE"/>
    <w:rsid w:val="00E342A0"/>
    <w:rsid w:val="00E41210"/>
    <w:rsid w:val="00E545F5"/>
    <w:rsid w:val="00EE57C6"/>
    <w:rsid w:val="00F16B77"/>
    <w:rsid w:val="00F334FC"/>
    <w:rsid w:val="00F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0E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René de Dios Corona</dc:creator>
  <cp:lastModifiedBy>Usuario </cp:lastModifiedBy>
  <cp:revision>2</cp:revision>
  <dcterms:created xsi:type="dcterms:W3CDTF">2014-07-22T00:05:00Z</dcterms:created>
  <dcterms:modified xsi:type="dcterms:W3CDTF">2014-07-22T00:05:00Z</dcterms:modified>
</cp:coreProperties>
</file>