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F3" w:rsidRDefault="009646F3" w:rsidP="009646F3">
      <w:pPr>
        <w:spacing w:after="0" w:line="240" w:lineRule="auto"/>
        <w:jc w:val="center"/>
        <w:rPr>
          <w:rFonts w:ascii="Century Gothic" w:eastAsia="Times New Roman" w:hAnsi="Century Gothic" w:cs="Arial"/>
          <w:color w:val="666666"/>
          <w:sz w:val="40"/>
          <w:szCs w:val="40"/>
          <w:lang w:eastAsia="es-ES"/>
        </w:rPr>
      </w:pPr>
      <w:r w:rsidRPr="009646F3">
        <w:rPr>
          <w:rFonts w:ascii="Century Gothic" w:eastAsia="Times New Roman" w:hAnsi="Century Gothic" w:cs="Arial"/>
          <w:color w:val="666666"/>
          <w:sz w:val="40"/>
          <w:szCs w:val="40"/>
          <w:lang w:eastAsia="es-ES"/>
        </w:rPr>
        <w:t>Ensayo</w:t>
      </w:r>
    </w:p>
    <w:p w:rsidR="009646F3" w:rsidRPr="009646F3" w:rsidRDefault="009646F3" w:rsidP="009646F3">
      <w:pPr>
        <w:spacing w:after="0" w:line="240" w:lineRule="auto"/>
        <w:jc w:val="center"/>
        <w:rPr>
          <w:rFonts w:ascii="Century Gothic" w:eastAsia="Times New Roman" w:hAnsi="Century Gothic" w:cs="Arial"/>
          <w:color w:val="666666"/>
          <w:sz w:val="40"/>
          <w:szCs w:val="40"/>
          <w:lang w:eastAsia="es-ES"/>
        </w:rPr>
      </w:pPr>
    </w:p>
    <w:p w:rsidR="009646F3" w:rsidRPr="009646F3" w:rsidRDefault="009646F3" w:rsidP="009646F3">
      <w:pPr>
        <w:spacing w:after="0" w:line="240" w:lineRule="auto"/>
        <w:rPr>
          <w:rFonts w:ascii="Century Gothic" w:eastAsia="Times New Roman" w:hAnsi="Century Gothic" w:cs="Arial"/>
          <w:color w:val="666666"/>
          <w:sz w:val="24"/>
          <w:szCs w:val="24"/>
          <w:lang w:eastAsia="es-ES"/>
        </w:rPr>
      </w:pPr>
      <w:r>
        <w:rPr>
          <w:rFonts w:ascii="Century Gothic" w:eastAsia="Times New Roman" w:hAnsi="Century Gothic" w:cs="Arial"/>
          <w:color w:val="666666"/>
          <w:sz w:val="24"/>
          <w:szCs w:val="24"/>
          <w:lang w:eastAsia="es-ES"/>
        </w:rPr>
        <w:t>F</w:t>
      </w:r>
      <w:r w:rsidRPr="009646F3">
        <w:rPr>
          <w:rFonts w:ascii="Century Gothic" w:eastAsia="Times New Roman" w:hAnsi="Century Gothic" w:cs="Arial"/>
          <w:color w:val="666666"/>
          <w:sz w:val="24"/>
          <w:szCs w:val="24"/>
          <w:lang w:eastAsia="es-ES"/>
        </w:rPr>
        <w:t>actores de riesgo y protectores para las patologías del aparato estomatognático.</w:t>
      </w:r>
    </w:p>
    <w:p w:rsidR="002D71F2" w:rsidRDefault="002D71F2" w:rsidP="002D71F2">
      <w:pPr>
        <w:pStyle w:val="NormalWeb"/>
        <w:shd w:val="clear" w:color="auto" w:fill="FFFFFF"/>
        <w:jc w:val="both"/>
        <w:rPr>
          <w:rFonts w:ascii="Century Gothic" w:hAnsi="Century Gothic" w:cs="Arial"/>
          <w:color w:val="000000"/>
        </w:rPr>
      </w:pPr>
      <w:r>
        <w:rPr>
          <w:rFonts w:ascii="Century Gothic" w:hAnsi="Century Gothic" w:cs="Arial"/>
          <w:color w:val="000000"/>
        </w:rPr>
        <w:t>Un factor de riesgo es la probabilidad de contraer una enfermedad.</w:t>
      </w:r>
    </w:p>
    <w:p w:rsidR="002D71F2" w:rsidRDefault="002D71F2" w:rsidP="002D71F2">
      <w:pPr>
        <w:pStyle w:val="NormalWeb"/>
        <w:shd w:val="clear" w:color="auto" w:fill="FFFFFF"/>
        <w:jc w:val="both"/>
        <w:rPr>
          <w:rFonts w:ascii="Century Gothic" w:hAnsi="Century Gothic" w:cs="Arial"/>
          <w:color w:val="000000"/>
        </w:rPr>
      </w:pPr>
      <w:r>
        <w:rPr>
          <w:rFonts w:ascii="Century Gothic" w:hAnsi="Century Gothic" w:cs="Arial"/>
          <w:color w:val="000000"/>
        </w:rPr>
        <w:t>Paladar hendido:</w:t>
      </w:r>
    </w:p>
    <w:p w:rsidR="002D71F2" w:rsidRDefault="002D71F2" w:rsidP="002D71F2">
      <w:pPr>
        <w:pStyle w:val="NormalWeb"/>
        <w:shd w:val="clear" w:color="auto" w:fill="FFFFFF"/>
        <w:rPr>
          <w:rFonts w:ascii="Century Gothic" w:hAnsi="Century Gothic" w:cs="Arial"/>
          <w:color w:val="000000"/>
        </w:rPr>
      </w:pPr>
      <w:r>
        <w:rPr>
          <w:rFonts w:ascii="Century Gothic" w:hAnsi="Century Gothic" w:cs="Arial"/>
          <w:color w:val="000000"/>
        </w:rPr>
        <w:t>El paladar hendido</w:t>
      </w:r>
      <w:r w:rsidRPr="002D71F2">
        <w:rPr>
          <w:rFonts w:ascii="Century Gothic" w:hAnsi="Century Gothic" w:cs="Arial"/>
          <w:color w:val="000000"/>
        </w:rPr>
        <w:t xml:space="preserve"> es una anomalía en la que el labio no se forma completamente durante el desarrollo fetal. El grado del labio leporino puede variar enormemente, desde leve (muesca del labio) hasta severo (gran abertura desde el labio hasta la nariz).</w:t>
      </w:r>
      <w:r w:rsidRPr="002D71F2">
        <w:rPr>
          <w:rStyle w:val="apple-converted-space"/>
          <w:rFonts w:ascii="Century Gothic" w:hAnsi="Century Gothic" w:cs="Arial"/>
          <w:color w:val="000000"/>
        </w:rPr>
        <w:t> </w:t>
      </w:r>
      <w:r>
        <w:rPr>
          <w:rFonts w:ascii="Century Gothic" w:hAnsi="Century Gothic" w:cs="Arial"/>
          <w:color w:val="000000"/>
        </w:rPr>
        <w:br/>
      </w:r>
    </w:p>
    <w:p w:rsidR="002D71F2" w:rsidRDefault="002D71F2" w:rsidP="002D71F2">
      <w:pPr>
        <w:pStyle w:val="NormalWeb"/>
        <w:shd w:val="clear" w:color="auto" w:fill="FFFFFF"/>
        <w:rPr>
          <w:rFonts w:ascii="Century Gothic" w:hAnsi="Century Gothic" w:cs="Arial"/>
          <w:color w:val="000000"/>
        </w:rPr>
      </w:pPr>
      <w:r w:rsidRPr="002D71F2">
        <w:rPr>
          <w:rFonts w:ascii="Century Gothic" w:hAnsi="Century Gothic" w:cs="Arial"/>
          <w:color w:val="000000"/>
        </w:rPr>
        <w:t>La causa exacta del paladar hendido no se conoce completame</w:t>
      </w:r>
      <w:r>
        <w:rPr>
          <w:rFonts w:ascii="Century Gothic" w:hAnsi="Century Gothic" w:cs="Arial"/>
          <w:color w:val="000000"/>
        </w:rPr>
        <w:t xml:space="preserve">nte </w:t>
      </w:r>
      <w:r w:rsidRPr="002D71F2">
        <w:rPr>
          <w:rFonts w:ascii="Century Gothic" w:hAnsi="Century Gothic" w:cs="Arial"/>
          <w:color w:val="000000"/>
        </w:rPr>
        <w:t>son causados por múltiples genes heredados de ambos padres, así como también factores ambientales que los científicos todavía no comprenden cabalmente. Cuando una combinación de genes y factores ambientales provocan un trastorno, la herencia se denomina "multifactorial" (muchos factores contribuyen a la causa). Dado que están implicados los genes, las probabilidades de que se vuelva a presentar un labio leporino y, o paladar hendido en una familia son elevadas, dependiendo del número de miembros de la familia que tenga paladar hendido. Si padres que no nacieron con una hendidura tienen un bebé con esta anomalía, las probabilidades de que tengan otro bebé igual oscilan entre 2 y el 8 por ciento. Si uno de los padres tiene una hendidura, pero ninguno de sus hijos tiene esta anomalía, las probabilidades de tener un bebé con esta anomalía son del 4 al 6 por ciento. Si uno de los padres y un hijo presentan una hendidura, las probabilidades de que otro hijo nazca con esta anomalía son aún mayores.</w:t>
      </w:r>
    </w:p>
    <w:p w:rsidR="007E1078" w:rsidRPr="007E1078" w:rsidRDefault="007E1078" w:rsidP="002D71F2">
      <w:pPr>
        <w:pStyle w:val="NormalWeb"/>
        <w:shd w:val="clear" w:color="auto" w:fill="FFFFFF"/>
        <w:rPr>
          <w:rFonts w:ascii="Century Gothic" w:hAnsi="Century Gothic" w:cs="Arial"/>
          <w:color w:val="000000"/>
        </w:rPr>
      </w:pPr>
      <w:r w:rsidRPr="007E1078">
        <w:rPr>
          <w:rFonts w:ascii="Century Gothic" w:hAnsi="Century Gothic" w:cs="Arial"/>
          <w:color w:val="000000"/>
        </w:rPr>
        <w:t>Mucosis:</w:t>
      </w:r>
    </w:p>
    <w:p w:rsidR="007E1078" w:rsidRDefault="007E1078" w:rsidP="007E1078">
      <w:pPr>
        <w:pStyle w:val="NormalWeb"/>
        <w:shd w:val="clear" w:color="auto" w:fill="FFFFFF"/>
        <w:jc w:val="both"/>
        <w:rPr>
          <w:rFonts w:ascii="Century Gothic" w:hAnsi="Century Gothic" w:cs="Arial"/>
          <w:color w:val="000000"/>
        </w:rPr>
      </w:pPr>
      <w:r w:rsidRPr="007E1078">
        <w:rPr>
          <w:rFonts w:ascii="Century Gothic" w:hAnsi="Century Gothic" w:cs="Arial"/>
          <w:color w:val="000000"/>
        </w:rPr>
        <w:t xml:space="preserve">Es causado por que los agentes de la quimioterapia no distinguen entre las células saludables y las células cancerosas, por lo tanto las células del tracto digestivo pueden ser destruidas con más facilidad ya que estas se reproducen </w:t>
      </w:r>
      <w:proofErr w:type="spellStart"/>
      <w:r w:rsidRPr="007E1078">
        <w:rPr>
          <w:rFonts w:ascii="Century Gothic" w:hAnsi="Century Gothic" w:cs="Arial"/>
          <w:color w:val="000000"/>
        </w:rPr>
        <w:t>mas</w:t>
      </w:r>
      <w:proofErr w:type="spellEnd"/>
      <w:r w:rsidRPr="007E1078">
        <w:rPr>
          <w:rFonts w:ascii="Century Gothic" w:hAnsi="Century Gothic" w:cs="Arial"/>
          <w:color w:val="000000"/>
        </w:rPr>
        <w:t xml:space="preserve"> rápidamente y con </w:t>
      </w:r>
      <w:proofErr w:type="spellStart"/>
      <w:r w:rsidRPr="007E1078">
        <w:rPr>
          <w:rFonts w:ascii="Century Gothic" w:hAnsi="Century Gothic" w:cs="Arial"/>
          <w:color w:val="000000"/>
        </w:rPr>
        <w:t>mas</w:t>
      </w:r>
      <w:proofErr w:type="spellEnd"/>
      <w:r w:rsidRPr="007E1078">
        <w:rPr>
          <w:rFonts w:ascii="Century Gothic" w:hAnsi="Century Gothic" w:cs="Arial"/>
          <w:color w:val="000000"/>
        </w:rPr>
        <w:t xml:space="preserve"> facilidad que el resto de las células del cuerpo, por lo tanto se desintegra el revestimiento de protección. La </w:t>
      </w:r>
      <w:proofErr w:type="spellStart"/>
      <w:r w:rsidRPr="007E1078">
        <w:rPr>
          <w:rFonts w:ascii="Century Gothic" w:hAnsi="Century Gothic" w:cs="Arial"/>
          <w:color w:val="000000"/>
        </w:rPr>
        <w:t>mucositis</w:t>
      </w:r>
      <w:proofErr w:type="spellEnd"/>
      <w:r w:rsidRPr="007E1078">
        <w:rPr>
          <w:rFonts w:ascii="Century Gothic" w:hAnsi="Century Gothic" w:cs="Arial"/>
          <w:color w:val="000000"/>
        </w:rPr>
        <w:t xml:space="preserve"> se puede complicar con la presencia de náuseas y vómitos.</w:t>
      </w:r>
    </w:p>
    <w:p w:rsidR="007E1078" w:rsidRDefault="007E1078" w:rsidP="007E1078">
      <w:pPr>
        <w:pStyle w:val="NormalWeb"/>
        <w:shd w:val="clear" w:color="auto" w:fill="FFFFFF"/>
        <w:jc w:val="both"/>
        <w:rPr>
          <w:rFonts w:ascii="Century Gothic" w:hAnsi="Century Gothic" w:cs="Arial"/>
          <w:color w:val="000000"/>
        </w:rPr>
      </w:pPr>
    </w:p>
    <w:p w:rsidR="007E1078" w:rsidRDefault="007E1078" w:rsidP="007E1078">
      <w:pPr>
        <w:pStyle w:val="NormalWeb"/>
        <w:shd w:val="clear" w:color="auto" w:fill="FFFFFF"/>
        <w:jc w:val="both"/>
        <w:rPr>
          <w:rFonts w:ascii="Century Gothic" w:hAnsi="Century Gothic" w:cs="Arial"/>
          <w:color w:val="000000"/>
        </w:rPr>
      </w:pPr>
    </w:p>
    <w:p w:rsidR="007E1078" w:rsidRPr="007E1078" w:rsidRDefault="007E1078" w:rsidP="007E1078">
      <w:pPr>
        <w:pStyle w:val="NormalWeb"/>
        <w:shd w:val="clear" w:color="auto" w:fill="FFFFFF"/>
        <w:jc w:val="both"/>
        <w:rPr>
          <w:rFonts w:ascii="Century Gothic" w:hAnsi="Century Gothic" w:cs="Arial"/>
          <w:color w:val="000000"/>
        </w:rPr>
      </w:pPr>
      <w:r>
        <w:rPr>
          <w:rFonts w:ascii="Century Gothic" w:hAnsi="Century Gothic" w:cs="Arial"/>
          <w:color w:val="000000"/>
        </w:rPr>
        <w:lastRenderedPageBreak/>
        <w:t>Factor de riesgo:</w:t>
      </w:r>
    </w:p>
    <w:p w:rsidR="007E1078" w:rsidRPr="007E1078" w:rsidRDefault="007E1078" w:rsidP="007E1078">
      <w:pPr>
        <w:pStyle w:val="NormalWeb"/>
        <w:shd w:val="clear" w:color="auto" w:fill="FFFFFF"/>
        <w:jc w:val="both"/>
        <w:rPr>
          <w:rFonts w:ascii="Century Gothic" w:hAnsi="Century Gothic" w:cs="Arial"/>
          <w:color w:val="000000"/>
        </w:rPr>
      </w:pPr>
      <w:r w:rsidRPr="007E1078">
        <w:rPr>
          <w:rFonts w:ascii="Century Gothic" w:hAnsi="Century Gothic" w:cs="Arial"/>
          <w:color w:val="000000"/>
        </w:rPr>
        <w:t>- Atípica a los alimentos muy fríos o muy calientes.</w:t>
      </w:r>
    </w:p>
    <w:p w:rsidR="007E1078" w:rsidRPr="007E1078" w:rsidRDefault="007E1078" w:rsidP="007E1078">
      <w:pPr>
        <w:pStyle w:val="NormalWeb"/>
        <w:shd w:val="clear" w:color="auto" w:fill="FFFFFF"/>
        <w:jc w:val="both"/>
        <w:rPr>
          <w:rFonts w:ascii="Century Gothic" w:hAnsi="Century Gothic" w:cs="Arial"/>
          <w:color w:val="000000"/>
        </w:rPr>
      </w:pPr>
      <w:r w:rsidRPr="007E1078">
        <w:rPr>
          <w:rFonts w:ascii="Century Gothic" w:hAnsi="Century Gothic" w:cs="Arial"/>
          <w:color w:val="000000"/>
        </w:rPr>
        <w:t>- Sequedad inusual de la boca.</w:t>
      </w:r>
    </w:p>
    <w:p w:rsidR="007E1078" w:rsidRPr="007E1078" w:rsidRDefault="007E1078" w:rsidP="007E1078">
      <w:pPr>
        <w:pStyle w:val="NormalWeb"/>
        <w:shd w:val="clear" w:color="auto" w:fill="FFFFFF"/>
        <w:jc w:val="both"/>
        <w:rPr>
          <w:rFonts w:ascii="Century Gothic" w:hAnsi="Century Gothic" w:cs="Arial"/>
          <w:color w:val="000000"/>
        </w:rPr>
      </w:pPr>
      <w:r w:rsidRPr="007E1078">
        <w:rPr>
          <w:rFonts w:ascii="Century Gothic" w:hAnsi="Century Gothic" w:cs="Arial"/>
          <w:color w:val="000000"/>
        </w:rPr>
        <w:t>- Fiebre.</w:t>
      </w:r>
    </w:p>
    <w:p w:rsidR="007E1078" w:rsidRPr="007E1078" w:rsidRDefault="007E1078" w:rsidP="007E1078">
      <w:pPr>
        <w:pStyle w:val="NormalWeb"/>
        <w:shd w:val="clear" w:color="auto" w:fill="FFFFFF"/>
        <w:jc w:val="both"/>
        <w:rPr>
          <w:rFonts w:ascii="Century Gothic" w:hAnsi="Century Gothic" w:cs="Arial"/>
          <w:color w:val="000000"/>
        </w:rPr>
      </w:pPr>
      <w:r w:rsidRPr="007E1078">
        <w:rPr>
          <w:rStyle w:val="Textoennegrita"/>
          <w:rFonts w:ascii="Century Gothic" w:hAnsi="Century Gothic" w:cs="Arial"/>
          <w:b w:val="0"/>
          <w:color w:val="000000"/>
        </w:rPr>
        <w:t xml:space="preserve">Neumonía por mycoplasma </w:t>
      </w:r>
      <w:proofErr w:type="spellStart"/>
      <w:r w:rsidRPr="007E1078">
        <w:rPr>
          <w:rStyle w:val="Textoennegrita"/>
          <w:rFonts w:ascii="Century Gothic" w:hAnsi="Century Gothic" w:cs="Arial"/>
          <w:b w:val="0"/>
          <w:color w:val="000000"/>
        </w:rPr>
        <w:t>pneumoniae</w:t>
      </w:r>
      <w:proofErr w:type="spellEnd"/>
    </w:p>
    <w:p w:rsidR="007E1078" w:rsidRPr="007E1078" w:rsidRDefault="007E1078" w:rsidP="007E1078">
      <w:pPr>
        <w:pStyle w:val="NormalWeb"/>
        <w:shd w:val="clear" w:color="auto" w:fill="FFFFFF"/>
        <w:jc w:val="both"/>
        <w:rPr>
          <w:rFonts w:ascii="Century Gothic" w:hAnsi="Century Gothic" w:cs="Arial"/>
          <w:color w:val="000000"/>
        </w:rPr>
      </w:pPr>
      <w:r w:rsidRPr="007E1078">
        <w:rPr>
          <w:rFonts w:ascii="Century Gothic" w:hAnsi="Century Gothic" w:cs="Arial"/>
          <w:color w:val="000000"/>
        </w:rPr>
        <w:t xml:space="preserve">Es una enfermedad respiratoria (pulmonar) causada por una bacteria llamada mycoplasma </w:t>
      </w:r>
      <w:proofErr w:type="spellStart"/>
      <w:r w:rsidRPr="007E1078">
        <w:rPr>
          <w:rFonts w:ascii="Century Gothic" w:hAnsi="Century Gothic" w:cs="Arial"/>
          <w:color w:val="000000"/>
        </w:rPr>
        <w:t>pneumoniae</w:t>
      </w:r>
      <w:proofErr w:type="spellEnd"/>
      <w:r w:rsidRPr="007E1078">
        <w:rPr>
          <w:rFonts w:ascii="Century Gothic" w:hAnsi="Century Gothic" w:cs="Arial"/>
          <w:color w:val="000000"/>
        </w:rPr>
        <w:t>.</w:t>
      </w:r>
    </w:p>
    <w:p w:rsidR="007E1078" w:rsidRDefault="007E1078" w:rsidP="007E1078">
      <w:pPr>
        <w:pStyle w:val="NormalWeb"/>
        <w:shd w:val="clear" w:color="auto" w:fill="FFFFFF"/>
        <w:jc w:val="both"/>
        <w:rPr>
          <w:rFonts w:ascii="Century Gothic" w:hAnsi="Century Gothic" w:cs="Arial"/>
          <w:color w:val="000000"/>
        </w:rPr>
      </w:pPr>
      <w:r w:rsidRPr="007E1078">
        <w:rPr>
          <w:rFonts w:ascii="Century Gothic" w:hAnsi="Century Gothic" w:cs="Arial"/>
          <w:color w:val="000000"/>
        </w:rPr>
        <w:t xml:space="preserve">Generalmente se presenta en niños mayores y adultos. </w:t>
      </w:r>
      <w:proofErr w:type="gramStart"/>
      <w:r w:rsidRPr="007E1078">
        <w:rPr>
          <w:rFonts w:ascii="Century Gothic" w:hAnsi="Century Gothic" w:cs="Arial"/>
          <w:color w:val="000000"/>
        </w:rPr>
        <w:t>las</w:t>
      </w:r>
      <w:proofErr w:type="gramEnd"/>
      <w:r w:rsidRPr="007E1078">
        <w:rPr>
          <w:rFonts w:ascii="Century Gothic" w:hAnsi="Century Gothic" w:cs="Arial"/>
          <w:color w:val="000000"/>
        </w:rPr>
        <w:t xml:space="preserve"> personas más propensas a adquirir esta enfermedad son aquellas que tienen contacto o que son más cercanas a áreas concurridas como escuelas y hogares de personas abandonadas. </w:t>
      </w:r>
      <w:proofErr w:type="gramStart"/>
      <w:r w:rsidRPr="007E1078">
        <w:rPr>
          <w:rFonts w:ascii="Century Gothic" w:hAnsi="Century Gothic" w:cs="Arial"/>
          <w:color w:val="000000"/>
        </w:rPr>
        <w:t>en</w:t>
      </w:r>
      <w:proofErr w:type="gramEnd"/>
      <w:r w:rsidRPr="007E1078">
        <w:rPr>
          <w:rFonts w:ascii="Century Gothic" w:hAnsi="Century Gothic" w:cs="Arial"/>
          <w:color w:val="000000"/>
        </w:rPr>
        <w:t xml:space="preserve"> muchas ocasiones no se pueden identificar los factores de riesgo o las causas de esta enfermedad.</w:t>
      </w:r>
    </w:p>
    <w:p w:rsidR="00203B74" w:rsidRDefault="00203B74" w:rsidP="007E1078">
      <w:pPr>
        <w:pStyle w:val="NormalWeb"/>
        <w:shd w:val="clear" w:color="auto" w:fill="FFFFFF"/>
        <w:jc w:val="both"/>
        <w:rPr>
          <w:rFonts w:ascii="Century Gothic" w:hAnsi="Century Gothic" w:cs="Arial"/>
          <w:color w:val="000000"/>
        </w:rPr>
      </w:pPr>
    </w:p>
    <w:p w:rsidR="00203B74" w:rsidRPr="007E1078" w:rsidRDefault="00203B74" w:rsidP="007E1078">
      <w:pPr>
        <w:pStyle w:val="NormalWeb"/>
        <w:shd w:val="clear" w:color="auto" w:fill="FFFFFF"/>
        <w:jc w:val="both"/>
        <w:rPr>
          <w:rFonts w:ascii="Century Gothic" w:hAnsi="Century Gothic" w:cs="Arial"/>
          <w:color w:val="000000"/>
        </w:rPr>
      </w:pPr>
      <w:r>
        <w:rPr>
          <w:rFonts w:ascii="Century Gothic" w:hAnsi="Century Gothic" w:cs="Arial"/>
          <w:color w:val="000000"/>
        </w:rPr>
        <w:t>Ari Vladimir Carrazco Velasco 2 “A” Odontologia</w:t>
      </w:r>
    </w:p>
    <w:p w:rsidR="007E1078" w:rsidRPr="002D71F2" w:rsidRDefault="007E1078" w:rsidP="002D71F2">
      <w:pPr>
        <w:pStyle w:val="NormalWeb"/>
        <w:shd w:val="clear" w:color="auto" w:fill="FFFFFF"/>
        <w:rPr>
          <w:rFonts w:ascii="Century Gothic" w:hAnsi="Century Gothic" w:cs="Arial"/>
          <w:color w:val="000000"/>
        </w:rPr>
      </w:pPr>
    </w:p>
    <w:p w:rsidR="002D71F2" w:rsidRDefault="002D71F2"/>
    <w:sectPr w:rsidR="002D71F2" w:rsidSect="00A67F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46F3"/>
    <w:rsid w:val="00203B74"/>
    <w:rsid w:val="002D71F2"/>
    <w:rsid w:val="007E1078"/>
    <w:rsid w:val="009646F3"/>
    <w:rsid w:val="00A67F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ristitulo">
    <w:name w:val="gris_titulo"/>
    <w:basedOn w:val="Normal"/>
    <w:rsid w:val="009646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D71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D71F2"/>
  </w:style>
  <w:style w:type="character" w:styleId="Textoennegrita">
    <w:name w:val="Strong"/>
    <w:basedOn w:val="Fuentedeprrafopredeter"/>
    <w:uiPriority w:val="22"/>
    <w:qFormat/>
    <w:rsid w:val="002D71F2"/>
    <w:rPr>
      <w:b/>
      <w:bCs/>
    </w:rPr>
  </w:style>
</w:styles>
</file>

<file path=word/webSettings.xml><?xml version="1.0" encoding="utf-8"?>
<w:webSettings xmlns:r="http://schemas.openxmlformats.org/officeDocument/2006/relationships" xmlns:w="http://schemas.openxmlformats.org/wordprocessingml/2006/main">
  <w:divs>
    <w:div w:id="285040326">
      <w:bodyDiv w:val="1"/>
      <w:marLeft w:val="0"/>
      <w:marRight w:val="0"/>
      <w:marTop w:val="0"/>
      <w:marBottom w:val="0"/>
      <w:divBdr>
        <w:top w:val="none" w:sz="0" w:space="0" w:color="auto"/>
        <w:left w:val="none" w:sz="0" w:space="0" w:color="auto"/>
        <w:bottom w:val="none" w:sz="0" w:space="0" w:color="auto"/>
        <w:right w:val="none" w:sz="0" w:space="0" w:color="auto"/>
      </w:divBdr>
      <w:divsChild>
        <w:div w:id="478310472">
          <w:marLeft w:val="0"/>
          <w:marRight w:val="0"/>
          <w:marTop w:val="0"/>
          <w:marBottom w:val="0"/>
          <w:divBdr>
            <w:top w:val="none" w:sz="0" w:space="0" w:color="auto"/>
            <w:left w:val="none" w:sz="0" w:space="0" w:color="auto"/>
            <w:bottom w:val="none" w:sz="0" w:space="0" w:color="auto"/>
            <w:right w:val="none" w:sz="0" w:space="0" w:color="auto"/>
          </w:divBdr>
        </w:div>
      </w:divsChild>
    </w:div>
    <w:div w:id="355086088">
      <w:bodyDiv w:val="1"/>
      <w:marLeft w:val="0"/>
      <w:marRight w:val="0"/>
      <w:marTop w:val="0"/>
      <w:marBottom w:val="0"/>
      <w:divBdr>
        <w:top w:val="none" w:sz="0" w:space="0" w:color="auto"/>
        <w:left w:val="none" w:sz="0" w:space="0" w:color="auto"/>
        <w:bottom w:val="none" w:sz="0" w:space="0" w:color="auto"/>
        <w:right w:val="none" w:sz="0" w:space="0" w:color="auto"/>
      </w:divBdr>
    </w:div>
    <w:div w:id="476530242">
      <w:bodyDiv w:val="1"/>
      <w:marLeft w:val="0"/>
      <w:marRight w:val="0"/>
      <w:marTop w:val="0"/>
      <w:marBottom w:val="0"/>
      <w:divBdr>
        <w:top w:val="none" w:sz="0" w:space="0" w:color="auto"/>
        <w:left w:val="none" w:sz="0" w:space="0" w:color="auto"/>
        <w:bottom w:val="none" w:sz="0" w:space="0" w:color="auto"/>
        <w:right w:val="none" w:sz="0" w:space="0" w:color="auto"/>
      </w:divBdr>
    </w:div>
    <w:div w:id="6030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396</Words>
  <Characters>2182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2012-05-11T01:04:00Z</dcterms:created>
  <dcterms:modified xsi:type="dcterms:W3CDTF">2012-05-11T01:51:00Z</dcterms:modified>
</cp:coreProperties>
</file>