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05" w:rsidRPr="00951CB8" w:rsidRDefault="00F57A05" w:rsidP="00F57A05">
      <w:pPr>
        <w:rPr>
          <w:rFonts w:ascii="Arial" w:eastAsia="Times New Roman" w:hAnsi="Arial" w:cs="Arial"/>
          <w:sz w:val="24"/>
          <w:szCs w:val="24"/>
          <w:lang w:eastAsia="es-MX"/>
        </w:rPr>
      </w:pPr>
      <w:r w:rsidRPr="00951CB8">
        <w:rPr>
          <w:rFonts w:ascii="Arial" w:eastAsia="Times New Roman" w:hAnsi="Arial" w:cs="Arial"/>
          <w:sz w:val="24"/>
          <w:szCs w:val="24"/>
          <w:lang w:eastAsia="es-MX"/>
        </w:rPr>
        <w:t>Factores De Riesgo.</w:t>
      </w:r>
    </w:p>
    <w:p w:rsidR="00F57A05" w:rsidRDefault="009E08F6" w:rsidP="00F57A05">
      <w:pPr>
        <w:rPr>
          <w:rFonts w:ascii="Arial" w:eastAsia="Times New Roman" w:hAnsi="Arial" w:cs="Arial"/>
          <w:sz w:val="24"/>
          <w:szCs w:val="24"/>
          <w:lang w:eastAsia="es-MX"/>
        </w:rPr>
      </w:pPr>
      <w:r>
        <w:rPr>
          <w:noProof/>
          <w:lang w:eastAsia="es-MX"/>
        </w:rPr>
        <w:drawing>
          <wp:anchor distT="0" distB="0" distL="114300" distR="114300" simplePos="0" relativeHeight="251661312" behindDoc="0" locked="0" layoutInCell="1" allowOverlap="1" wp14:anchorId="588170ED" wp14:editId="78D61547">
            <wp:simplePos x="0" y="0"/>
            <wp:positionH relativeFrom="column">
              <wp:posOffset>3776980</wp:posOffset>
            </wp:positionH>
            <wp:positionV relativeFrom="paragraph">
              <wp:posOffset>5477510</wp:posOffset>
            </wp:positionV>
            <wp:extent cx="2238375" cy="3301365"/>
            <wp:effectExtent l="0" t="0" r="9525" b="0"/>
            <wp:wrapSquare wrapText="bothSides"/>
            <wp:docPr id="4" name="Imagen 4" descr="http://www.tiempo.uc.edu.ve/tu550/imagen550/tabaqu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empo.uc.edu.ve/tu550/imagen550/tabaquis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330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04A89400" wp14:editId="5242674A">
            <wp:simplePos x="0" y="0"/>
            <wp:positionH relativeFrom="column">
              <wp:posOffset>-927735</wp:posOffset>
            </wp:positionH>
            <wp:positionV relativeFrom="paragraph">
              <wp:posOffset>5772785</wp:posOffset>
            </wp:positionV>
            <wp:extent cx="3495675" cy="2066925"/>
            <wp:effectExtent l="0" t="0" r="9525" b="9525"/>
            <wp:wrapSquare wrapText="bothSides"/>
            <wp:docPr id="3" name="Imagen 3" descr="http://www.ortoavanzada.com/images/default/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toavanzada.com/images/default/im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A05" w:rsidRPr="00951CB8">
        <w:rPr>
          <w:rFonts w:ascii="Arial" w:eastAsia="Times New Roman" w:hAnsi="Arial" w:cs="Arial"/>
          <w:sz w:val="24"/>
          <w:szCs w:val="24"/>
          <w:lang w:eastAsia="es-MX"/>
        </w:rPr>
        <w:br/>
        <w:t>Primero existen los factores de riesgo los cuales son lo que propician a gran medida el contagio o la propagación y/o desarrollo de una patología.</w:t>
      </w:r>
      <w:r w:rsidR="00F57A05" w:rsidRPr="00951CB8">
        <w:rPr>
          <w:rFonts w:ascii="Arial" w:eastAsia="Times New Roman" w:hAnsi="Arial" w:cs="Arial"/>
          <w:sz w:val="24"/>
          <w:szCs w:val="24"/>
          <w:lang w:eastAsia="es-MX"/>
        </w:rPr>
        <w:br/>
        <w:t xml:space="preserve">Factores de riego en el sistema </w:t>
      </w:r>
      <w:proofErr w:type="spellStart"/>
      <w:r w:rsidR="00F57A05" w:rsidRPr="00951CB8">
        <w:rPr>
          <w:rFonts w:ascii="Arial" w:eastAsia="Times New Roman" w:hAnsi="Arial" w:cs="Arial"/>
          <w:sz w:val="24"/>
          <w:szCs w:val="24"/>
          <w:lang w:eastAsia="es-MX"/>
        </w:rPr>
        <w:t>estomatognático</w:t>
      </w:r>
      <w:proofErr w:type="spellEnd"/>
      <w:r w:rsidR="00F57A05" w:rsidRPr="00951CB8">
        <w:rPr>
          <w:rFonts w:ascii="Arial" w:eastAsia="Times New Roman" w:hAnsi="Arial" w:cs="Arial"/>
          <w:sz w:val="24"/>
          <w:szCs w:val="24"/>
          <w:lang w:eastAsia="es-MX"/>
        </w:rPr>
        <w:t xml:space="preserve"> pueden ser muchos, sin embargo existen algunas patologías comunes.</w:t>
      </w:r>
      <w:r w:rsidR="00F57A05" w:rsidRPr="00951CB8">
        <w:rPr>
          <w:rFonts w:ascii="Arial" w:eastAsia="Times New Roman" w:hAnsi="Arial" w:cs="Arial"/>
          <w:sz w:val="24"/>
          <w:szCs w:val="24"/>
          <w:lang w:eastAsia="es-MX"/>
        </w:rPr>
        <w:br/>
      </w:r>
      <w:r w:rsidR="00F57A05" w:rsidRPr="00951CB8">
        <w:rPr>
          <w:rFonts w:ascii="Arial" w:eastAsia="Times New Roman" w:hAnsi="Arial" w:cs="Arial"/>
          <w:sz w:val="24"/>
          <w:szCs w:val="24"/>
          <w:lang w:eastAsia="es-MX"/>
        </w:rPr>
        <w:br/>
        <w:t>Para ello el sistema inicia por la boca, donde es el origen de consumo alimentario, habla y respiración. Su función es proporcionada en mayor medida por los órganos dentarios.</w:t>
      </w:r>
      <w:r w:rsidR="00F57A05" w:rsidRPr="00951CB8">
        <w:rPr>
          <w:rFonts w:ascii="Arial" w:eastAsia="Times New Roman" w:hAnsi="Arial" w:cs="Arial"/>
          <w:sz w:val="24"/>
          <w:szCs w:val="24"/>
          <w:lang w:eastAsia="es-MX"/>
        </w:rPr>
        <w:br/>
        <w:t>En los dientes existen muchas patologías pero la más común en la población son la caries, la cual aunque su factor de riesgo no es contagiosa, es muy común y su resolución puede llegar a la pérdida del órgano dentario o peor.</w:t>
      </w:r>
      <w:r w:rsidR="00F57A05" w:rsidRPr="00951CB8">
        <w:rPr>
          <w:rFonts w:ascii="Arial" w:eastAsia="Times New Roman" w:hAnsi="Arial" w:cs="Arial"/>
          <w:sz w:val="24"/>
          <w:szCs w:val="24"/>
          <w:lang w:eastAsia="es-MX"/>
        </w:rPr>
        <w:br/>
        <w:t>El manifestar perdidas en alguna de las arcadas puede modificar la estructura armónica de la boca provocando alteraciones en oclusión, habla así como la manera en que se consumen alimentos.</w:t>
      </w:r>
      <w:r w:rsidR="00F57A05" w:rsidRPr="00951CB8">
        <w:rPr>
          <w:rFonts w:ascii="Arial" w:eastAsia="Times New Roman" w:hAnsi="Arial" w:cs="Arial"/>
          <w:sz w:val="24"/>
          <w:szCs w:val="24"/>
          <w:lang w:eastAsia="es-MX"/>
        </w:rPr>
        <w:br/>
      </w:r>
      <w:r w:rsidR="00F57A05" w:rsidRPr="00951CB8">
        <w:rPr>
          <w:rFonts w:ascii="Arial" w:eastAsia="Times New Roman" w:hAnsi="Arial" w:cs="Arial"/>
          <w:sz w:val="24"/>
          <w:szCs w:val="24"/>
          <w:lang w:eastAsia="es-MX"/>
        </w:rPr>
        <w:br/>
        <w:t xml:space="preserve">Un factor de riesgo muy común en la población y muy fácilmente detectable es el del virus de la herpes (labial), este aunque no modifica gravemente el sistema </w:t>
      </w:r>
      <w:proofErr w:type="spellStart"/>
      <w:r w:rsidR="00F57A05" w:rsidRPr="00951CB8">
        <w:rPr>
          <w:rFonts w:ascii="Arial" w:eastAsia="Times New Roman" w:hAnsi="Arial" w:cs="Arial"/>
          <w:sz w:val="24"/>
          <w:szCs w:val="24"/>
          <w:lang w:eastAsia="es-MX"/>
        </w:rPr>
        <w:t>estomatognático</w:t>
      </w:r>
      <w:proofErr w:type="spellEnd"/>
      <w:r w:rsidR="00F57A05" w:rsidRPr="00951CB8">
        <w:rPr>
          <w:rFonts w:ascii="Arial" w:eastAsia="Times New Roman" w:hAnsi="Arial" w:cs="Arial"/>
          <w:sz w:val="24"/>
          <w:szCs w:val="24"/>
          <w:lang w:eastAsia="es-MX"/>
        </w:rPr>
        <w:t>. Es altamente contagioso y no se puede eliminar del sistema. Provocando molestias.</w:t>
      </w:r>
      <w:r w:rsidR="00F57A05" w:rsidRPr="00951CB8">
        <w:rPr>
          <w:rFonts w:ascii="Arial" w:eastAsia="Times New Roman" w:hAnsi="Arial" w:cs="Arial"/>
          <w:sz w:val="24"/>
          <w:szCs w:val="24"/>
          <w:lang w:eastAsia="es-MX"/>
        </w:rPr>
        <w:br/>
        <w:t>Estas patologías exponen algunos de los elementos que forman los factores de riesgo ya sea para los dentistas en el área clínica, son temas que deben estar siempre presente en un docto en salud.</w:t>
      </w:r>
      <w:r w:rsidR="00F57A05" w:rsidRPr="00951CB8">
        <w:rPr>
          <w:rFonts w:ascii="Arial" w:eastAsia="Times New Roman" w:hAnsi="Arial" w:cs="Arial"/>
          <w:sz w:val="24"/>
          <w:szCs w:val="24"/>
          <w:lang w:eastAsia="es-MX"/>
        </w:rPr>
        <w:br/>
      </w:r>
      <w:r w:rsidR="00F57A05" w:rsidRPr="00951CB8">
        <w:rPr>
          <w:rFonts w:ascii="Arial" w:eastAsia="Times New Roman" w:hAnsi="Arial" w:cs="Arial"/>
          <w:sz w:val="24"/>
          <w:szCs w:val="24"/>
          <w:lang w:eastAsia="es-MX"/>
        </w:rPr>
        <w:br/>
        <w:t xml:space="preserve">Los factores de riesgo, incluyen desde el contagio por alimentos, tratamientos, descuidos   hasta la misma sociedad. Sin embargo son riesgos que se viven a diario. Para esto existen factores preventivos con los cuales se busca reducir en gran medida los factores de riesgo. </w:t>
      </w:r>
    </w:p>
    <w:p w:rsidR="009E08F6" w:rsidRPr="00951CB8" w:rsidRDefault="009E08F6" w:rsidP="00F57A05">
      <w:pPr>
        <w:rPr>
          <w:rFonts w:ascii="Arial" w:eastAsia="Times New Roman" w:hAnsi="Arial" w:cs="Arial"/>
          <w:sz w:val="24"/>
          <w:szCs w:val="24"/>
          <w:lang w:eastAsia="es-MX"/>
        </w:rPr>
      </w:pPr>
    </w:p>
    <w:p w:rsidR="00951CB8" w:rsidRDefault="00951CB8" w:rsidP="00F57A05">
      <w:pPr>
        <w:rPr>
          <w:rFonts w:ascii="Arial" w:eastAsia="Times New Roman" w:hAnsi="Arial" w:cs="Arial"/>
          <w:sz w:val="24"/>
          <w:szCs w:val="24"/>
          <w:lang w:eastAsia="es-MX"/>
        </w:rPr>
      </w:pPr>
    </w:p>
    <w:p w:rsidR="00951CB8" w:rsidRDefault="00951CB8" w:rsidP="00F57A05">
      <w:pPr>
        <w:rPr>
          <w:rFonts w:ascii="Arial" w:eastAsia="Times New Roman" w:hAnsi="Arial" w:cs="Arial"/>
          <w:sz w:val="24"/>
          <w:szCs w:val="24"/>
          <w:lang w:eastAsia="es-MX"/>
        </w:rPr>
      </w:pPr>
    </w:p>
    <w:p w:rsidR="00951CB8" w:rsidRDefault="00951CB8" w:rsidP="00F57A05">
      <w:pPr>
        <w:rPr>
          <w:rFonts w:ascii="Arial" w:eastAsia="Times New Roman" w:hAnsi="Arial" w:cs="Arial"/>
          <w:sz w:val="24"/>
          <w:szCs w:val="24"/>
          <w:lang w:eastAsia="es-MX"/>
        </w:rPr>
      </w:pPr>
    </w:p>
    <w:p w:rsidR="00951CB8" w:rsidRDefault="00951CB8" w:rsidP="00F57A05">
      <w:pPr>
        <w:rPr>
          <w:rFonts w:ascii="Arial" w:eastAsia="Times New Roman" w:hAnsi="Arial" w:cs="Arial"/>
          <w:sz w:val="24"/>
          <w:szCs w:val="24"/>
          <w:lang w:eastAsia="es-MX"/>
        </w:rPr>
      </w:pPr>
    </w:p>
    <w:p w:rsidR="00951CB8" w:rsidRDefault="00951CB8" w:rsidP="00F57A05">
      <w:pPr>
        <w:rPr>
          <w:rFonts w:ascii="Arial" w:eastAsia="Times New Roman" w:hAnsi="Arial" w:cs="Arial"/>
          <w:sz w:val="24"/>
          <w:szCs w:val="24"/>
          <w:lang w:eastAsia="es-MX"/>
        </w:rPr>
      </w:pPr>
      <w:bookmarkStart w:id="0" w:name="_GoBack"/>
      <w:bookmarkEnd w:id="0"/>
    </w:p>
    <w:p w:rsidR="00951CB8" w:rsidRDefault="00951CB8" w:rsidP="00F57A05">
      <w:pPr>
        <w:rPr>
          <w:rFonts w:ascii="Arial" w:eastAsia="Times New Roman" w:hAnsi="Arial" w:cs="Arial"/>
          <w:sz w:val="24"/>
          <w:szCs w:val="24"/>
          <w:lang w:eastAsia="es-MX"/>
        </w:rPr>
      </w:pPr>
    </w:p>
    <w:p w:rsidR="008E534D" w:rsidRPr="00951CB8" w:rsidRDefault="00F57A05" w:rsidP="00F57A05">
      <w:pPr>
        <w:rPr>
          <w:rFonts w:ascii="Arial" w:eastAsia="Times New Roman" w:hAnsi="Arial" w:cs="Arial"/>
          <w:sz w:val="24"/>
          <w:szCs w:val="24"/>
          <w:lang w:eastAsia="es-MX"/>
        </w:rPr>
      </w:pPr>
      <w:r w:rsidRPr="00951CB8">
        <w:rPr>
          <w:rFonts w:ascii="Arial" w:eastAsia="Times New Roman" w:hAnsi="Arial" w:cs="Arial"/>
          <w:sz w:val="24"/>
          <w:szCs w:val="24"/>
          <w:lang w:eastAsia="es-MX"/>
        </w:rPr>
        <w:t xml:space="preserve">Los factores protectores   Se definen como aquellas características personales o elementos del ambiente, o la percepción que se tiene sobre ellos, capaces de disminuir los efectos negativos que el proceso de estrés puede tener sobre la </w:t>
      </w:r>
      <w:proofErr w:type="gramStart"/>
      <w:r w:rsidRPr="00951CB8">
        <w:rPr>
          <w:rFonts w:ascii="Arial" w:eastAsia="Times New Roman" w:hAnsi="Arial" w:cs="Arial"/>
          <w:sz w:val="24"/>
          <w:szCs w:val="24"/>
          <w:lang w:eastAsia="es-MX"/>
        </w:rPr>
        <w:t>salud</w:t>
      </w:r>
      <w:proofErr w:type="gramEnd"/>
      <w:r w:rsidR="00951CB8" w:rsidRPr="00951CB8">
        <w:rPr>
          <w:rFonts w:ascii="Arial" w:eastAsia="Times New Roman" w:hAnsi="Arial" w:cs="Arial"/>
          <w:sz w:val="24"/>
          <w:szCs w:val="24"/>
          <w:lang w:eastAsia="es-MX"/>
        </w:rPr>
        <w:t>.</w:t>
      </w:r>
    </w:p>
    <w:p w:rsidR="00951CB8" w:rsidRDefault="00BC0E29" w:rsidP="00BC0E29">
      <w:pPr>
        <w:rPr>
          <w:rFonts w:ascii="Arial" w:hAnsi="Arial" w:cs="Arial"/>
          <w:sz w:val="24"/>
          <w:szCs w:val="24"/>
          <w:shd w:val="clear" w:color="auto" w:fill="FAFAFA"/>
        </w:rPr>
      </w:pPr>
      <w:r w:rsidRPr="00BC0E29">
        <w:rPr>
          <w:rFonts w:ascii="Arial" w:hAnsi="Arial" w:cs="Arial"/>
          <w:sz w:val="24"/>
          <w:szCs w:val="24"/>
          <w:shd w:val="clear" w:color="auto" w:fill="FAFAFA"/>
        </w:rPr>
        <w:t>Los factores protectores cumplen un rol de protección en la salud, mitigan el impacto del riesgo y motivan al logro de las tareas propias de cada etapa del desarrollo. Enfocado el asunto desde esta perspectiva, los factores protectores al aumentar la tolerancia ante los efectos negativos, disminuyen la vulnerabilidad y la probabilidad de enfermar.</w:t>
      </w:r>
      <w:r w:rsidRPr="00BC0E29">
        <w:rPr>
          <w:rFonts w:ascii="Arial" w:hAnsi="Arial" w:cs="Arial"/>
          <w:sz w:val="24"/>
          <w:szCs w:val="24"/>
          <w:shd w:val="clear" w:color="auto" w:fill="FAFAFA"/>
        </w:rPr>
        <w:br/>
        <w:t>CLASIFICACION DE FACTORES PROTECTORES:</w:t>
      </w:r>
      <w:r w:rsidRPr="00BC0E29">
        <w:rPr>
          <w:rFonts w:ascii="Arial" w:hAnsi="Arial" w:cs="Arial"/>
          <w:sz w:val="24"/>
          <w:szCs w:val="24"/>
          <w:shd w:val="clear" w:color="auto" w:fill="FAFAFA"/>
        </w:rPr>
        <w:br/>
        <w:t>FACTORES PROTECTORES INDIVIDUALES </w:t>
      </w:r>
      <w:r w:rsidRPr="00BC0E29">
        <w:rPr>
          <w:rFonts w:ascii="Arial" w:hAnsi="Arial" w:cs="Arial"/>
          <w:sz w:val="24"/>
          <w:szCs w:val="24"/>
          <w:shd w:val="clear" w:color="auto" w:fill="FAFAFA"/>
        </w:rPr>
        <w:br/>
        <w:t>Tendremos en consideración la siguiente composición de factores protectores individuales:</w:t>
      </w:r>
      <w:r w:rsidRPr="00BC0E29">
        <w:rPr>
          <w:rFonts w:ascii="Arial" w:hAnsi="Arial" w:cs="Arial"/>
          <w:sz w:val="24"/>
          <w:szCs w:val="24"/>
          <w:shd w:val="clear" w:color="auto" w:fill="FAFAFA"/>
        </w:rPr>
        <w:br/>
      </w:r>
      <w:r w:rsidRPr="00BC0E29">
        <w:rPr>
          <w:rFonts w:ascii="Arial" w:hAnsi="Arial" w:cs="Arial"/>
          <w:sz w:val="24"/>
          <w:szCs w:val="24"/>
          <w:shd w:val="clear" w:color="auto" w:fill="FAFAFA"/>
        </w:rPr>
        <w:br/>
        <w:t>• El estilo de vida. Un estilo de vida saludable constituye un importante factor protector, con esto nos referimos a comportamientos que disminuyen el riesgo de enfermar, como por ejemplo, un buen régimen de ejercicios, sueño y esparcimiento; el control y la evitación del abuso de sustancias como la nicotina, el alcohol, la cafeína; un adecuado control de las tensiones, y una adecuada utilización y distribución del tiempo, entre otros.</w:t>
      </w:r>
    </w:p>
    <w:p w:rsidR="00BC0E29" w:rsidRDefault="00BC0E29" w:rsidP="00BC0E29">
      <w:pPr>
        <w:rPr>
          <w:rFonts w:ascii="Arial" w:hAnsi="Arial" w:cs="Arial"/>
          <w:sz w:val="24"/>
          <w:szCs w:val="24"/>
          <w:shd w:val="clear" w:color="auto" w:fill="FAFAFA"/>
        </w:rPr>
      </w:pPr>
    </w:p>
    <w:p w:rsidR="00BC0E29" w:rsidRPr="00951CB8" w:rsidRDefault="00BC0E29" w:rsidP="00BC0E29">
      <w:pPr>
        <w:rPr>
          <w:rFonts w:ascii="Arial" w:hAnsi="Arial" w:cs="Arial"/>
          <w:sz w:val="24"/>
          <w:szCs w:val="24"/>
        </w:rPr>
      </w:pPr>
      <w:r>
        <w:rPr>
          <w:noProof/>
          <w:lang w:eastAsia="es-MX"/>
        </w:rPr>
        <w:drawing>
          <wp:anchor distT="0" distB="0" distL="114300" distR="114300" simplePos="0" relativeHeight="251658240" behindDoc="0" locked="0" layoutInCell="1" allowOverlap="1" wp14:anchorId="67B8A72B" wp14:editId="31F21602">
            <wp:simplePos x="0" y="0"/>
            <wp:positionH relativeFrom="column">
              <wp:posOffset>-1080135</wp:posOffset>
            </wp:positionH>
            <wp:positionV relativeFrom="paragraph">
              <wp:posOffset>30480</wp:posOffset>
            </wp:positionV>
            <wp:extent cx="4019550" cy="2712720"/>
            <wp:effectExtent l="0" t="0" r="0" b="0"/>
            <wp:wrapSquare wrapText="bothSides"/>
            <wp:docPr id="1" name="Imagen 1" descr="http://www.reproduccionasistida.org/wp-content/periodont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produccionasistida.org/wp-content/periodontit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271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27FEA8B" wp14:editId="3055D427">
            <wp:simplePos x="0" y="0"/>
            <wp:positionH relativeFrom="column">
              <wp:posOffset>3362960</wp:posOffset>
            </wp:positionH>
            <wp:positionV relativeFrom="paragraph">
              <wp:posOffset>2354580</wp:posOffset>
            </wp:positionV>
            <wp:extent cx="3319145" cy="2181225"/>
            <wp:effectExtent l="0" t="0" r="0" b="9525"/>
            <wp:wrapSquare wrapText="bothSides"/>
            <wp:docPr id="2" name="Imagen 2" descr="http://t1.gstatic.com/images?q=tbn:ANd9GcScMHxZ4O4-Oa7_fN5b9DvoH4AnHqB1wCBENV0f-qWoTFmkbFiuI8VzAuf9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cMHxZ4O4-Oa7_fN5b9DvoH4AnHqB1wCBENV0f-qWoTFmkbFiuI8VzAuf9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914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0E29" w:rsidRPr="00951C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5"/>
    <w:rsid w:val="008E534D"/>
    <w:rsid w:val="00951CB8"/>
    <w:rsid w:val="009E08F6"/>
    <w:rsid w:val="00BC0E29"/>
    <w:rsid w:val="00F57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57A0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57A05"/>
    <w:rPr>
      <w:rFonts w:ascii="Times New Roman" w:eastAsia="Times New Roman" w:hAnsi="Times New Roman" w:cs="Times New Roman"/>
      <w:b/>
      <w:bCs/>
      <w:sz w:val="27"/>
      <w:szCs w:val="27"/>
      <w:lang w:eastAsia="es-MX"/>
    </w:rPr>
  </w:style>
  <w:style w:type="character" w:customStyle="1" w:styleId="apple-converted-space">
    <w:name w:val="apple-converted-space"/>
    <w:basedOn w:val="Fuentedeprrafopredeter"/>
    <w:rsid w:val="00F57A05"/>
  </w:style>
  <w:style w:type="paragraph" w:styleId="Textodeglobo">
    <w:name w:val="Balloon Text"/>
    <w:basedOn w:val="Normal"/>
    <w:link w:val="TextodegloboCar"/>
    <w:uiPriority w:val="99"/>
    <w:semiHidden/>
    <w:unhideWhenUsed/>
    <w:rsid w:val="00BC0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57A0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57A05"/>
    <w:rPr>
      <w:rFonts w:ascii="Times New Roman" w:eastAsia="Times New Roman" w:hAnsi="Times New Roman" w:cs="Times New Roman"/>
      <w:b/>
      <w:bCs/>
      <w:sz w:val="27"/>
      <w:szCs w:val="27"/>
      <w:lang w:eastAsia="es-MX"/>
    </w:rPr>
  </w:style>
  <w:style w:type="character" w:customStyle="1" w:styleId="apple-converted-space">
    <w:name w:val="apple-converted-space"/>
    <w:basedOn w:val="Fuentedeprrafopredeter"/>
    <w:rsid w:val="00F57A05"/>
  </w:style>
  <w:style w:type="paragraph" w:styleId="Textodeglobo">
    <w:name w:val="Balloon Text"/>
    <w:basedOn w:val="Normal"/>
    <w:link w:val="TextodegloboCar"/>
    <w:uiPriority w:val="99"/>
    <w:semiHidden/>
    <w:unhideWhenUsed/>
    <w:rsid w:val="00BC0E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01245">
      <w:bodyDiv w:val="1"/>
      <w:marLeft w:val="0"/>
      <w:marRight w:val="0"/>
      <w:marTop w:val="0"/>
      <w:marBottom w:val="0"/>
      <w:divBdr>
        <w:top w:val="none" w:sz="0" w:space="0" w:color="auto"/>
        <w:left w:val="none" w:sz="0" w:space="0" w:color="auto"/>
        <w:bottom w:val="none" w:sz="0" w:space="0" w:color="auto"/>
        <w:right w:val="none" w:sz="0" w:space="0" w:color="auto"/>
      </w:divBdr>
    </w:div>
    <w:div w:id="21456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odm202</dc:creator>
  <cp:lastModifiedBy>odm202</cp:lastModifiedBy>
  <cp:revision>2</cp:revision>
  <dcterms:created xsi:type="dcterms:W3CDTF">2012-05-09T23:46:00Z</dcterms:created>
  <dcterms:modified xsi:type="dcterms:W3CDTF">2012-05-10T00:14:00Z</dcterms:modified>
</cp:coreProperties>
</file>