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D" w:rsidRPr="00441A8D" w:rsidRDefault="00441A8D" w:rsidP="00441A8D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sz w:val="32"/>
          <w:szCs w:val="32"/>
          <w:lang w:eastAsia="es-MX"/>
        </w:rPr>
      </w:pPr>
      <w:r w:rsidRPr="00441A8D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Diabetes de tipo 2</w:t>
      </w:r>
    </w:p>
    <w:p w:rsidR="00441A8D" w:rsidRPr="00441A8D" w:rsidRDefault="00441A8D" w:rsidP="00441A8D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441A8D">
        <w:rPr>
          <w:rFonts w:ascii="Arial" w:eastAsia="Times New Roman" w:hAnsi="Arial" w:cs="Arial"/>
          <w:sz w:val="24"/>
          <w:szCs w:val="24"/>
          <w:lang w:eastAsia="es-MX"/>
        </w:rPr>
        <w:t>ambién llamada no insulinodependient</w:t>
      </w:r>
      <w:r>
        <w:rPr>
          <w:rFonts w:ascii="Arial" w:eastAsia="Times New Roman" w:hAnsi="Arial" w:cs="Arial"/>
          <w:sz w:val="24"/>
          <w:szCs w:val="24"/>
          <w:lang w:eastAsia="es-MX"/>
        </w:rPr>
        <w:t>e o de inicio en la edad adulta</w:t>
      </w:r>
      <w:r w:rsidRPr="00441A8D">
        <w:rPr>
          <w:rFonts w:ascii="Arial" w:eastAsia="Times New Roman" w:hAnsi="Arial" w:cs="Arial"/>
          <w:sz w:val="24"/>
          <w:szCs w:val="24"/>
          <w:lang w:eastAsia="es-MX"/>
        </w:rPr>
        <w:t>. Se debe a una utilización ineficaz de la insulina. Este tipo representa el 90% de los casos mundiales y se debe en gran medida a un peso corporal excesivo y a la inactividad física.</w:t>
      </w:r>
    </w:p>
    <w:p w:rsidR="00441A8D" w:rsidRPr="00441A8D" w:rsidRDefault="00441A8D" w:rsidP="00441A8D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41A8D">
        <w:rPr>
          <w:rFonts w:ascii="Arial" w:eastAsia="Times New Roman" w:hAnsi="Arial" w:cs="Arial"/>
          <w:sz w:val="24"/>
          <w:szCs w:val="24"/>
          <w:lang w:eastAsia="es-MX"/>
        </w:rPr>
        <w:t>Los síntomas pueden ser similares a los de la diabetes de tipo 1, pero a menudo menos intensos. En consecuencia, la enfermedad puede diagnosticarse sólo cuando ya tiene varios años de evolución y han aparecido complicaciones.</w:t>
      </w:r>
    </w:p>
    <w:p w:rsidR="00441A8D" w:rsidRDefault="00441A8D" w:rsidP="00441A8D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41A8D">
        <w:rPr>
          <w:rFonts w:ascii="Arial" w:eastAsia="Times New Roman" w:hAnsi="Arial" w:cs="Arial"/>
          <w:sz w:val="24"/>
          <w:szCs w:val="24"/>
          <w:lang w:eastAsia="es-MX"/>
        </w:rPr>
        <w:t>Hasta hace poco, este tipo de diabetes sólo se observaba en adultos, pero en la actualidad también se está manifestando en niños.</w:t>
      </w:r>
    </w:p>
    <w:p w:rsidR="00441A8D" w:rsidRDefault="00441A8D" w:rsidP="00441A8D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649749" cy="2349795"/>
            <wp:effectExtent l="19050" t="0" r="7851" b="0"/>
            <wp:docPr id="4" name="il_fi" descr="http://www.un.org/es/ga/ncdmeeting2011/slideshow_images/diabetes_mell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.org/es/ga/ncdmeeting2011/slideshow_images/diabetes_mellit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49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8D" w:rsidRPr="00441A8D" w:rsidRDefault="00441A8D" w:rsidP="00441A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</w:pPr>
      <w:r w:rsidRPr="00441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MX"/>
        </w:rPr>
        <w:t>Diabetes</w:t>
      </w:r>
    </w:p>
    <w:p w:rsidR="00441A8D" w:rsidRPr="00441A8D" w:rsidRDefault="00441A8D" w:rsidP="0044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1A8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Nota descriptiva N°312 </w:t>
      </w:r>
      <w:r w:rsidRPr="00441A8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Enero de 2011 </w:t>
      </w:r>
    </w:p>
    <w:p w:rsidR="00F240EA" w:rsidRPr="00441A8D" w:rsidRDefault="00441A8D">
      <w:pPr>
        <w:rPr>
          <w:rFonts w:ascii="Arial" w:hAnsi="Arial" w:cs="Arial"/>
          <w:sz w:val="24"/>
          <w:szCs w:val="24"/>
        </w:rPr>
      </w:pPr>
      <w:hyperlink r:id="rId6" w:history="1">
        <w:r w:rsidRPr="00441A8D">
          <w:rPr>
            <w:rStyle w:val="Hipervnculo"/>
            <w:rFonts w:ascii="Arial" w:hAnsi="Arial" w:cs="Arial"/>
            <w:sz w:val="24"/>
            <w:szCs w:val="24"/>
          </w:rPr>
          <w:t>http://www.who.int/mediacentre/factsheets/fs312/es/index.html</w:t>
        </w:r>
      </w:hyperlink>
    </w:p>
    <w:p w:rsidR="00441A8D" w:rsidRPr="00441A8D" w:rsidRDefault="00441A8D">
      <w:pPr>
        <w:rPr>
          <w:rFonts w:ascii="Arial" w:hAnsi="Arial" w:cs="Arial"/>
        </w:rPr>
      </w:pPr>
    </w:p>
    <w:sectPr w:rsidR="00441A8D" w:rsidRPr="00441A8D" w:rsidSect="00F24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7F9"/>
    <w:multiLevelType w:val="multilevel"/>
    <w:tmpl w:val="4E4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1A8D"/>
    <w:rsid w:val="00441A8D"/>
    <w:rsid w:val="00F2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EA"/>
  </w:style>
  <w:style w:type="paragraph" w:styleId="Ttulo1">
    <w:name w:val="heading 1"/>
    <w:basedOn w:val="Normal"/>
    <w:link w:val="Ttulo1Car"/>
    <w:uiPriority w:val="9"/>
    <w:qFormat/>
    <w:rsid w:val="0044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1A8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41A8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ediacentre/factsheets/fs312/es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 2</dc:creator>
  <cp:lastModifiedBy>Maquina 2</cp:lastModifiedBy>
  <cp:revision>1</cp:revision>
  <dcterms:created xsi:type="dcterms:W3CDTF">2011-09-03T21:22:00Z</dcterms:created>
  <dcterms:modified xsi:type="dcterms:W3CDTF">2011-09-03T21:33:00Z</dcterms:modified>
</cp:coreProperties>
</file>