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9D" w:rsidRPr="0083119D" w:rsidRDefault="0083119D" w:rsidP="0083119D">
      <w:pPr>
        <w:pStyle w:val="NormalWeb"/>
        <w:shd w:val="clear" w:color="auto" w:fill="FFFFFF"/>
        <w:spacing w:before="0" w:beforeAutospacing="0" w:after="0" w:afterAutospacing="0" w:line="312" w:lineRule="atLeast"/>
        <w:jc w:val="center"/>
        <w:textAlignment w:val="top"/>
        <w:rPr>
          <w:rFonts w:ascii="Arial" w:hAnsi="Arial" w:cs="Arial"/>
          <w:b/>
          <w:color w:val="000000" w:themeColor="text1"/>
          <w:sz w:val="28"/>
          <w:szCs w:val="28"/>
          <w:shd w:val="clear" w:color="auto" w:fill="FFFFFF"/>
        </w:rPr>
      </w:pPr>
      <w:r w:rsidRPr="0083119D">
        <w:rPr>
          <w:rFonts w:ascii="Arial" w:hAnsi="Arial" w:cs="Arial"/>
          <w:b/>
          <w:color w:val="000000" w:themeColor="text1"/>
          <w:sz w:val="28"/>
          <w:szCs w:val="28"/>
          <w:shd w:val="clear" w:color="auto" w:fill="FFFFFF"/>
        </w:rPr>
        <w:t>“Ciclo celular y el cáncer”.</w:t>
      </w:r>
    </w:p>
    <w:p w:rsidR="0083119D" w:rsidRPr="0083119D" w:rsidRDefault="0083119D" w:rsidP="0083119D">
      <w:pPr>
        <w:pStyle w:val="NormalWeb"/>
        <w:shd w:val="clear" w:color="auto" w:fill="FFFFFF"/>
        <w:spacing w:before="0" w:beforeAutospacing="0" w:after="0" w:afterAutospacing="0" w:line="312" w:lineRule="atLeast"/>
        <w:jc w:val="center"/>
        <w:textAlignment w:val="top"/>
        <w:rPr>
          <w:rFonts w:ascii="Arial" w:hAnsi="Arial" w:cs="Arial"/>
          <w:b/>
          <w:color w:val="000000" w:themeColor="text1"/>
          <w:sz w:val="32"/>
          <w:szCs w:val="32"/>
          <w:shd w:val="clear" w:color="auto" w:fill="FFFFFF"/>
        </w:rPr>
      </w:pPr>
    </w:p>
    <w:p w:rsidR="00863F3D" w:rsidRPr="0083119D" w:rsidRDefault="00250EEB" w:rsidP="005A04D7">
      <w:pPr>
        <w:pStyle w:val="NormalWeb"/>
        <w:shd w:val="clear" w:color="auto" w:fill="FFFFFF"/>
        <w:spacing w:before="0" w:beforeAutospacing="0" w:after="0" w:afterAutospacing="0" w:line="312" w:lineRule="atLeast"/>
        <w:textAlignment w:val="top"/>
        <w:rPr>
          <w:rFonts w:ascii="Arial" w:hAnsi="Arial" w:cs="Arial"/>
          <w:color w:val="555555"/>
          <w:sz w:val="22"/>
          <w:szCs w:val="22"/>
        </w:rPr>
      </w:pPr>
      <w:r w:rsidRPr="0083119D">
        <w:rPr>
          <w:rFonts w:ascii="Arial" w:hAnsi="Arial" w:cs="Arial"/>
          <w:b/>
          <w:color w:val="000000" w:themeColor="text1"/>
          <w:sz w:val="22"/>
          <w:szCs w:val="22"/>
          <w:shd w:val="clear" w:color="auto" w:fill="FFFFFF"/>
        </w:rPr>
        <w:t>C</w:t>
      </w:r>
      <w:r w:rsidR="00A8126C" w:rsidRPr="0083119D">
        <w:rPr>
          <w:rFonts w:ascii="Arial" w:hAnsi="Arial" w:cs="Arial"/>
          <w:b/>
          <w:color w:val="000000" w:themeColor="text1"/>
          <w:sz w:val="22"/>
          <w:szCs w:val="22"/>
          <w:shd w:val="clear" w:color="auto" w:fill="FFFFFF"/>
        </w:rPr>
        <w:t xml:space="preserve">iclo celular anormal: </w:t>
      </w:r>
      <w:r w:rsidR="005A04D7" w:rsidRPr="0083119D">
        <w:rPr>
          <w:rFonts w:ascii="Arial" w:hAnsi="Arial" w:cs="Arial"/>
          <w:color w:val="555555"/>
          <w:sz w:val="22"/>
          <w:szCs w:val="22"/>
          <w:shd w:val="clear" w:color="auto" w:fill="FFFFFF"/>
        </w:rPr>
        <w:t xml:space="preserve">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w:t>
      </w:r>
      <w:r w:rsidR="005A04D7" w:rsidRPr="0083119D">
        <w:rPr>
          <w:rFonts w:ascii="Arial" w:hAnsi="Arial" w:cs="Arial"/>
          <w:color w:val="555555"/>
          <w:sz w:val="22"/>
          <w:szCs w:val="22"/>
        </w:rPr>
        <w:t>No todas las células que crecen anormalmente son cancerosas. Por ejemplo, el término</w:t>
      </w:r>
      <w:r w:rsidR="005A04D7" w:rsidRPr="0083119D">
        <w:rPr>
          <w:rStyle w:val="apple-converted-space"/>
          <w:rFonts w:ascii="Arial" w:hAnsi="Arial" w:cs="Arial"/>
          <w:color w:val="555555"/>
          <w:sz w:val="22"/>
          <w:szCs w:val="22"/>
        </w:rPr>
        <w:t> </w:t>
      </w:r>
      <w:r w:rsidR="005A04D7" w:rsidRPr="0083119D">
        <w:rPr>
          <w:rStyle w:val="nfasis"/>
          <w:rFonts w:ascii="Arial" w:hAnsi="Arial" w:cs="Arial"/>
          <w:color w:val="555555"/>
          <w:sz w:val="22"/>
          <w:szCs w:val="22"/>
          <w:bdr w:val="none" w:sz="0" w:space="0" w:color="auto" w:frame="1"/>
        </w:rPr>
        <w:t>hiperplasia</w:t>
      </w:r>
      <w:r w:rsidR="005A04D7" w:rsidRPr="0083119D">
        <w:rPr>
          <w:rStyle w:val="apple-converted-space"/>
          <w:rFonts w:ascii="Arial" w:hAnsi="Arial" w:cs="Arial"/>
          <w:color w:val="555555"/>
          <w:sz w:val="22"/>
          <w:szCs w:val="22"/>
        </w:rPr>
        <w:t> </w:t>
      </w:r>
      <w:r w:rsidR="005A04D7" w:rsidRPr="0083119D">
        <w:rPr>
          <w:rFonts w:ascii="Arial" w:hAnsi="Arial" w:cs="Arial"/>
          <w:color w:val="555555"/>
          <w:sz w:val="22"/>
          <w:szCs w:val="22"/>
        </w:rPr>
        <w:t>hace referencia a un tipo de bulto no canceroso que consiste en células que se dividen rápidamente, lo que genera un número más grande de lo usual de células normales desde el punto de vista estructural. La hiperplasia puede ser la respuesta de un tejido normal a un estímulo irritante. Por ejemplo, la callosidad que se forma en su mano cuando aprende por primera vez a balancear una raqueta de tenis o un palo de golf es un ejemplo de células hiperplásticas cutáneas. Aunque la hiperplasia se considera reversible, en algunos casos indica un riesgo incrementado de cáncer. Un ejemplo de hiperplasia es el recubrimiento del útero (endometrio). La</w:t>
      </w:r>
      <w:r w:rsidR="005A04D7" w:rsidRPr="0083119D">
        <w:rPr>
          <w:rStyle w:val="apple-converted-space"/>
          <w:rFonts w:ascii="Arial" w:hAnsi="Arial" w:cs="Arial"/>
          <w:color w:val="555555"/>
          <w:sz w:val="22"/>
          <w:szCs w:val="22"/>
        </w:rPr>
        <w:t> </w:t>
      </w:r>
      <w:r w:rsidR="005A04D7" w:rsidRPr="0083119D">
        <w:rPr>
          <w:rStyle w:val="nfasis"/>
          <w:rFonts w:ascii="Arial" w:hAnsi="Arial" w:cs="Arial"/>
          <w:color w:val="555555"/>
          <w:sz w:val="22"/>
          <w:szCs w:val="22"/>
          <w:bdr w:val="none" w:sz="0" w:space="0" w:color="auto" w:frame="1"/>
        </w:rPr>
        <w:t>displasia</w:t>
      </w:r>
      <w:r w:rsidR="005A04D7" w:rsidRPr="0083119D">
        <w:rPr>
          <w:rStyle w:val="apple-converted-space"/>
          <w:rFonts w:ascii="Arial" w:hAnsi="Arial" w:cs="Arial"/>
          <w:color w:val="555555"/>
          <w:sz w:val="22"/>
          <w:szCs w:val="22"/>
        </w:rPr>
        <w:t> </w:t>
      </w:r>
      <w:r w:rsidR="005A04D7" w:rsidRPr="0083119D">
        <w:rPr>
          <w:rFonts w:ascii="Arial" w:hAnsi="Arial" w:cs="Arial"/>
          <w:color w:val="555555"/>
          <w:sz w:val="22"/>
          <w:szCs w:val="22"/>
        </w:rPr>
        <w:t>es otro tipo no canceroso de bulto celular anormal caracterizado por la pérdida de distribución del tejido normal y de la estructura celular. Las células displásticas pierden la arquitectura normal que caracteriza a los tejidos normales, y podrían mostrar cambios físicos y químicos que las distinguen de sus homólogas normales.</w:t>
      </w:r>
    </w:p>
    <w:p w:rsidR="005A04D7" w:rsidRPr="0083119D" w:rsidRDefault="005A04D7" w:rsidP="005A04D7">
      <w:pPr>
        <w:pStyle w:val="NormalWeb"/>
        <w:shd w:val="clear" w:color="auto" w:fill="FFFFFF"/>
        <w:spacing w:before="0" w:beforeAutospacing="0" w:after="0" w:afterAutospacing="0" w:line="312" w:lineRule="atLeast"/>
        <w:textAlignment w:val="top"/>
        <w:rPr>
          <w:rFonts w:ascii="Arial" w:hAnsi="Arial" w:cs="Arial"/>
          <w:color w:val="555555"/>
          <w:sz w:val="22"/>
          <w:szCs w:val="22"/>
        </w:rPr>
      </w:pPr>
    </w:p>
    <w:p w:rsidR="00250EEB" w:rsidRPr="0083119D" w:rsidRDefault="005A04D7">
      <w:pPr>
        <w:rPr>
          <w:rFonts w:ascii="Arial" w:hAnsi="Arial" w:cs="Arial"/>
          <w:b/>
          <w:color w:val="000000" w:themeColor="text1"/>
          <w:shd w:val="clear" w:color="auto" w:fill="FFFFFF"/>
        </w:rPr>
      </w:pPr>
      <w:r w:rsidRPr="0083119D">
        <w:rPr>
          <w:rFonts w:ascii="Arial" w:hAnsi="Arial" w:cs="Arial"/>
          <w:b/>
          <w:noProof/>
          <w:color w:val="000000" w:themeColor="text1"/>
          <w:shd w:val="clear" w:color="auto" w:fill="FFFFFF"/>
          <w:lang w:eastAsia="es-ES"/>
        </w:rPr>
        <w:drawing>
          <wp:inline distT="0" distB="0" distL="0" distR="0">
            <wp:extent cx="2333625" cy="1179468"/>
            <wp:effectExtent l="19050" t="0" r="9525" b="0"/>
            <wp:docPr id="2" name="1 Imagen" descr="get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gif"/>
                    <pic:cNvPicPr/>
                  </pic:nvPicPr>
                  <pic:blipFill>
                    <a:blip r:embed="rId4" cstate="print"/>
                    <a:stretch>
                      <a:fillRect/>
                    </a:stretch>
                  </pic:blipFill>
                  <pic:spPr>
                    <a:xfrm>
                      <a:off x="0" y="0"/>
                      <a:ext cx="2334363" cy="1179841"/>
                    </a:xfrm>
                    <a:prstGeom prst="rect">
                      <a:avLst/>
                    </a:prstGeom>
                  </pic:spPr>
                </pic:pic>
              </a:graphicData>
            </a:graphic>
          </wp:inline>
        </w:drawing>
      </w:r>
    </w:p>
    <w:p w:rsidR="00A8126C" w:rsidRPr="0083119D" w:rsidRDefault="00A8126C">
      <w:pPr>
        <w:rPr>
          <w:rFonts w:ascii="Arial" w:hAnsi="Arial" w:cs="Arial"/>
          <w:color w:val="000000"/>
          <w:shd w:val="clear" w:color="auto" w:fill="FFFFFF"/>
        </w:rPr>
      </w:pPr>
      <w:r w:rsidRPr="0083119D">
        <w:rPr>
          <w:rFonts w:ascii="Arial" w:hAnsi="Arial" w:cs="Arial"/>
          <w:b/>
          <w:color w:val="000000" w:themeColor="text1"/>
          <w:shd w:val="clear" w:color="auto" w:fill="FFFFFF"/>
        </w:rPr>
        <w:t xml:space="preserve">Cáncer: </w:t>
      </w:r>
      <w:r w:rsidRPr="0083119D">
        <w:rPr>
          <w:rFonts w:ascii="Arial" w:hAnsi="Arial" w:cs="Arial"/>
          <w:color w:val="000000"/>
          <w:shd w:val="clear" w:color="auto" w:fill="FFFFFF"/>
        </w:rPr>
        <w:t>Tumor maligno en general y especialmente el formado por células epiteliales. La característica básica de la malignidad es una anormalidad de las células, transmitida a las células hijas, que se manifiesta por la reducción del control del crecimiento y la función celular, conduciendo a una serie de fenómenos adversos en el huésped, a través de un crecimiento masivo, invasión de tejidos vecinos y metástasis.</w:t>
      </w:r>
    </w:p>
    <w:p w:rsidR="00A8126C" w:rsidRPr="0083119D" w:rsidRDefault="00A8126C">
      <w:pPr>
        <w:rPr>
          <w:rFonts w:ascii="Arial" w:hAnsi="Arial" w:cs="Arial"/>
          <w:color w:val="000000"/>
          <w:shd w:val="clear" w:color="auto" w:fill="FFFFFF"/>
        </w:rPr>
      </w:pPr>
      <w:r w:rsidRPr="0083119D">
        <w:rPr>
          <w:rFonts w:ascii="Arial" w:hAnsi="Arial" w:cs="Arial"/>
          <w:color w:val="000000"/>
          <w:u w:val="single"/>
          <w:shd w:val="clear" w:color="auto" w:fill="FFFFFF"/>
        </w:rPr>
        <w:t xml:space="preserve">Teoría de la irritación: </w:t>
      </w:r>
      <w:r w:rsidRPr="0083119D">
        <w:rPr>
          <w:rFonts w:ascii="Arial" w:hAnsi="Arial" w:cs="Arial"/>
          <w:color w:val="000000"/>
        </w:rPr>
        <w:br/>
      </w:r>
      <w:r w:rsidRPr="0083119D">
        <w:rPr>
          <w:rFonts w:ascii="Arial" w:hAnsi="Arial" w:cs="Arial"/>
          <w:color w:val="000000"/>
          <w:shd w:val="clear" w:color="auto" w:fill="FFFFFF"/>
        </w:rPr>
        <w:t>Si alguna parte del organismo está bajo una constante irritación o estímulo puede desarrollar cáncer.</w:t>
      </w:r>
      <w:r w:rsidRPr="0083119D">
        <w:rPr>
          <w:rFonts w:ascii="Arial" w:hAnsi="Arial" w:cs="Arial"/>
          <w:color w:val="000000"/>
        </w:rPr>
        <w:br/>
      </w:r>
      <w:r w:rsidRPr="0083119D">
        <w:rPr>
          <w:rFonts w:ascii="Arial" w:hAnsi="Arial" w:cs="Arial"/>
          <w:color w:val="000000"/>
          <w:shd w:val="clear" w:color="auto" w:fill="FFFFFF"/>
        </w:rPr>
        <w:t>Ejemplos: Carcinoma renal o biliar por cálculos en el órgano correspondiente. Cáncer de esófago por ser un consumidor habitual de bebidas alcohólicas.</w:t>
      </w:r>
    </w:p>
    <w:p w:rsidR="00A8126C" w:rsidRDefault="00A8126C">
      <w:pPr>
        <w:rPr>
          <w:rFonts w:ascii="Arial" w:hAnsi="Arial" w:cs="Arial"/>
          <w:b/>
          <w:color w:val="000000" w:themeColor="text1"/>
          <w:sz w:val="24"/>
          <w:szCs w:val="24"/>
          <w:shd w:val="clear" w:color="auto" w:fill="FFFFFF"/>
        </w:rPr>
      </w:pPr>
      <w:r>
        <w:rPr>
          <w:noProof/>
          <w:lang w:eastAsia="es-ES"/>
        </w:rPr>
        <w:lastRenderedPageBreak/>
        <w:drawing>
          <wp:inline distT="0" distB="0" distL="0" distR="0">
            <wp:extent cx="3076575" cy="1485900"/>
            <wp:effectExtent l="19050" t="0" r="9525" b="0"/>
            <wp:docPr id="1" name="Imagen 1" descr="https://encrypted-tbn0.gstatic.com/images?q=tbn:ANd9GcRx30vWeoDXQytxp7JMk76H8tye72Ul1bkz-1ydVHAax3URd6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x30vWeoDXQytxp7JMk76H8tye72Ul1bkz-1ydVHAax3URd6eQ"/>
                    <pic:cNvPicPr>
                      <a:picLocks noChangeAspect="1" noChangeArrowheads="1"/>
                    </pic:cNvPicPr>
                  </pic:nvPicPr>
                  <pic:blipFill>
                    <a:blip r:embed="rId5" cstate="print"/>
                    <a:srcRect/>
                    <a:stretch>
                      <a:fillRect/>
                    </a:stretch>
                  </pic:blipFill>
                  <pic:spPr bwMode="auto">
                    <a:xfrm>
                      <a:off x="0" y="0"/>
                      <a:ext cx="3076575" cy="1485900"/>
                    </a:xfrm>
                    <a:prstGeom prst="rect">
                      <a:avLst/>
                    </a:prstGeom>
                    <a:noFill/>
                    <a:ln w="9525">
                      <a:noFill/>
                      <a:miter lim="800000"/>
                      <a:headEnd/>
                      <a:tailEnd/>
                    </a:ln>
                  </pic:spPr>
                </pic:pic>
              </a:graphicData>
            </a:graphic>
          </wp:inline>
        </w:drawing>
      </w:r>
    </w:p>
    <w:p w:rsidR="00250EEB" w:rsidRPr="0083119D" w:rsidRDefault="00250EEB">
      <w:pPr>
        <w:rPr>
          <w:rFonts w:ascii="Arial" w:hAnsi="Arial" w:cs="Arial"/>
          <w:color w:val="252525"/>
          <w:shd w:val="clear" w:color="auto" w:fill="FFFFFF"/>
        </w:rPr>
      </w:pPr>
      <w:r w:rsidRPr="0083119D">
        <w:rPr>
          <w:rFonts w:ascii="Arial" w:hAnsi="Arial" w:cs="Arial"/>
          <w:b/>
          <w:color w:val="000000" w:themeColor="text1"/>
          <w:shd w:val="clear" w:color="auto" w:fill="FFFFFF"/>
        </w:rPr>
        <w:t xml:space="preserve">Aptosis: </w:t>
      </w:r>
      <w:r w:rsidRPr="0083119D">
        <w:rPr>
          <w:rFonts w:ascii="Arial" w:hAnsi="Arial" w:cs="Arial"/>
          <w:color w:val="252525"/>
          <w:shd w:val="clear" w:color="auto" w:fill="FFFFFF"/>
        </w:rPr>
        <w:t>es una destrucción o muerte celular programada provocada por ella misma, con el fin de auto controlar su desarrollo y crecimiento, está desencadenada por señales celulares controladas genéticamente.</w:t>
      </w:r>
    </w:p>
    <w:p w:rsidR="00250EEB" w:rsidRPr="0083119D" w:rsidRDefault="00250EEB">
      <w:pPr>
        <w:rPr>
          <w:b/>
          <w:color w:val="000000" w:themeColor="text1"/>
        </w:rPr>
      </w:pPr>
      <w:r w:rsidRPr="0083119D">
        <w:rPr>
          <w:rFonts w:ascii="Arial" w:hAnsi="Arial" w:cs="Arial"/>
          <w:b/>
          <w:color w:val="252525"/>
          <w:shd w:val="clear" w:color="auto" w:fill="FFFFFF"/>
        </w:rPr>
        <w:t xml:space="preserve">Necrosis: </w:t>
      </w:r>
      <w:r w:rsidRPr="0083119D">
        <w:rPr>
          <w:rFonts w:ascii="Arial" w:hAnsi="Arial" w:cs="Arial"/>
          <w:color w:val="252525"/>
          <w:shd w:val="clear" w:color="auto" w:fill="FFFFFF"/>
        </w:rPr>
        <w:t xml:space="preserve">es la expresión de la </w:t>
      </w:r>
      <w:r w:rsidRPr="0083119D">
        <w:rPr>
          <w:rFonts w:ascii="Arial" w:hAnsi="Arial" w:cs="Arial"/>
          <w:shd w:val="clear" w:color="auto" w:fill="FFFFFF"/>
        </w:rPr>
        <w:t>muerte</w:t>
      </w:r>
      <w:r w:rsidRPr="0083119D">
        <w:rPr>
          <w:rStyle w:val="apple-converted-space"/>
          <w:rFonts w:ascii="Arial" w:hAnsi="Arial" w:cs="Arial"/>
          <w:color w:val="252525"/>
          <w:shd w:val="clear" w:color="auto" w:fill="FFFFFF"/>
        </w:rPr>
        <w:t> </w:t>
      </w:r>
      <w:r w:rsidRPr="0083119D">
        <w:rPr>
          <w:rFonts w:ascii="Arial" w:hAnsi="Arial" w:cs="Arial"/>
          <w:color w:val="252525"/>
          <w:shd w:val="clear" w:color="auto" w:fill="FFFFFF"/>
        </w:rPr>
        <w:t xml:space="preserve">patológica de un conjunto de </w:t>
      </w:r>
      <w:r w:rsidRPr="0083119D">
        <w:rPr>
          <w:rFonts w:ascii="Arial" w:hAnsi="Arial" w:cs="Arial"/>
          <w:shd w:val="clear" w:color="auto" w:fill="FFFFFF"/>
        </w:rPr>
        <w:t>células</w:t>
      </w:r>
      <w:r w:rsidRPr="0083119D">
        <w:rPr>
          <w:rStyle w:val="apple-converted-space"/>
          <w:rFonts w:ascii="Arial" w:hAnsi="Arial" w:cs="Arial"/>
          <w:color w:val="252525"/>
          <w:shd w:val="clear" w:color="auto" w:fill="FFFFFF"/>
        </w:rPr>
        <w:t> </w:t>
      </w:r>
      <w:r w:rsidRPr="0083119D">
        <w:rPr>
          <w:rFonts w:ascii="Arial" w:hAnsi="Arial" w:cs="Arial"/>
          <w:color w:val="252525"/>
          <w:shd w:val="clear" w:color="auto" w:fill="FFFFFF"/>
        </w:rPr>
        <w:t>o de cualquier</w:t>
      </w:r>
      <w:r w:rsidRPr="0083119D">
        <w:rPr>
          <w:rStyle w:val="apple-converted-space"/>
          <w:rFonts w:ascii="Arial" w:hAnsi="Arial" w:cs="Arial"/>
          <w:color w:val="252525"/>
          <w:shd w:val="clear" w:color="auto" w:fill="FFFFFF"/>
        </w:rPr>
        <w:t> </w:t>
      </w:r>
      <w:r w:rsidRPr="0083119D">
        <w:rPr>
          <w:rFonts w:ascii="Arial" w:hAnsi="Arial" w:cs="Arial"/>
          <w:shd w:val="clear" w:color="auto" w:fill="FFFFFF"/>
        </w:rPr>
        <w:t>tejido</w:t>
      </w:r>
      <w:r w:rsidRPr="0083119D">
        <w:rPr>
          <w:rFonts w:ascii="Arial" w:hAnsi="Arial" w:cs="Arial"/>
          <w:color w:val="252525"/>
          <w:shd w:val="clear" w:color="auto" w:fill="FFFFFF"/>
        </w:rPr>
        <w:t>, provocada por un agente nocivo que causa una</w:t>
      </w:r>
      <w:r w:rsidRPr="0083119D">
        <w:rPr>
          <w:rStyle w:val="apple-converted-space"/>
          <w:rFonts w:ascii="Arial" w:hAnsi="Arial" w:cs="Arial"/>
          <w:color w:val="252525"/>
          <w:shd w:val="clear" w:color="auto" w:fill="FFFFFF"/>
        </w:rPr>
        <w:t> </w:t>
      </w:r>
      <w:r w:rsidRPr="0083119D">
        <w:rPr>
          <w:rFonts w:ascii="Arial" w:hAnsi="Arial" w:cs="Arial"/>
          <w:shd w:val="clear" w:color="auto" w:fill="FFFFFF"/>
        </w:rPr>
        <w:t>lesión</w:t>
      </w:r>
      <w:r w:rsidRPr="0083119D">
        <w:rPr>
          <w:rStyle w:val="apple-converted-space"/>
          <w:rFonts w:ascii="Arial" w:hAnsi="Arial" w:cs="Arial"/>
          <w:color w:val="252525"/>
          <w:shd w:val="clear" w:color="auto" w:fill="FFFFFF"/>
        </w:rPr>
        <w:t> </w:t>
      </w:r>
      <w:r w:rsidRPr="0083119D">
        <w:rPr>
          <w:rFonts w:ascii="Arial" w:hAnsi="Arial" w:cs="Arial"/>
          <w:color w:val="252525"/>
          <w:shd w:val="clear" w:color="auto" w:fill="FFFFFF"/>
        </w:rPr>
        <w:t>tan grave que no se puede reparar o curar.</w:t>
      </w:r>
    </w:p>
    <w:sectPr w:rsidR="00250EEB" w:rsidRPr="0083119D" w:rsidSect="00863F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EEB"/>
    <w:rsid w:val="00250EEB"/>
    <w:rsid w:val="005A04D7"/>
    <w:rsid w:val="0083119D"/>
    <w:rsid w:val="00863F3D"/>
    <w:rsid w:val="00A812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0EEB"/>
  </w:style>
  <w:style w:type="character" w:styleId="Hipervnculo">
    <w:name w:val="Hyperlink"/>
    <w:basedOn w:val="Fuentedeprrafopredeter"/>
    <w:uiPriority w:val="99"/>
    <w:semiHidden/>
    <w:unhideWhenUsed/>
    <w:rsid w:val="00250EEB"/>
    <w:rPr>
      <w:color w:val="0000FF"/>
      <w:u w:val="single"/>
    </w:rPr>
  </w:style>
  <w:style w:type="paragraph" w:styleId="Textodeglobo">
    <w:name w:val="Balloon Text"/>
    <w:basedOn w:val="Normal"/>
    <w:link w:val="TextodegloboCar"/>
    <w:uiPriority w:val="99"/>
    <w:semiHidden/>
    <w:unhideWhenUsed/>
    <w:rsid w:val="00A81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26C"/>
    <w:rPr>
      <w:rFonts w:ascii="Tahoma" w:hAnsi="Tahoma" w:cs="Tahoma"/>
      <w:sz w:val="16"/>
      <w:szCs w:val="16"/>
    </w:rPr>
  </w:style>
  <w:style w:type="paragraph" w:styleId="NormalWeb">
    <w:name w:val="Normal (Web)"/>
    <w:basedOn w:val="Normal"/>
    <w:uiPriority w:val="99"/>
    <w:unhideWhenUsed/>
    <w:rsid w:val="005A04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A04D7"/>
    <w:rPr>
      <w:i/>
      <w:iCs/>
    </w:rPr>
  </w:style>
</w:styles>
</file>

<file path=word/webSettings.xml><?xml version="1.0" encoding="utf-8"?>
<w:webSettings xmlns:r="http://schemas.openxmlformats.org/officeDocument/2006/relationships" xmlns:w="http://schemas.openxmlformats.org/wordprocessingml/2006/main">
  <w:divs>
    <w:div w:id="19228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NAVARRO MUÑOZ</dc:creator>
  <cp:keywords/>
  <dc:description/>
  <cp:lastModifiedBy>LEOPOLDO  NAVARRO MUÑOZ</cp:lastModifiedBy>
  <cp:revision>1</cp:revision>
  <dcterms:created xsi:type="dcterms:W3CDTF">2014-11-12T22:17:00Z</dcterms:created>
  <dcterms:modified xsi:type="dcterms:W3CDTF">2014-11-12T23:05:00Z</dcterms:modified>
</cp:coreProperties>
</file>