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4" w:rsidRDefault="00523ACD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Cuadro comparativo de</w:t>
      </w:r>
      <w:r w:rsidR="007D7823">
        <w:rPr>
          <w:rFonts w:ascii="Arial" w:hAnsi="Arial" w:cs="Arial"/>
          <w:b/>
          <w:sz w:val="32"/>
        </w:rPr>
        <w:t xml:space="preserve"> características de</w:t>
      </w:r>
      <w:r>
        <w:rPr>
          <w:rFonts w:ascii="Arial" w:hAnsi="Arial" w:cs="Arial"/>
          <w:b/>
          <w:sz w:val="32"/>
        </w:rPr>
        <w:t xml:space="preserve"> teorías del origen de la vida: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400"/>
        <w:gridCol w:w="3400"/>
      </w:tblGrid>
      <w:tr w:rsidR="00C60DFF" w:rsidRPr="00C60DFF" w:rsidTr="00C60DFF">
        <w:trPr>
          <w:trHeight w:val="12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60D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Teoría de la panspermia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60D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Teoría quimiosintética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60D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Teoría de endosimbiosis</w:t>
            </w:r>
          </w:p>
        </w:tc>
      </w:tr>
      <w:tr w:rsidR="00C60DFF" w:rsidRPr="00C60DFF" w:rsidTr="00C60DFF">
        <w:trPr>
          <w:trHeight w:val="15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Hace referencia a la llegada a la Tierra de formas de vida microscópicas desde el espacio exterior.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Postula que las moléculas se agruparon formando asociaciones cada vez más complejas.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Asociación en la cual un organismo habita en el interior de otro organismo.</w:t>
            </w:r>
          </w:p>
        </w:tc>
      </w:tr>
      <w:tr w:rsidR="00C60DFF" w:rsidRPr="00C60DFF" w:rsidTr="00C60DFF">
        <w:trPr>
          <w:trHeight w:val="18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Propone que la vida puede tener su origen en cualquier parte del universo, y no procede directa ni exclusivamente de la Tierra.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habría comprobado la formación de elementos simples en las condiciones de la atmósfera primitiva (formada de azufre, vapor de agua y otros gases).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Explica la aparición de la célula eucariótica por asimilación simbiótica de varias bacterias con habilidades diferenciadas.</w:t>
            </w:r>
          </w:p>
        </w:tc>
      </w:tr>
      <w:tr w:rsidR="00C60DFF" w:rsidRPr="00C60DFF" w:rsidTr="00C60DFF">
        <w:trPr>
          <w:trHeight w:val="21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Esta se refiere a un hipotético transporte deliberado de microorganismos en el espacio para ser introducidos como especies exóticas en planetas sin formas de vida.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Estos coacervados serían</w:t>
            </w:r>
            <w:r w:rsidR="001D6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una combinación de aminoácidos y azúcares que en los mares primitivos</w:t>
            </w:r>
            <w:r w:rsidR="001D6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pudieron crecer en complejidad aún sin la presencia de membranas bien diferenciadas.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teoría endosimbiótica del origen de los eucariotes fue propuesta en el siglo XIX y posteriormente respaldada por los experimentos realizados por Lynn Margulis.</w:t>
            </w:r>
          </w:p>
        </w:tc>
      </w:tr>
      <w:tr w:rsidR="00C60DFF" w:rsidRPr="00C60DFF" w:rsidTr="00C60DFF">
        <w:trPr>
          <w:trHeight w:val="11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Estas ideas tienen su origen en algunas de las teorías del filósofo griego Anaxágoras.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C60DFF" w:rsidRPr="00C60DFF" w:rsidRDefault="001D67B0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</w:t>
            </w:r>
            <w:r w:rsidR="00C60DFF"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ropone que en el planeta abundaba de H2, CH4 y el Amoniaco.   </w:t>
            </w:r>
            <w:bookmarkStart w:id="0" w:name="_GoBack"/>
            <w:bookmarkEnd w:id="0"/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Explica el proceso por el cual las células procariotas evolucionaron hacia eucariotas</w:t>
            </w:r>
          </w:p>
        </w:tc>
      </w:tr>
      <w:tr w:rsidR="00C60DFF" w:rsidRPr="00C60DFF" w:rsidTr="00C60DFF">
        <w:trPr>
          <w:trHeight w:val="24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Tropieza con el obstáculo de que para ingresar a la Tierra a través de la atmósfera, cualquier forma de vida sería destruida por el calor de la fricción, y tampoco explica cómo fue el origen de la vida en el espacio o en otro planeta.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Formación de la llamada sopa primigenia, del cual surgieron los primeros seres vivos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DFF" w:rsidRPr="00C60DFF" w:rsidRDefault="00C60DFF" w:rsidP="00C6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60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Los orgánulos de origen endosimbiótico aparecen muy transformados, pero conservan un genoma propio y se multiplican autónomamente, revelando su origen como organismos distintos.</w:t>
            </w:r>
          </w:p>
        </w:tc>
      </w:tr>
    </w:tbl>
    <w:p w:rsidR="00523ACD" w:rsidRPr="00523ACD" w:rsidRDefault="00523ACD">
      <w:pPr>
        <w:rPr>
          <w:rFonts w:ascii="Arial" w:hAnsi="Arial" w:cs="Arial"/>
          <w:sz w:val="24"/>
        </w:rPr>
      </w:pPr>
    </w:p>
    <w:sectPr w:rsidR="00523ACD" w:rsidRPr="00523ACD" w:rsidSect="00C60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CD"/>
    <w:rsid w:val="000D23E0"/>
    <w:rsid w:val="001D67B0"/>
    <w:rsid w:val="00523ACD"/>
    <w:rsid w:val="007D7823"/>
    <w:rsid w:val="008A704D"/>
    <w:rsid w:val="00C60DFF"/>
    <w:rsid w:val="00E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87B98-634A-4E1A-A02E-35200BD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2016-09-13T23:15:00Z</dcterms:created>
  <dcterms:modified xsi:type="dcterms:W3CDTF">2016-09-14T00:42:00Z</dcterms:modified>
</cp:coreProperties>
</file>