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Pr="00CC0849" w:rsidRDefault="00CC0849">
      <w:pPr>
        <w:rPr>
          <w:sz w:val="32"/>
          <w:szCs w:val="32"/>
        </w:rPr>
      </w:pPr>
      <w:r w:rsidRPr="00CC0849">
        <w:rPr>
          <w:sz w:val="32"/>
          <w:szCs w:val="32"/>
        </w:rPr>
        <w:t xml:space="preserve">             </w:t>
      </w:r>
      <w:r>
        <w:rPr>
          <w:sz w:val="32"/>
          <w:szCs w:val="32"/>
        </w:rPr>
        <w:t xml:space="preserve">                 </w:t>
      </w:r>
      <w:r w:rsidRPr="00CC0849">
        <w:rPr>
          <w:sz w:val="32"/>
          <w:szCs w:val="32"/>
        </w:rPr>
        <w:t xml:space="preserve">   LAMAR UNIVERSIDAD </w:t>
      </w:r>
    </w:p>
    <w:p w:rsidR="00CC0849" w:rsidRPr="00CC0849" w:rsidRDefault="00CC0849">
      <w:pPr>
        <w:rPr>
          <w:sz w:val="32"/>
          <w:szCs w:val="32"/>
        </w:rPr>
      </w:pPr>
      <w:r>
        <w:rPr>
          <w:sz w:val="32"/>
          <w:szCs w:val="32"/>
        </w:rPr>
        <w:t xml:space="preserve">   </w:t>
      </w:r>
      <w:r w:rsidRPr="00CC0849">
        <w:rPr>
          <w:sz w:val="32"/>
          <w:szCs w:val="32"/>
        </w:rPr>
        <w:t xml:space="preserve">                   JAHAIRA DANIELA ROJAS ASCENCIO </w:t>
      </w:r>
    </w:p>
    <w:p w:rsidR="00CC0849" w:rsidRPr="00CC0849" w:rsidRDefault="00CC0849">
      <w:pPr>
        <w:rPr>
          <w:sz w:val="32"/>
          <w:szCs w:val="32"/>
        </w:rPr>
      </w:pPr>
      <w:r w:rsidRPr="00CC0849">
        <w:rPr>
          <w:sz w:val="32"/>
          <w:szCs w:val="32"/>
        </w:rPr>
        <w:t xml:space="preserve">             </w:t>
      </w:r>
      <w:r>
        <w:rPr>
          <w:sz w:val="32"/>
          <w:szCs w:val="32"/>
        </w:rPr>
        <w:t xml:space="preserve">                            </w:t>
      </w:r>
      <w:r w:rsidRPr="00CC0849">
        <w:rPr>
          <w:sz w:val="32"/>
          <w:szCs w:val="32"/>
        </w:rPr>
        <w:t xml:space="preserve"> PRELIMINAR</w:t>
      </w:r>
    </w:p>
    <w:p w:rsidR="00CC0849" w:rsidRPr="00CC0849" w:rsidRDefault="00CC0849">
      <w:pPr>
        <w:rPr>
          <w:sz w:val="32"/>
          <w:szCs w:val="32"/>
        </w:rPr>
      </w:pPr>
      <w:r w:rsidRPr="00CC0849">
        <w:rPr>
          <w:sz w:val="32"/>
          <w:szCs w:val="32"/>
        </w:rPr>
        <w:t xml:space="preserve">                               </w:t>
      </w:r>
      <w:r>
        <w:rPr>
          <w:sz w:val="32"/>
          <w:szCs w:val="32"/>
        </w:rPr>
        <w:t xml:space="preserve">           </w:t>
      </w:r>
      <w:r w:rsidRPr="00CC0849">
        <w:rPr>
          <w:sz w:val="32"/>
          <w:szCs w:val="32"/>
        </w:rPr>
        <w:t xml:space="preserve">       5°A</w:t>
      </w:r>
    </w:p>
    <w:p w:rsidR="00CC0849" w:rsidRDefault="00CC0849">
      <w:pPr>
        <w:rPr>
          <w:rFonts w:ascii="Arial" w:hAnsi="Arial" w:cs="Arial"/>
          <w:sz w:val="32"/>
          <w:szCs w:val="32"/>
        </w:rPr>
      </w:pPr>
    </w:p>
    <w:p w:rsidR="00CC0849" w:rsidRPr="00CC0849" w:rsidRDefault="00CC0849">
      <w:pPr>
        <w:rPr>
          <w:rFonts w:ascii="Arial" w:hAnsi="Arial" w:cs="Arial"/>
          <w:sz w:val="32"/>
          <w:szCs w:val="32"/>
        </w:rPr>
      </w:pPr>
      <w:r w:rsidRPr="00CC0849">
        <w:rPr>
          <w:rFonts w:ascii="Arial" w:hAnsi="Arial" w:cs="Arial"/>
          <w:sz w:val="32"/>
          <w:szCs w:val="32"/>
        </w:rPr>
        <w:t>Flora.-</w:t>
      </w:r>
    </w:p>
    <w:p w:rsidR="00CC0849" w:rsidRDefault="00CC0849" w:rsidP="00CC0849">
      <w:pPr>
        <w:jc w:val="both"/>
        <w:rPr>
          <w:rFonts w:ascii="Arial" w:hAnsi="Arial" w:cs="Arial"/>
        </w:rPr>
      </w:pPr>
      <w:r w:rsidRPr="00CC0849">
        <w:rPr>
          <w:rFonts w:ascii="Arial" w:hAnsi="Arial" w:cs="Arial"/>
        </w:rPr>
        <w:t>Es el conjunto de especies vegetales que se pueden encontrar en una región geográfica, que son propias de un periodo geológico o que habitan en un ecosistema determinado. La flora atiende al número de especies mientras que la vegetación hace referencia a la distribución de las especies y a la importancia relativa, por número de individuos y tamaño, de cada una de ellas. Por tanto, la flora, según el clima y otros factores ambientales, determina la vegetación. La geobotánica o fitogeografía se ocupa del estudio de la distribución geográfica de las especies vegetales; el estudio fitogeográfico referido a la sistemática de las formaciones vegetales se conoce como florística.</w:t>
      </w:r>
    </w:p>
    <w:p w:rsidR="00CC0849" w:rsidRDefault="00CC0849" w:rsidP="00CC0849">
      <w:pPr>
        <w:jc w:val="both"/>
        <w:rPr>
          <w:rFonts w:ascii="Arial" w:hAnsi="Arial" w:cs="Arial"/>
        </w:rPr>
      </w:pPr>
    </w:p>
    <w:p w:rsidR="00CC0849" w:rsidRDefault="00CC0849" w:rsidP="00CC0849">
      <w:pPr>
        <w:jc w:val="both"/>
        <w:rPr>
          <w:rFonts w:ascii="Arial" w:hAnsi="Arial" w:cs="Arial"/>
          <w:sz w:val="32"/>
          <w:szCs w:val="32"/>
        </w:rPr>
      </w:pPr>
      <w:r w:rsidRPr="00CC0849">
        <w:rPr>
          <w:rFonts w:ascii="Arial" w:hAnsi="Arial" w:cs="Arial"/>
          <w:sz w:val="32"/>
          <w:szCs w:val="32"/>
        </w:rPr>
        <w:t>Fauna.-</w:t>
      </w:r>
    </w:p>
    <w:p w:rsidR="00CC0849" w:rsidRDefault="00CC0849" w:rsidP="00CC0849">
      <w:pPr>
        <w:jc w:val="both"/>
        <w:rPr>
          <w:rFonts w:ascii="Arial" w:hAnsi="Arial" w:cs="Arial"/>
        </w:rPr>
      </w:pPr>
      <w:r w:rsidRPr="00CC0849">
        <w:rPr>
          <w:rFonts w:ascii="Arial" w:hAnsi="Arial" w:cs="Arial"/>
        </w:rPr>
        <w:t xml:space="preserve">La </w:t>
      </w:r>
      <w:r w:rsidRPr="00CC0849">
        <w:rPr>
          <w:rFonts w:ascii="Arial" w:hAnsi="Arial" w:cs="Arial"/>
          <w:bCs/>
        </w:rPr>
        <w:t>fauna</w:t>
      </w:r>
      <w:r w:rsidRPr="00CC0849">
        <w:rPr>
          <w:rFonts w:ascii="Arial" w:hAnsi="Arial" w:cs="Arial"/>
        </w:rPr>
        <w:t xml:space="preserve"> es el conjunto de especies animales que habitan en una región geográfica, que son propias de un período geológico. Esta depende tanto de factores abióticos como de factores bióticos. Entre estos sobresalen las relaciones posibles de competencia o de depredación entre las especies. Los animales suelen ser sensibles a las perturbaciones que alteran su hábitat; por ello, un cambio en la fauna de un ecosistema indica una alteración en uno o varios de los factores de este.</w:t>
      </w:r>
    </w:p>
    <w:p w:rsidR="00CC0849" w:rsidRDefault="00CC0849" w:rsidP="00CC0849">
      <w:pPr>
        <w:spacing w:before="100" w:beforeAutospacing="1" w:after="100" w:afterAutospacing="1" w:line="240" w:lineRule="auto"/>
        <w:outlineLvl w:val="0"/>
        <w:rPr>
          <w:rFonts w:ascii="Arial" w:eastAsia="Times New Roman" w:hAnsi="Arial" w:cs="Arial"/>
          <w:bCs/>
          <w:kern w:val="36"/>
          <w:sz w:val="32"/>
          <w:szCs w:val="32"/>
          <w:lang w:val="es-ES" w:eastAsia="es-MX"/>
        </w:rPr>
      </w:pPr>
      <w:r w:rsidRPr="00CC0849">
        <w:rPr>
          <w:rFonts w:ascii="Arial" w:eastAsia="Times New Roman" w:hAnsi="Arial" w:cs="Arial"/>
          <w:bCs/>
          <w:kern w:val="36"/>
          <w:sz w:val="32"/>
          <w:szCs w:val="32"/>
          <w:lang w:val="es-ES" w:eastAsia="es-MX"/>
        </w:rPr>
        <w:t>Período Cuaternario</w:t>
      </w:r>
      <w:r>
        <w:rPr>
          <w:rFonts w:ascii="Arial" w:eastAsia="Times New Roman" w:hAnsi="Arial" w:cs="Arial"/>
          <w:bCs/>
          <w:kern w:val="36"/>
          <w:sz w:val="32"/>
          <w:szCs w:val="32"/>
          <w:lang w:val="es-ES" w:eastAsia="es-MX"/>
        </w:rPr>
        <w:t>.-</w:t>
      </w:r>
    </w:p>
    <w:p w:rsidR="00CC0849" w:rsidRPr="00AA76AD" w:rsidRDefault="00AA76AD" w:rsidP="00AA76AD">
      <w:pPr>
        <w:jc w:val="both"/>
        <w:rPr>
          <w:rFonts w:ascii="Arial" w:eastAsia="Times New Roman" w:hAnsi="Arial" w:cs="Arial"/>
          <w:bCs/>
          <w:kern w:val="36"/>
          <w:lang w:eastAsia="es-MX"/>
        </w:rPr>
      </w:pPr>
      <w:r w:rsidRPr="00AA76AD">
        <w:rPr>
          <w:rFonts w:ascii="Arial" w:hAnsi="Arial" w:cs="Arial"/>
        </w:rPr>
        <w:t xml:space="preserve">El </w:t>
      </w:r>
      <w:r w:rsidRPr="00AA76AD">
        <w:rPr>
          <w:rFonts w:ascii="Arial" w:hAnsi="Arial" w:cs="Arial"/>
          <w:bCs/>
        </w:rPr>
        <w:t>Período</w:t>
      </w:r>
      <w:r w:rsidRPr="00AA76AD">
        <w:rPr>
          <w:rFonts w:ascii="Arial" w:hAnsi="Arial" w:cs="Arial"/>
          <w:b/>
          <w:bCs/>
        </w:rPr>
        <w:t xml:space="preserve"> </w:t>
      </w:r>
      <w:r w:rsidRPr="00AA76AD">
        <w:rPr>
          <w:rFonts w:ascii="Arial" w:hAnsi="Arial" w:cs="Arial"/>
          <w:bCs/>
        </w:rPr>
        <w:t>Cuaternario</w:t>
      </w:r>
      <w:r w:rsidRPr="00AA76AD">
        <w:rPr>
          <w:rFonts w:ascii="Arial" w:hAnsi="Arial" w:cs="Arial"/>
        </w:rPr>
        <w:t xml:space="preserve"> es una división de la escala temporal geológica, el último de los períodos geológicos. Se desarrolla en el Cenozoico a continuación del Neógeno desde hace 2,588 millones de años hasta el presente. Recientemente la Comisión Internacional de Estratigrafía añadió la edad y piso Gelasiense al Cuaternario, adelantando por tanto su comienzo desde 1,806 hasta 2,588 millones de años. El Cuaternario se destina a cubrir el período reciente de ciclos de glaciaciones y, puesto que algunos episodios de enfriamiento y glaciación caen en el </w:t>
      </w:r>
      <w:proofErr w:type="spellStart"/>
      <w:r w:rsidRPr="00AA76AD">
        <w:rPr>
          <w:rFonts w:ascii="Arial" w:hAnsi="Arial" w:cs="Arial"/>
        </w:rPr>
        <w:t>Gelasiano</w:t>
      </w:r>
      <w:proofErr w:type="spellEnd"/>
      <w:r w:rsidRPr="00AA76AD">
        <w:rPr>
          <w:rFonts w:ascii="Arial" w:hAnsi="Arial" w:cs="Arial"/>
        </w:rPr>
        <w:t>, esto justifica su traslado al Cuaternario.</w:t>
      </w:r>
    </w:p>
    <w:p w:rsidR="00AA76AD" w:rsidRPr="00AA76AD" w:rsidRDefault="00AA76AD">
      <w:pPr>
        <w:jc w:val="both"/>
        <w:rPr>
          <w:rFonts w:ascii="Arial" w:hAnsi="Arial" w:cs="Arial"/>
          <w:sz w:val="32"/>
          <w:szCs w:val="32"/>
        </w:rPr>
      </w:pPr>
    </w:p>
    <w:sectPr w:rsidR="00AA76AD" w:rsidRPr="00AA76AD" w:rsidSect="00CC0849">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C0849"/>
    <w:rsid w:val="00235EFD"/>
    <w:rsid w:val="00A63ADA"/>
    <w:rsid w:val="00AA76AD"/>
    <w:rsid w:val="00AD4FAF"/>
    <w:rsid w:val="00CC0849"/>
    <w:rsid w:val="00E76E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paragraph" w:styleId="Ttulo1">
    <w:name w:val="heading 1"/>
    <w:basedOn w:val="Normal"/>
    <w:link w:val="Ttulo1Car"/>
    <w:uiPriority w:val="9"/>
    <w:qFormat/>
    <w:rsid w:val="00CC0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0849"/>
    <w:rPr>
      <w:color w:val="0000FF"/>
      <w:u w:val="single"/>
    </w:rPr>
  </w:style>
  <w:style w:type="character" w:customStyle="1" w:styleId="Ttulo1Car">
    <w:name w:val="Título 1 Car"/>
    <w:basedOn w:val="Fuentedeprrafopredeter"/>
    <w:link w:val="Ttulo1"/>
    <w:uiPriority w:val="9"/>
    <w:rsid w:val="00CC0849"/>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4625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2016-02-14T04:12:00Z</dcterms:created>
  <dcterms:modified xsi:type="dcterms:W3CDTF">2016-02-14T04:28:00Z</dcterms:modified>
</cp:coreProperties>
</file>