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8" w:rsidRDefault="00DC4868" w:rsidP="00DC4868">
      <w:pPr>
        <w:jc w:val="center"/>
        <w:rPr>
          <w:rFonts w:ascii="SimHei" w:eastAsia="SimHei" w:hAnsi="SimHei"/>
          <w:b/>
        </w:rPr>
      </w:pPr>
    </w:p>
    <w:p w:rsidR="0040684F" w:rsidRDefault="00DC4868" w:rsidP="00DC4868">
      <w:pPr>
        <w:jc w:val="center"/>
        <w:rPr>
          <w:rFonts w:ascii="SimHei" w:eastAsia="SimHei" w:hAnsi="SimHei"/>
          <w:b/>
          <w:color w:val="C00000"/>
          <w:sz w:val="28"/>
          <w:szCs w:val="28"/>
        </w:rPr>
      </w:pPr>
      <w:proofErr w:type="spellStart"/>
      <w:r w:rsidRPr="00DC4868">
        <w:rPr>
          <w:rFonts w:ascii="SimHei" w:eastAsia="SimHei" w:hAnsi="SimHei"/>
          <w:b/>
          <w:color w:val="C00000"/>
          <w:sz w:val="28"/>
          <w:szCs w:val="28"/>
        </w:rPr>
        <w:t>Organelos</w:t>
      </w:r>
      <w:proofErr w:type="spellEnd"/>
      <w:r w:rsidRPr="00DC4868">
        <w:rPr>
          <w:rFonts w:ascii="SimHei" w:eastAsia="SimHei" w:hAnsi="SimHei"/>
          <w:b/>
          <w:color w:val="C00000"/>
          <w:sz w:val="28"/>
          <w:szCs w:val="28"/>
        </w:rPr>
        <w:t xml:space="preserve"> celulares</w:t>
      </w:r>
    </w:p>
    <w:p w:rsidR="00DC4868" w:rsidRDefault="00DC4868" w:rsidP="00DC4868">
      <w:pPr>
        <w:jc w:val="center"/>
        <w:rPr>
          <w:rFonts w:ascii="SimHei" w:eastAsia="SimHei" w:hAnsi="SimHei"/>
          <w:b/>
          <w:color w:val="C00000"/>
          <w:sz w:val="28"/>
          <w:szCs w:val="28"/>
        </w:rPr>
      </w:pPr>
    </w:p>
    <w:p w:rsidR="00DC4868" w:rsidRPr="00230E28" w:rsidRDefault="00DC486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>NUCLEO. Contiene el material genético en forma de genes o bien en forma de cromatina, y se encarga de regular las actividades celulares.</w:t>
      </w:r>
    </w:p>
    <w:p w:rsidR="00DC4868" w:rsidRPr="00230E28" w:rsidRDefault="00DC486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>CITOPLASMA. Es el contenido intracelular, que sirve como sustancia en la cual se presentan y realizan todas las reacciones químicas.</w:t>
      </w:r>
    </w:p>
    <w:p w:rsidR="00DC4868" w:rsidRPr="00230E28" w:rsidRDefault="00DC486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 xml:space="preserve">RIBOSOMAS. Son </w:t>
      </w:r>
      <w:proofErr w:type="spellStart"/>
      <w:r w:rsidRPr="00230E28">
        <w:rPr>
          <w:rFonts w:ascii="SimHei" w:eastAsia="SimHei" w:hAnsi="SimHei"/>
          <w:sz w:val="24"/>
          <w:szCs w:val="24"/>
        </w:rPr>
        <w:t>organelos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que localizamos libres en el citoplasma, en tripletes anclados en el citoplasma (</w:t>
      </w:r>
      <w:proofErr w:type="spellStart"/>
      <w:r w:rsidRPr="00230E28">
        <w:rPr>
          <w:rFonts w:ascii="SimHei" w:eastAsia="SimHei" w:hAnsi="SimHei"/>
          <w:sz w:val="24"/>
          <w:szCs w:val="24"/>
        </w:rPr>
        <w:t>polisomas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) o bien anclados en el sistema retículo </w:t>
      </w:r>
      <w:proofErr w:type="spellStart"/>
      <w:r w:rsidRPr="00230E28">
        <w:rPr>
          <w:rFonts w:ascii="SimHei" w:eastAsia="SimHei" w:hAnsi="SimHei"/>
          <w:sz w:val="24"/>
          <w:szCs w:val="24"/>
        </w:rPr>
        <w:t>endoplásmico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rugoso. Son los </w:t>
      </w:r>
      <w:proofErr w:type="spellStart"/>
      <w:r w:rsidRPr="00230E28">
        <w:rPr>
          <w:rFonts w:ascii="SimHei" w:eastAsia="SimHei" w:hAnsi="SimHei"/>
          <w:sz w:val="24"/>
          <w:szCs w:val="24"/>
        </w:rPr>
        <w:t>organelos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encargados de la síntesis de proteínas.</w:t>
      </w:r>
    </w:p>
    <w:p w:rsidR="00230E28" w:rsidRPr="00230E28" w:rsidRDefault="00230E2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 xml:space="preserve">MEMBRANA PLASMATICA. Se encarga de proteger el contenido </w:t>
      </w:r>
      <w:proofErr w:type="spellStart"/>
      <w:r w:rsidRPr="00230E28">
        <w:rPr>
          <w:rFonts w:ascii="SimHei" w:eastAsia="SimHei" w:hAnsi="SimHei"/>
          <w:sz w:val="24"/>
          <w:szCs w:val="24"/>
        </w:rPr>
        <w:t>celuar</w:t>
      </w:r>
      <w:proofErr w:type="spellEnd"/>
      <w:r w:rsidRPr="00230E28">
        <w:rPr>
          <w:rFonts w:ascii="SimHei" w:eastAsia="SimHei" w:hAnsi="SimHei"/>
          <w:sz w:val="24"/>
          <w:szCs w:val="24"/>
        </w:rPr>
        <w:t>, hace contacto con otras células permitiendo la comunicación celular, proporciona receptores para las hormonas, las enzimas y los anticuerpos. Regula de manera selectiva la entrada y salida de materiales de la célula.</w:t>
      </w:r>
    </w:p>
    <w:p w:rsidR="00DC4868" w:rsidRPr="00230E28" w:rsidRDefault="00230E28" w:rsidP="00BB7C80">
      <w:pPr>
        <w:jc w:val="both"/>
        <w:rPr>
          <w:rFonts w:ascii="SimHei" w:eastAsia="SimHei" w:hAnsi="SimHei" w:cs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>LISOSOMAS. Representan el aparato digestivo celular, se encargan de digerir sustancias extra</w:t>
      </w:r>
      <w:r w:rsidRPr="00230E28">
        <w:rPr>
          <w:rFonts w:ascii="MS Mincho" w:eastAsia="SimHei" w:hAnsi="MS Mincho" w:cs="MS Mincho" w:hint="eastAsia"/>
          <w:sz w:val="24"/>
          <w:szCs w:val="24"/>
        </w:rPr>
        <w:t>ñ</w:t>
      </w:r>
      <w:r w:rsidRPr="00230E28">
        <w:rPr>
          <w:rFonts w:ascii="SimHei" w:eastAsia="SimHei" w:hAnsi="SimHei" w:cs="SimHei" w:hint="eastAsia"/>
          <w:sz w:val="24"/>
          <w:szCs w:val="24"/>
        </w:rPr>
        <w:t>as y microbios; pueden estar involucradas en la resorción ósea.</w:t>
      </w:r>
    </w:p>
    <w:p w:rsidR="00230E28" w:rsidRPr="00230E28" w:rsidRDefault="00230E2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 xml:space="preserve">MICROFILAMENTOS. Forman parte del </w:t>
      </w:r>
      <w:proofErr w:type="spellStart"/>
      <w:r w:rsidRPr="00230E28">
        <w:rPr>
          <w:rFonts w:ascii="SimHei" w:eastAsia="SimHei" w:hAnsi="SimHei"/>
          <w:sz w:val="24"/>
          <w:szCs w:val="24"/>
        </w:rPr>
        <w:t>citoesqueleto</w:t>
      </w:r>
      <w:proofErr w:type="spellEnd"/>
      <w:r w:rsidRPr="00230E28">
        <w:rPr>
          <w:rFonts w:ascii="SimHei" w:eastAsia="SimHei" w:hAnsi="SimHei"/>
          <w:sz w:val="24"/>
          <w:szCs w:val="24"/>
        </w:rPr>
        <w:t>, están involucrados con la contracción de la fibra muscular, proporcionan estructura y forma, ayudan en el movimiento celular e intracelular.</w:t>
      </w:r>
    </w:p>
    <w:p w:rsidR="00230E28" w:rsidRPr="00230E28" w:rsidRDefault="00230E2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>CENTRIOLOS, FLAGELOS Y CILIOS. Permiten el movimiento de toda la célula (flagelos) o los movimientos de partículas atrapadas en el moco a lo largo de la superficie celular (cilios).</w:t>
      </w:r>
    </w:p>
    <w:p w:rsidR="00230E28" w:rsidRPr="00230E28" w:rsidRDefault="00230E2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>PEROXISOMAS. Contienen varias enzimas como la catalasa, relacionada con el metabolismo del peróxido de hidrógeno.</w:t>
      </w:r>
    </w:p>
    <w:p w:rsidR="00230E28" w:rsidRPr="00230E28" w:rsidRDefault="00230E2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 xml:space="preserve">FILAMENTOS INTERMEDIOS. Forman parte del </w:t>
      </w:r>
      <w:proofErr w:type="spellStart"/>
      <w:r w:rsidRPr="00230E28">
        <w:rPr>
          <w:rFonts w:ascii="SimHei" w:eastAsia="SimHei" w:hAnsi="SimHei"/>
          <w:sz w:val="24"/>
          <w:szCs w:val="24"/>
        </w:rPr>
        <w:t>citoesqueleto</w:t>
      </w:r>
      <w:proofErr w:type="spellEnd"/>
      <w:r w:rsidRPr="00230E28">
        <w:rPr>
          <w:rFonts w:ascii="SimHei" w:eastAsia="SimHei" w:hAnsi="SimHei"/>
          <w:sz w:val="24"/>
          <w:szCs w:val="24"/>
        </w:rPr>
        <w:t>, proporcionan reforzamiento estructural en algunas células.</w:t>
      </w:r>
    </w:p>
    <w:p w:rsidR="00230E28" w:rsidRPr="00230E28" w:rsidRDefault="00230E2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lastRenderedPageBreak/>
        <w:t xml:space="preserve">APARATO DE GOLGI. Empaca proteínas sintetizadas, para secreción junto con el retículo </w:t>
      </w:r>
      <w:proofErr w:type="spellStart"/>
      <w:r w:rsidRPr="00230E28">
        <w:rPr>
          <w:rFonts w:ascii="SimHei" w:eastAsia="SimHei" w:hAnsi="SimHei"/>
          <w:sz w:val="24"/>
          <w:szCs w:val="24"/>
        </w:rPr>
        <w:t>endoplasmico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; forma lisosomas, secreta lípidos, sintetiza carbohidratos, combina carbohidratos con proteínas, para formar </w:t>
      </w:r>
      <w:proofErr w:type="spellStart"/>
      <w:r w:rsidRPr="00230E28">
        <w:rPr>
          <w:rFonts w:ascii="SimHei" w:eastAsia="SimHei" w:hAnsi="SimHei"/>
          <w:sz w:val="24"/>
          <w:szCs w:val="24"/>
        </w:rPr>
        <w:t>glucoproteínas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para la secreción.</w:t>
      </w:r>
    </w:p>
    <w:p w:rsidR="00230E28" w:rsidRPr="00230E28" w:rsidRDefault="00230E28" w:rsidP="00BB7C80">
      <w:pPr>
        <w:jc w:val="both"/>
        <w:rPr>
          <w:rFonts w:ascii="SimHei" w:eastAsia="SimHei" w:hAnsi="SimHei"/>
          <w:sz w:val="24"/>
          <w:szCs w:val="24"/>
        </w:rPr>
      </w:pPr>
      <w:r w:rsidRPr="00230E28">
        <w:rPr>
          <w:rFonts w:ascii="SimHei" w:eastAsia="SimHei" w:hAnsi="SimHei"/>
          <w:sz w:val="24"/>
          <w:szCs w:val="24"/>
        </w:rPr>
        <w:t xml:space="preserve">SISTEMA RETICULO ENDOPLASMICO. Es un conjunto de cisternas o </w:t>
      </w:r>
      <w:proofErr w:type="spellStart"/>
      <w:r w:rsidRPr="00230E28">
        <w:rPr>
          <w:rFonts w:ascii="SimHei" w:eastAsia="SimHei" w:hAnsi="SimHei"/>
          <w:sz w:val="24"/>
          <w:szCs w:val="24"/>
        </w:rPr>
        <w:t>tubulos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localizados en el citoplasma, que se encargan de las siguientes funciones: contribuye al apoyo mecánico, facilita el intercambio celular de materiales con el citoplasma, proporciona una superficie para las reacciones químicas. </w:t>
      </w:r>
      <w:proofErr w:type="spellStart"/>
      <w:r w:rsidRPr="00230E28">
        <w:rPr>
          <w:rFonts w:ascii="SimHei" w:eastAsia="SimHei" w:hAnsi="SimHei"/>
          <w:sz w:val="24"/>
          <w:szCs w:val="24"/>
        </w:rPr>
        <w:t>Porporciona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una vía para el transporte de químicos, sirve como área de almacenamiento, junto con el aparato de </w:t>
      </w:r>
      <w:proofErr w:type="spellStart"/>
      <w:r w:rsidRPr="00230E28">
        <w:rPr>
          <w:rFonts w:ascii="SimHei" w:eastAsia="SimHei" w:hAnsi="SimHei"/>
          <w:sz w:val="24"/>
          <w:szCs w:val="24"/>
        </w:rPr>
        <w:t>Golgi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sintetiza y empaca moléculas para exportación; los ribosomas asociados con el retículo </w:t>
      </w:r>
      <w:proofErr w:type="spellStart"/>
      <w:r w:rsidRPr="00230E28">
        <w:rPr>
          <w:rFonts w:ascii="SimHei" w:eastAsia="SimHei" w:hAnsi="SimHei"/>
          <w:sz w:val="24"/>
          <w:szCs w:val="24"/>
        </w:rPr>
        <w:t>endoplásmico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granular o rugoso sintetizan proteínas, el sistema retículo </w:t>
      </w:r>
      <w:proofErr w:type="spellStart"/>
      <w:r w:rsidRPr="00230E28">
        <w:rPr>
          <w:rFonts w:ascii="SimHei" w:eastAsia="SimHei" w:hAnsi="SimHei"/>
          <w:sz w:val="24"/>
          <w:szCs w:val="24"/>
        </w:rPr>
        <w:t>endoplásmico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liso sintetiza lípidos, </w:t>
      </w:r>
      <w:proofErr w:type="spellStart"/>
      <w:r w:rsidRPr="00230E28">
        <w:rPr>
          <w:rFonts w:ascii="SimHei" w:eastAsia="SimHei" w:hAnsi="SimHei"/>
          <w:sz w:val="24"/>
          <w:szCs w:val="24"/>
        </w:rPr>
        <w:t>destoxifica</w:t>
      </w:r>
      <w:proofErr w:type="spellEnd"/>
      <w:r w:rsidRPr="00230E28">
        <w:rPr>
          <w:rFonts w:ascii="SimHei" w:eastAsia="SimHei" w:hAnsi="SimHei"/>
          <w:sz w:val="24"/>
          <w:szCs w:val="24"/>
        </w:rPr>
        <w:t xml:space="preserve"> ciertas moléculas, y libera iones de calcio involucrados en la contracción muscular.</w:t>
      </w:r>
    </w:p>
    <w:p w:rsidR="00230E28" w:rsidRDefault="00E74550" w:rsidP="00E74550">
      <w:pPr>
        <w:jc w:val="both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/>
          <w:sz w:val="24"/>
          <w:szCs w:val="24"/>
        </w:rPr>
        <w:t>C</w:t>
      </w:r>
      <w:r w:rsidR="000436C2">
        <w:rPr>
          <w:rFonts w:ascii="SimHei" w:eastAsia="SimHei" w:hAnsi="SimHei"/>
          <w:sz w:val="24"/>
          <w:szCs w:val="24"/>
        </w:rPr>
        <w:t>ROMATINA.</w:t>
      </w:r>
      <w:r w:rsidRPr="00E74550">
        <w:t xml:space="preserve"> </w:t>
      </w:r>
      <w:r w:rsidRPr="00E74550">
        <w:rPr>
          <w:rFonts w:ascii="SimHei" w:eastAsia="SimHei" w:hAnsi="SimHei"/>
          <w:sz w:val="24"/>
          <w:szCs w:val="24"/>
        </w:rPr>
        <w:t xml:space="preserve">La cromatina es el conjunto de ADN, histonas y proteínas no </w:t>
      </w:r>
      <w:proofErr w:type="spellStart"/>
      <w:r w:rsidRPr="00E74550">
        <w:rPr>
          <w:rFonts w:ascii="SimHei" w:eastAsia="SimHei" w:hAnsi="SimHei"/>
          <w:sz w:val="24"/>
          <w:szCs w:val="24"/>
        </w:rPr>
        <w:t>histónicas</w:t>
      </w:r>
      <w:proofErr w:type="spellEnd"/>
      <w:r w:rsidRPr="00E74550">
        <w:rPr>
          <w:rFonts w:ascii="SimHei" w:eastAsia="SimHei" w:hAnsi="SimHei"/>
          <w:sz w:val="24"/>
          <w:szCs w:val="24"/>
        </w:rPr>
        <w:t xml:space="preserve"> que se encuentran en el núcleo de las células eucariotas y que constituye el genoma de dichas células.</w:t>
      </w:r>
    </w:p>
    <w:p w:rsidR="00E74550" w:rsidRDefault="000436C2" w:rsidP="00E74550">
      <w:pPr>
        <w:jc w:val="both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/>
          <w:sz w:val="24"/>
          <w:szCs w:val="24"/>
        </w:rPr>
        <w:t>CENTRIOLO</w:t>
      </w:r>
      <w:r w:rsidR="00E74550">
        <w:rPr>
          <w:rFonts w:ascii="SimHei" w:eastAsia="SimHei" w:hAnsi="SimHei"/>
          <w:sz w:val="24"/>
          <w:szCs w:val="24"/>
        </w:rPr>
        <w:t>:</w:t>
      </w:r>
      <w:r w:rsidR="00E74550" w:rsidRPr="00E74550">
        <w:t xml:space="preserve"> </w:t>
      </w:r>
      <w:r w:rsidR="00E74550" w:rsidRPr="00E74550">
        <w:rPr>
          <w:rFonts w:ascii="SimHei" w:eastAsia="SimHei" w:hAnsi="SimHei"/>
          <w:sz w:val="24"/>
          <w:szCs w:val="24"/>
        </w:rPr>
        <w:t>Provoca el movimiento de cilios y flagelos en los organismos unicelulares (protozoarios), y participa en la división celular en organismos pluricelulares.</w:t>
      </w:r>
    </w:p>
    <w:p w:rsidR="00E74550" w:rsidRDefault="000436C2" w:rsidP="00E74550">
      <w:pPr>
        <w:jc w:val="both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/>
          <w:sz w:val="24"/>
          <w:szCs w:val="24"/>
        </w:rPr>
        <w:t>MITOCONDRIA.</w:t>
      </w:r>
      <w:r w:rsidR="00E74550" w:rsidRPr="00E74550">
        <w:t xml:space="preserve"> </w:t>
      </w:r>
      <w:r w:rsidR="00E74550" w:rsidRPr="00E74550">
        <w:rPr>
          <w:rFonts w:ascii="SimHei" w:eastAsia="SimHei" w:hAnsi="SimHei"/>
          <w:sz w:val="24"/>
          <w:szCs w:val="24"/>
        </w:rPr>
        <w:t>Las mitocondrias son orgánulos celulares encargados de suministrar la mayor parte de la energía necesaria para la actividad celular (respiración celular).</w:t>
      </w:r>
    </w:p>
    <w:p w:rsidR="00E74550" w:rsidRPr="00E74550" w:rsidRDefault="00E74550" w:rsidP="00E74550">
      <w:pPr>
        <w:jc w:val="both"/>
        <w:rPr>
          <w:rFonts w:ascii="SimHei" w:eastAsia="SimHei" w:hAnsi="SimHei"/>
          <w:sz w:val="24"/>
          <w:szCs w:val="24"/>
        </w:rPr>
      </w:pPr>
      <w:r w:rsidRPr="00E74550">
        <w:rPr>
          <w:rFonts w:ascii="SimHei" w:eastAsia="SimHei" w:hAnsi="SimHei"/>
          <w:sz w:val="24"/>
          <w:szCs w:val="24"/>
        </w:rPr>
        <w:t>N</w:t>
      </w:r>
      <w:r w:rsidR="000436C2">
        <w:rPr>
          <w:rFonts w:ascii="SimHei" w:eastAsia="SimHei" w:hAnsi="SimHei"/>
          <w:sz w:val="24"/>
          <w:szCs w:val="24"/>
        </w:rPr>
        <w:t>UCLEOLO.</w:t>
      </w:r>
      <w:r w:rsidRPr="00E74550">
        <w:rPr>
          <w:rFonts w:ascii="SimHei" w:eastAsia="SimHei" w:hAnsi="SimHei"/>
          <w:sz w:val="24"/>
          <w:szCs w:val="24"/>
        </w:rPr>
        <w:t xml:space="preserve"> La función principal del nucléolo es la transcripción del ARN </w:t>
      </w:r>
      <w:proofErr w:type="spellStart"/>
      <w:r w:rsidRPr="00E74550">
        <w:rPr>
          <w:rFonts w:ascii="SimHei" w:eastAsia="SimHei" w:hAnsi="SimHei"/>
          <w:sz w:val="24"/>
          <w:szCs w:val="24"/>
        </w:rPr>
        <w:t>ribosomal</w:t>
      </w:r>
      <w:proofErr w:type="spellEnd"/>
      <w:r w:rsidRPr="00E74550">
        <w:rPr>
          <w:rFonts w:ascii="SimHei" w:eastAsia="SimHei" w:hAnsi="SimHei"/>
          <w:sz w:val="24"/>
          <w:szCs w:val="24"/>
        </w:rPr>
        <w:t xml:space="preserve"> por la polimerasa I, y el posterior procesamiento y ensamblaje de los pre-componentes que formarán los ribosomas.</w:t>
      </w:r>
    </w:p>
    <w:p w:rsidR="00230E28" w:rsidRDefault="00230E28" w:rsidP="00230E28">
      <w:pPr>
        <w:rPr>
          <w:rFonts w:ascii="SimHei" w:eastAsia="SimHei" w:hAnsi="SimHei"/>
          <w:sz w:val="24"/>
          <w:szCs w:val="24"/>
        </w:rPr>
      </w:pPr>
    </w:p>
    <w:p w:rsidR="00230E28" w:rsidRDefault="00230E28" w:rsidP="00230E28">
      <w:pPr>
        <w:rPr>
          <w:rFonts w:ascii="SimHei" w:eastAsia="SimHei" w:hAnsi="SimHei"/>
          <w:sz w:val="24"/>
          <w:szCs w:val="24"/>
        </w:rPr>
      </w:pPr>
    </w:p>
    <w:p w:rsidR="00230E28" w:rsidRDefault="00230E28" w:rsidP="00230E28">
      <w:pPr>
        <w:rPr>
          <w:rFonts w:ascii="SimHei" w:eastAsia="SimHei" w:hAnsi="SimHei"/>
          <w:sz w:val="24"/>
          <w:szCs w:val="24"/>
        </w:rPr>
      </w:pPr>
    </w:p>
    <w:p w:rsidR="00230E28" w:rsidRDefault="00230E28" w:rsidP="00230E28">
      <w:pPr>
        <w:rPr>
          <w:rFonts w:ascii="SimHei" w:eastAsia="SimHei" w:hAnsi="SimHei"/>
          <w:sz w:val="24"/>
          <w:szCs w:val="24"/>
        </w:rPr>
      </w:pPr>
    </w:p>
    <w:p w:rsidR="00230E28" w:rsidRDefault="00230E28" w:rsidP="00230E28">
      <w:pPr>
        <w:rPr>
          <w:rFonts w:ascii="SimHei" w:eastAsia="SimHei" w:hAnsi="SimHei"/>
          <w:sz w:val="24"/>
          <w:szCs w:val="24"/>
        </w:rPr>
      </w:pPr>
    </w:p>
    <w:p w:rsidR="00230E28" w:rsidRDefault="00230E28" w:rsidP="00230E28">
      <w:pPr>
        <w:rPr>
          <w:rFonts w:ascii="SimHei" w:eastAsia="SimHei" w:hAnsi="SimHe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0D0D0D" w:themeColor="text1" w:themeTint="F2"/>
                <w:sz w:val="24"/>
                <w:szCs w:val="24"/>
              </w:rPr>
            </w:pPr>
            <w:r>
              <w:rPr>
                <w:rFonts w:ascii="SimHei" w:eastAsia="SimHei" w:hAnsi="SimHei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Q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W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F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J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K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Z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F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Q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75600A" w:rsidRPr="00FF40F9" w:rsidRDefault="00FF40F9" w:rsidP="00FF40F9">
            <w:pPr>
              <w:jc w:val="both"/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J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F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Z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K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  <w:t>Ñ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Q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W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Z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  <w:t>Ñ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J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F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Q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W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F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F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Z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F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J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K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  <w:t>Ñ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Q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W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Z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75600A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F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  <w:t>Ñ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K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595959" w:themeColor="text1" w:themeTint="A6"/>
                <w:sz w:val="24"/>
                <w:szCs w:val="24"/>
              </w:rPr>
              <w:t>Ñ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Q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W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J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Y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K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D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B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W</w:t>
            </w:r>
          </w:p>
        </w:tc>
        <w:tc>
          <w:tcPr>
            <w:tcW w:w="449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</w:tr>
      <w:tr w:rsidR="0075600A" w:rsidRPr="00FF40F9" w:rsidTr="0075600A">
        <w:tc>
          <w:tcPr>
            <w:tcW w:w="448" w:type="dxa"/>
          </w:tcPr>
          <w:p w:rsidR="0075600A" w:rsidRPr="00FF40F9" w:rsidRDefault="00FF40F9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X</w:t>
            </w:r>
          </w:p>
        </w:tc>
        <w:tc>
          <w:tcPr>
            <w:tcW w:w="448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C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F7360C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 w:rsidRPr="00FF40F9"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R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H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75600A" w:rsidRPr="00FF40F9" w:rsidRDefault="00D21D57" w:rsidP="00230E28">
            <w:pP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</w:pPr>
            <w:r>
              <w:rPr>
                <w:rFonts w:ascii="SimHei" w:eastAsia="SimHei" w:hAnsi="SimHei"/>
                <w:color w:val="595959" w:themeColor="text1" w:themeTint="A6"/>
                <w:sz w:val="24"/>
                <w:szCs w:val="24"/>
              </w:rPr>
              <w:t>K</w:t>
            </w:r>
          </w:p>
        </w:tc>
      </w:tr>
    </w:tbl>
    <w:p w:rsidR="00DC4868" w:rsidRPr="00FF40F9" w:rsidRDefault="00DC4868" w:rsidP="00F7360C">
      <w:pPr>
        <w:rPr>
          <w:rFonts w:ascii="SimHei" w:eastAsia="SimHei" w:hAnsi="SimHei"/>
          <w:color w:val="595959" w:themeColor="text1" w:themeTint="A6"/>
          <w:sz w:val="24"/>
          <w:szCs w:val="24"/>
        </w:rPr>
      </w:pPr>
    </w:p>
    <w:sectPr w:rsidR="00DC4868" w:rsidRPr="00FF40F9" w:rsidSect="004068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53" w:rsidRDefault="002A0753" w:rsidP="00DC4868">
      <w:pPr>
        <w:spacing w:after="0" w:line="240" w:lineRule="auto"/>
      </w:pPr>
      <w:r>
        <w:separator/>
      </w:r>
    </w:p>
  </w:endnote>
  <w:endnote w:type="continuationSeparator" w:id="0">
    <w:p w:rsidR="002A0753" w:rsidRDefault="002A0753" w:rsidP="00DC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53" w:rsidRDefault="002A0753" w:rsidP="00DC4868">
      <w:pPr>
        <w:spacing w:after="0" w:line="240" w:lineRule="auto"/>
      </w:pPr>
      <w:r>
        <w:separator/>
      </w:r>
    </w:p>
  </w:footnote>
  <w:footnote w:type="continuationSeparator" w:id="0">
    <w:p w:rsidR="002A0753" w:rsidRDefault="002A0753" w:rsidP="00DC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68" w:rsidRPr="00DC4868" w:rsidRDefault="00DC4868">
    <w:pPr>
      <w:pStyle w:val="Encabezado"/>
      <w:rPr>
        <w:rFonts w:ascii="SimHei" w:eastAsia="SimHei" w:hAnsi="SimHei"/>
        <w:color w:val="A6A6A6" w:themeColor="background1" w:themeShade="A6"/>
      </w:rPr>
    </w:pPr>
    <w:r w:rsidRPr="00DC4868">
      <w:rPr>
        <w:rFonts w:ascii="SimHei" w:eastAsia="SimHei" w:hAnsi="SimHei"/>
        <w:color w:val="A6A6A6" w:themeColor="background1" w:themeShade="A6"/>
      </w:rPr>
      <w:t>José Eduardo Montoya González   5°A</w:t>
    </w:r>
  </w:p>
  <w:p w:rsidR="00DC4868" w:rsidRDefault="00DC48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6DD"/>
    <w:multiLevelType w:val="hybridMultilevel"/>
    <w:tmpl w:val="F440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68"/>
    <w:rsid w:val="000436C2"/>
    <w:rsid w:val="00230E28"/>
    <w:rsid w:val="002A0753"/>
    <w:rsid w:val="0040684F"/>
    <w:rsid w:val="0075600A"/>
    <w:rsid w:val="00BB7C80"/>
    <w:rsid w:val="00D21D57"/>
    <w:rsid w:val="00DC4868"/>
    <w:rsid w:val="00E74550"/>
    <w:rsid w:val="00F7360C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868"/>
  </w:style>
  <w:style w:type="paragraph" w:styleId="Piedepgina">
    <w:name w:val="footer"/>
    <w:basedOn w:val="Normal"/>
    <w:link w:val="PiedepginaCar"/>
    <w:uiPriority w:val="99"/>
    <w:semiHidden/>
    <w:unhideWhenUsed/>
    <w:rsid w:val="00DC4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868"/>
  </w:style>
  <w:style w:type="paragraph" w:styleId="Prrafodelista">
    <w:name w:val="List Paragraph"/>
    <w:basedOn w:val="Normal"/>
    <w:uiPriority w:val="34"/>
    <w:qFormat/>
    <w:rsid w:val="00E745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BAF4-B5F0-4730-B6F3-68939CEA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2014-08-27T20:17:00Z</dcterms:created>
  <dcterms:modified xsi:type="dcterms:W3CDTF">2014-08-27T21:19:00Z</dcterms:modified>
</cp:coreProperties>
</file>