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PARTES  DEL MICROSCOPIO COMPUESTO</w:t>
      </w:r>
    </w:p>
    <w:p>
      <w:pPr>
        <w:pStyle w:val="Normal"/>
        <w:numPr>
          <w:ilvl w:val="0"/>
          <w:numId w:val="1"/>
        </w:numPr>
        <w:rPr/>
      </w:pPr>
      <w:r>
        <w:rPr/>
        <w:t>Llena  el  cuadro de doble entrada que a continuación se presenta; escribe las partes del microscopio según correspondan a la parte mecánica, óptica o lumínica y describe cual es la función que tiene.</w:t>
      </w:r>
    </w:p>
    <w:p>
      <w:pPr>
        <w:pStyle w:val="Normal"/>
        <w:rPr/>
      </w:pPr>
      <w:r>
        <w:rPr/>
      </w:r>
    </w:p>
    <w:tbl>
      <w:tblPr>
        <w:tblW w:w="10120" w:type="dxa"/>
        <w:jc w:val="left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5"/>
        <w:gridCol w:w="2310"/>
        <w:gridCol w:w="6565"/>
      </w:tblGrid>
      <w:tr>
        <w:trPr/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Partes del microscopio compuesto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Sistema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Parte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Función</w:t>
            </w:r>
          </w:p>
        </w:tc>
      </w:tr>
      <w:tr>
        <w:trPr/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Mecánico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La platina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Soporte horizontal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Revolver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Accesorio del tubo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El tubo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Soporta la porción óptica del microscopio.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Pie o base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Sirve de soporte a una columna o brazo sobre el cual reposa el resto del aparato</w:t>
            </w:r>
          </w:p>
        </w:tc>
      </w:tr>
      <w:tr>
        <w:trPr>
          <w:trHeight w:val="219" w:hRule="atLeast"/>
        </w:trPr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Mecanismo de enfoque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 xml:space="preserve">Se logra desplazando en sentido vertical 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Lumínico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Bobillas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 xml:space="preserve">Se emplean como fuentes principales o accesorias. 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Lamparas de arco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son empleadas para proveer una luz monocromática con filtros apropiados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Laser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consiste en un dispositivo que genera un haz de luz con características de tamaño, coherencia, forma y pureza controladas</w:t>
            </w:r>
          </w:p>
        </w:tc>
      </w:tr>
      <w:tr>
        <w:trPr/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Óptico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Objetvos acromaticos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 xml:space="preserve">Presentan corrección cromática para la luz azul y roja. 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Semi Apro-cromaticos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Corrigen para el azul, el rojo y en cierto grado para el verde</w:t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Aprocromaticos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;Helvetica;sans-serif" w:hAnsi="Arial;Helvetica;sans-serif"/>
              </w:rPr>
            </w:pPr>
            <w:r>
              <w:rPr>
                <w:rFonts w:ascii="Arial;Helvetica;sans-serif" w:hAnsi="Arial;Helvetica;sans-serif"/>
              </w:rPr>
              <w:t>Poseen el más alto nivel de corrección de aberraciones y por ello, son más costosos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Anónimo,(2014), partes del microscopio compuesto, (10/02/17)</w:t>
      </w:r>
    </w:p>
    <w:p>
      <w:pPr>
        <w:pStyle w:val="Normal"/>
        <w:rPr/>
      </w:pPr>
      <w:hyperlink r:id="rId2">
        <w:r>
          <w:rPr>
            <w:rStyle w:val="EnlacedeInternet"/>
          </w:rPr>
          <w:t>http://www.medic.ula.ve/histologia/anexos/microscopweb/MONOWEB/capitulo4_4.htm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Pega la imagen de un microscopio que tenga señaladas las partes componentes que mencionaste en el cuadro anterior: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393065</wp:posOffset>
            </wp:positionH>
            <wp:positionV relativeFrom="paragraph">
              <wp:posOffset>140335</wp:posOffset>
            </wp:positionV>
            <wp:extent cx="5476875" cy="50292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MX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edic.ula.ve/histologia/anexos/microscopweb/MONOWEB/capitulo4_4.htm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LibreOffice/5.2.1.2$Linux_x86 LibreOffice_project/20m0$Build-2</Application>
  <Pages>2</Pages>
  <Words>200</Words>
  <Characters>1169</Characters>
  <CharactersWithSpaces>1345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2017-02-10T13:10:27Z</dcterms:created>
  <dc:creator>labh1 </dc:creator>
  <dc:description/>
  <dc:language>es-MX</dc:language>
  <cp:lastModifiedBy>labh1 </cp:lastModifiedBy>
  <dcterms:modified xsi:type="dcterms:W3CDTF">2017-02-10T13:28:15Z</dcterms:modified>
  <cp:revision>4</cp:revision>
  <dc:subject/>
  <dc:title/>
</cp:coreProperties>
</file>