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64" w:rsidRDefault="00A42864"/>
    <w:p w:rsidR="004D2E4B" w:rsidRDefault="00A42864" w:rsidP="00A42864">
      <w:pPr>
        <w:tabs>
          <w:tab w:val="left" w:pos="709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66.05pt;height:106.2pt;z-index:251660288;mso-width-percent:400;mso-position-horizontal:center;mso-width-percent:400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A42864" w:rsidRPr="00A42864" w:rsidRDefault="000F3F4C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A42864">
                    <w:rPr>
                      <w:sz w:val="44"/>
                      <w:szCs w:val="44"/>
                    </w:rPr>
                    <w:t>Características</w:t>
                  </w:r>
                  <w:r w:rsidR="00A42864" w:rsidRPr="00A42864">
                    <w:rPr>
                      <w:sz w:val="44"/>
                      <w:szCs w:val="44"/>
                    </w:rPr>
                    <w:t xml:space="preserve"> de los seres vivos</w:t>
                  </w:r>
                </w:p>
              </w:txbxContent>
            </v:textbox>
          </v:shape>
        </w:pict>
      </w:r>
      <w:r>
        <w:tab/>
      </w:r>
    </w:p>
    <w:p w:rsidR="00A42864" w:rsidRDefault="000F3F4C" w:rsidP="00A42864">
      <w:pPr>
        <w:tabs>
          <w:tab w:val="left" w:pos="7095"/>
        </w:tabs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55.8pt;margin-top:17pt;width:180.75pt;height:15pt;flip:y;z-index:251694080" o:connectortype="straight"/>
        </w:pict>
      </w:r>
      <w:r>
        <w:rPr>
          <w:noProof/>
          <w:lang w:eastAsia="es-ES"/>
        </w:rPr>
        <w:pict>
          <v:shape id="_x0000_s1047" type="#_x0000_t32" style="position:absolute;margin-left:481.95pt;margin-top:17.75pt;width:8.25pt;height:234.75pt;flip:x y;z-index:251691008" o:connectortype="straight"/>
        </w:pict>
      </w:r>
      <w:r>
        <w:rPr>
          <w:noProof/>
          <w:lang w:eastAsia="es-ES"/>
        </w:rPr>
        <w:pict>
          <v:shape id="_x0000_s1046" type="#_x0000_t32" style="position:absolute;margin-left:295.1pt;margin-top:17pt;width:186.85pt;height:.75pt;flip:y;z-index:251689984" o:connectortype="straight"/>
        </w:pict>
      </w:r>
    </w:p>
    <w:p w:rsidR="00A42864" w:rsidRDefault="000F3F4C" w:rsidP="00A42864">
      <w:pPr>
        <w:tabs>
          <w:tab w:val="left" w:pos="7095"/>
        </w:tabs>
      </w:pPr>
      <w:r>
        <w:rPr>
          <w:noProof/>
          <w:lang w:eastAsia="es-ES"/>
        </w:rPr>
        <w:pict>
          <v:shape id="_x0000_s1053" type="#_x0000_t32" style="position:absolute;margin-left:298.95pt;margin-top:6.55pt;width:196.5pt;height:18.75pt;z-index:251697152" o:connectortype="straight"/>
        </w:pict>
      </w:r>
      <w:r>
        <w:rPr>
          <w:noProof/>
          <w:lang w:eastAsia="es-ES"/>
        </w:rPr>
        <w:pict>
          <v:shape id="_x0000_s1049" type="#_x0000_t32" style="position:absolute;margin-left:-61.05pt;margin-top:2.05pt;width:5.25pt;height:285.75pt;flip:x;z-index:251693056" o:connectortype="straight"/>
        </w:pict>
      </w:r>
      <w:r>
        <w:rPr>
          <w:noProof/>
          <w:lang w:eastAsia="es-ES"/>
        </w:rPr>
        <w:pict>
          <v:shape id="_x0000_s1043" type="#_x0000_t32" style="position:absolute;margin-left:-19.05pt;margin-top:6.55pt;width:2in;height:26pt;flip:y;z-index:251687936" o:connectortype="straight"/>
        </w:pict>
      </w:r>
      <w:r w:rsidR="00A42864">
        <w:t xml:space="preserve"> </w:t>
      </w:r>
    </w:p>
    <w:p w:rsidR="00A42864" w:rsidRDefault="000F3F4C" w:rsidP="00A42864">
      <w:pPr>
        <w:tabs>
          <w:tab w:val="left" w:pos="7095"/>
        </w:tabs>
      </w:pPr>
      <w:r>
        <w:rPr>
          <w:noProof/>
          <w:lang w:eastAsia="es-ES"/>
        </w:rPr>
        <w:pict>
          <v:shape id="_x0000_s1052" type="#_x0000_t32" style="position:absolute;margin-left:490.2pt;margin-top:-.1pt;width:5.25pt;height:275.25pt;flip:y;z-index:251696128" o:connectortype="straight"/>
        </w:pict>
      </w:r>
      <w:r>
        <w:rPr>
          <w:noProof/>
          <w:lang w:eastAsia="es-ES"/>
        </w:rPr>
        <w:pict>
          <v:shape id="_x0000_s1042" type="#_x0000_t32" style="position:absolute;margin-left:-22.05pt;margin-top:-.1pt;width:3pt;height:185.25pt;flip:y;z-index:251686912" o:connectortype="straight"/>
        </w:pict>
      </w:r>
      <w:r>
        <w:rPr>
          <w:noProof/>
          <w:lang w:eastAsia="es-ES"/>
        </w:rPr>
        <w:pict>
          <v:shape id="_x0000_s1040" type="#_x0000_t32" style="position:absolute;margin-left:279.9pt;margin-top:20.15pt;width:36.3pt;height:111pt;flip:x y;z-index:251684864" o:connectortype="straight"/>
        </w:pict>
      </w:r>
      <w:r>
        <w:rPr>
          <w:noProof/>
          <w:lang w:eastAsia="es-ES"/>
        </w:rPr>
        <w:pict>
          <v:shape id="_x0000_s1039" type="#_x0000_t32" style="position:absolute;margin-left:303.45pt;margin-top:20.15pt;width:56.25pt;height:36pt;z-index:251683840" o:connectortype="straight"/>
        </w:pict>
      </w:r>
      <w:r>
        <w:rPr>
          <w:noProof/>
          <w:lang w:eastAsia="es-ES"/>
        </w:rPr>
        <w:pict>
          <v:shape id="_x0000_s1038" type="#_x0000_t32" style="position:absolute;margin-left:199.95pt;margin-top:16.4pt;width:5.25pt;height:51pt;flip:y;z-index:251682816" o:connectortype="straight"/>
        </w:pict>
      </w:r>
      <w:r>
        <w:rPr>
          <w:noProof/>
          <w:lang w:eastAsia="es-ES"/>
        </w:rPr>
        <w:pict>
          <v:shape id="_x0000_s1037" type="#_x0000_t32" style="position:absolute;margin-left:73.2pt;margin-top:20.15pt;width:51.75pt;height:47.25pt;flip:y;z-index:251681792" o:connectortype="straight"/>
        </w:pict>
      </w:r>
    </w:p>
    <w:p w:rsidR="00A42864" w:rsidRDefault="000F3F4C" w:rsidP="00A42864">
      <w:pPr>
        <w:tabs>
          <w:tab w:val="left" w:pos="7095"/>
        </w:tabs>
      </w:pPr>
      <w:r>
        <w:rPr>
          <w:noProof/>
          <w:lang w:eastAsia="es-ES"/>
        </w:rPr>
        <w:pict>
          <v:shape id="_x0000_s1041" type="#_x0000_t32" style="position:absolute;margin-left:118.95pt;margin-top:5.95pt;width:22.5pt;height:92.25pt;flip:y;z-index:251685888" o:connectortype="straight"/>
        </w:pict>
      </w:r>
    </w:p>
    <w:p w:rsidR="00A42864" w:rsidRDefault="00A42864" w:rsidP="00A42864">
      <w:pPr>
        <w:tabs>
          <w:tab w:val="left" w:pos="7095"/>
        </w:tabs>
      </w:pPr>
    </w:p>
    <w:p w:rsidR="00A42864" w:rsidRDefault="000F3F4C" w:rsidP="00A42864">
      <w:pPr>
        <w:tabs>
          <w:tab w:val="left" w:pos="7095"/>
        </w:tabs>
      </w:pPr>
      <w:r>
        <w:rPr>
          <w:noProof/>
          <w:lang w:eastAsia="es-ES"/>
        </w:rPr>
        <w:pict>
          <v:shape id="_x0000_s1051" type="#_x0000_t32" style="position:absolute;margin-left:425.3pt;margin-top:198.05pt;width:70.15pt;height:.75pt;z-index:251695104" o:connectortype="straight"/>
        </w:pict>
      </w:r>
      <w:r>
        <w:rPr>
          <w:noProof/>
          <w:lang w:eastAsia="es-ES"/>
        </w:rPr>
        <w:pict>
          <v:shape id="_x0000_s1048" type="#_x0000_t32" style="position:absolute;margin-left:-61.05pt;margin-top:186.05pt;width:51.75pt;height:.75pt;flip:x;z-index:251692032" o:connectortype="straight"/>
        </w:pict>
      </w:r>
      <w:r>
        <w:rPr>
          <w:noProof/>
          <w:lang w:eastAsia="es-ES"/>
        </w:rPr>
        <w:pict>
          <v:shape id="_x0000_s1045" type="#_x0000_t32" style="position:absolute;margin-left:459.75pt;margin-top:125.3pt;width:30.45pt;height:0;z-index:251688960" o:connectortype="straight"/>
        </w:pict>
      </w:r>
      <w:r>
        <w:rPr>
          <w:noProof/>
        </w:rPr>
        <w:pict>
          <v:shape id="_x0000_s1036" type="#_x0000_t202" style="position:absolute;margin-left:271.95pt;margin-top:169.55pt;width:153.35pt;height:36pt;z-index:251680768;mso-width-relative:margin;mso-height-relative:margin">
            <v:textbox>
              <w:txbxContent>
                <w:p w:rsidR="000F3F4C" w:rsidRPr="000F3F4C" w:rsidRDefault="000F3F4C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0F3F4C">
                    <w:rPr>
                      <w:rFonts w:ascii="Arial" w:hAnsi="Arial" w:cs="Arial"/>
                      <w:sz w:val="44"/>
                      <w:szCs w:val="44"/>
                    </w:rPr>
                    <w:t xml:space="preserve">Organización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9.3pt;margin-top:169.55pt;width:154.55pt;height:36pt;z-index:251678720;mso-width-relative:margin;mso-height-relative:margin">
            <v:textbox>
              <w:txbxContent>
                <w:p w:rsidR="000F3F4C" w:rsidRPr="000F3F4C" w:rsidRDefault="000F3F4C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0F3F4C">
                    <w:rPr>
                      <w:rFonts w:ascii="Arial" w:hAnsi="Arial" w:cs="Arial"/>
                      <w:sz w:val="44"/>
                      <w:szCs w:val="44"/>
                    </w:rPr>
                    <w:t xml:space="preserve">Reproducción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33.3pt;margin-top:56.35pt;width:119.25pt;height:31.45pt;z-index:251668480;mso-width-relative:margin;mso-height-relative:margin">
            <v:textbox>
              <w:txbxContent>
                <w:p w:rsidR="00A42864" w:rsidRDefault="00A42864">
                  <w:pPr>
                    <w:rPr>
                      <w:sz w:val="40"/>
                      <w:szCs w:val="40"/>
                      <w:lang w:val="es-ES_tradnl"/>
                    </w:rPr>
                  </w:pPr>
                  <w:r>
                    <w:rPr>
                      <w:sz w:val="40"/>
                      <w:szCs w:val="40"/>
                      <w:lang w:val="es-ES_tradnl"/>
                    </w:rPr>
                    <w:t>Crecimiento</w:t>
                  </w:r>
                </w:p>
                <w:p w:rsidR="00A42864" w:rsidRPr="00A42864" w:rsidRDefault="00A42864">
                  <w:pPr>
                    <w:rPr>
                      <w:sz w:val="40"/>
                      <w:szCs w:val="40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16.2pt;margin-top:108.8pt;width:143.55pt;height:30.75pt;z-index:251676672;mso-width-relative:margin;mso-height-relative:margin">
            <v:textbox>
              <w:txbxContent>
                <w:p w:rsidR="000F3F4C" w:rsidRPr="000F3F4C" w:rsidRDefault="000F3F4C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0F3F4C">
                    <w:rPr>
                      <w:rFonts w:ascii="Arial" w:hAnsi="Arial" w:cs="Arial"/>
                      <w:sz w:val="44"/>
                      <w:szCs w:val="44"/>
                    </w:rPr>
                    <w:t>Homeostasis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29.05pt;margin-top:108.8pt;width:122.85pt;height:30.75pt;z-index:251674624;mso-width-relative:margin;mso-height-relative:margin">
            <v:textbox>
              <w:txbxContent>
                <w:p w:rsidR="000F3F4C" w:rsidRPr="000F3F4C" w:rsidRDefault="000F3F4C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I</w:t>
                  </w:r>
                  <w:r w:rsidRPr="000F3F4C">
                    <w:rPr>
                      <w:rFonts w:ascii="Arial" w:hAnsi="Arial" w:cs="Arial"/>
                      <w:sz w:val="44"/>
                      <w:szCs w:val="44"/>
                    </w:rPr>
                    <w:t>rritabilidad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7.8pt;margin-top:108.8pt;width:114.55pt;height:30.75pt;z-index:251672576;mso-width-relative:margin;mso-height-relative:margin">
            <v:textbox>
              <w:txbxContent>
                <w:p w:rsidR="000F3F4C" w:rsidRPr="000F3F4C" w:rsidRDefault="000F3F4C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0F3F4C">
                    <w:rPr>
                      <w:rFonts w:ascii="Arial" w:hAnsi="Arial" w:cs="Arial"/>
                      <w:sz w:val="40"/>
                      <w:szCs w:val="40"/>
                    </w:rPr>
                    <w:t xml:space="preserve">Evolución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33.15pt;margin-top:.4pt;width:132.45pt;height:36.35pt;z-index:251670528;mso-width-relative:margin;mso-height-relative:margin">
            <v:textbox>
              <w:txbxContent>
                <w:p w:rsidR="00A42864" w:rsidRPr="00A42864" w:rsidRDefault="00A42864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A42864">
                    <w:rPr>
                      <w:rFonts w:ascii="Arial" w:hAnsi="Arial" w:cs="Arial"/>
                      <w:sz w:val="44"/>
                      <w:szCs w:val="44"/>
                    </w:rPr>
                    <w:t>Adaptación</w:t>
                  </w:r>
                </w:p>
              </w:txbxContent>
            </v:textbox>
          </v:shape>
        </w:pict>
      </w:r>
      <w:r w:rsidR="00A42864">
        <w:rPr>
          <w:noProof/>
        </w:rPr>
        <w:pict>
          <v:shape id="_x0000_s1028" type="#_x0000_t202" style="position:absolute;margin-left:67.2pt;margin-top:54.8pt;width:100.5pt;height:33pt;z-index:251664384;mso-width-relative:margin;mso-height-relative:margin">
            <v:textbox style="mso-next-textbox:#_x0000_s1028">
              <w:txbxContent>
                <w:p w:rsidR="00A42864" w:rsidRDefault="00A42864">
                  <w:pPr>
                    <w:rPr>
                      <w:sz w:val="44"/>
                      <w:szCs w:val="44"/>
                      <w:lang w:val="es-ES_tradnl"/>
                    </w:rPr>
                  </w:pPr>
                  <w:r>
                    <w:rPr>
                      <w:sz w:val="44"/>
                      <w:szCs w:val="44"/>
                      <w:lang w:val="es-ES_tradnl"/>
                    </w:rPr>
                    <w:t>Nutrición</w:t>
                  </w:r>
                </w:p>
                <w:p w:rsidR="00A42864" w:rsidRPr="00A42864" w:rsidRDefault="00A42864">
                  <w:pPr>
                    <w:rPr>
                      <w:sz w:val="44"/>
                      <w:szCs w:val="44"/>
                      <w:lang w:val="es-ES_tradnl"/>
                    </w:rPr>
                  </w:pPr>
                </w:p>
              </w:txbxContent>
            </v:textbox>
          </v:shape>
        </w:pict>
      </w:r>
      <w:r w:rsidR="00A42864">
        <w:rPr>
          <w:noProof/>
        </w:rPr>
        <w:pict>
          <v:shape id="_x0000_s1029" type="#_x0000_t202" style="position:absolute;margin-left:0;margin-top:0;width:134.65pt;height:33.4pt;z-index:251666432;mso-position-horizontal:center;mso-width-relative:margin;mso-height-relative:margin">
            <v:textbox>
              <w:txbxContent>
                <w:p w:rsidR="00A42864" w:rsidRDefault="00A42864">
                  <w:pPr>
                    <w:rPr>
                      <w:sz w:val="44"/>
                      <w:szCs w:val="44"/>
                      <w:lang w:val="es-ES_tradnl"/>
                    </w:rPr>
                  </w:pPr>
                  <w:r>
                    <w:rPr>
                      <w:sz w:val="44"/>
                      <w:szCs w:val="44"/>
                      <w:lang w:val="es-ES_tradnl"/>
                    </w:rPr>
                    <w:t>Metabolismo</w:t>
                  </w:r>
                </w:p>
                <w:p w:rsidR="00A42864" w:rsidRPr="00A42864" w:rsidRDefault="00A42864">
                  <w:pPr>
                    <w:rPr>
                      <w:sz w:val="44"/>
                      <w:szCs w:val="44"/>
                      <w:lang w:val="es-ES_tradnl"/>
                    </w:rPr>
                  </w:pPr>
                </w:p>
              </w:txbxContent>
            </v:textbox>
          </v:shape>
        </w:pict>
      </w:r>
      <w:r w:rsidR="00A42864">
        <w:rPr>
          <w:noProof/>
        </w:rPr>
        <w:pict>
          <v:shape id="_x0000_s1027" type="#_x0000_t202" style="position:absolute;margin-left:-9.3pt;margin-top:.4pt;width:112.65pt;height:39.7pt;z-index:251662336;mso-width-relative:margin;mso-height-relative:margin">
            <v:textbox style="mso-next-textbox:#_x0000_s1027">
              <w:txbxContent>
                <w:p w:rsidR="00A42864" w:rsidRPr="00A42864" w:rsidRDefault="00A42864" w:rsidP="00A42864">
                  <w:pPr>
                    <w:rPr>
                      <w:sz w:val="44"/>
                      <w:szCs w:val="44"/>
                      <w:lang w:val="es-ES_tradnl"/>
                    </w:rPr>
                  </w:pPr>
                  <w:r>
                    <w:rPr>
                      <w:sz w:val="44"/>
                      <w:szCs w:val="44"/>
                      <w:lang w:val="es-ES_tradnl"/>
                    </w:rPr>
                    <w:t>Estructura</w:t>
                  </w:r>
                </w:p>
              </w:txbxContent>
            </v:textbox>
          </v:shape>
        </w:pict>
      </w:r>
    </w:p>
    <w:sectPr w:rsidR="00A42864" w:rsidSect="004D2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864"/>
    <w:rsid w:val="000F3F4C"/>
    <w:rsid w:val="004D2E4B"/>
    <w:rsid w:val="008E129A"/>
    <w:rsid w:val="00A42864"/>
    <w:rsid w:val="00FB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8" type="connector" idref="#_x0000_s1045"/>
        <o:r id="V:Rule20" type="connector" idref="#_x0000_s1046"/>
        <o:r id="V:Rule22" type="connector" idref="#_x0000_s1047"/>
        <o:r id="V:Rule24" type="connector" idref="#_x0000_s1048"/>
        <o:r id="V:Rule26" type="connector" idref="#_x0000_s1049"/>
        <o:r id="V:Rule28" type="connector" idref="#_x0000_s1050"/>
        <o:r id="V:Rule30" type="connector" idref="#_x0000_s1051"/>
        <o:r id="V:Rule32" type="connector" idref="#_x0000_s1052"/>
        <o:r id="V:Rule3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2017-02-02T23:48:00Z</dcterms:created>
  <dcterms:modified xsi:type="dcterms:W3CDTF">2017-02-03T00:09:00Z</dcterms:modified>
</cp:coreProperties>
</file>