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7B" w:rsidRPr="008E187B" w:rsidRDefault="008E187B">
      <w:pPr>
        <w:rPr>
          <w:rFonts w:ascii="Arial" w:hAnsi="Arial" w:cs="Arial"/>
          <w:b/>
          <w:sz w:val="24"/>
          <w:szCs w:val="24"/>
        </w:rPr>
      </w:pPr>
      <w:r w:rsidRPr="008E187B">
        <w:rPr>
          <w:rFonts w:ascii="Arial" w:hAnsi="Arial" w:cs="Arial"/>
          <w:b/>
          <w:sz w:val="24"/>
          <w:szCs w:val="24"/>
        </w:rPr>
        <w:t>Ruta critica de un evento y tipos de montaje.</w:t>
      </w:r>
    </w:p>
    <w:p w:rsidR="000377C1" w:rsidRPr="00814AC9" w:rsidRDefault="0071278F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 xml:space="preserve">El método de ruta critica es un proceso administrar </w:t>
      </w:r>
      <w:proofErr w:type="gramStart"/>
      <w:r w:rsidRPr="00814AC9">
        <w:rPr>
          <w:rFonts w:ascii="Arial" w:hAnsi="Arial" w:cs="Arial"/>
          <w:sz w:val="24"/>
          <w:szCs w:val="24"/>
        </w:rPr>
        <w:t>( planeación</w:t>
      </w:r>
      <w:proofErr w:type="gramEnd"/>
      <w:r w:rsidRPr="00814AC9">
        <w:rPr>
          <w:rFonts w:ascii="Arial" w:hAnsi="Arial" w:cs="Arial"/>
          <w:sz w:val="24"/>
          <w:szCs w:val="24"/>
        </w:rPr>
        <w:t xml:space="preserve">, organización, dirección y control), de todas y </w:t>
      </w:r>
      <w:proofErr w:type="spellStart"/>
      <w:r w:rsidRPr="00814AC9">
        <w:rPr>
          <w:rFonts w:ascii="Arial" w:hAnsi="Arial" w:cs="Arial"/>
          <w:sz w:val="24"/>
          <w:szCs w:val="24"/>
        </w:rPr>
        <w:t>casa</w:t>
      </w:r>
      <w:proofErr w:type="spellEnd"/>
      <w:r w:rsidRPr="00814AC9">
        <w:rPr>
          <w:rFonts w:ascii="Arial" w:hAnsi="Arial" w:cs="Arial"/>
          <w:sz w:val="24"/>
          <w:szCs w:val="24"/>
        </w:rPr>
        <w:t xml:space="preserve"> una de las actividades componentes de un proyecto que debe desarrollarse durante un tiempo critico y al costo.</w:t>
      </w:r>
    </w:p>
    <w:p w:rsidR="0071278F" w:rsidRPr="008E187B" w:rsidRDefault="0071278F">
      <w:pPr>
        <w:rPr>
          <w:rFonts w:ascii="Arial" w:hAnsi="Arial" w:cs="Arial"/>
          <w:b/>
          <w:sz w:val="24"/>
          <w:szCs w:val="24"/>
        </w:rPr>
      </w:pPr>
      <w:r w:rsidRPr="008E187B">
        <w:rPr>
          <w:rFonts w:ascii="Arial" w:hAnsi="Arial" w:cs="Arial"/>
          <w:b/>
          <w:sz w:val="24"/>
          <w:szCs w:val="24"/>
        </w:rPr>
        <w:t xml:space="preserve">Pre- evento </w:t>
      </w:r>
    </w:p>
    <w:p w:rsidR="0071278F" w:rsidRPr="00814AC9" w:rsidRDefault="00476A8F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1-</w:t>
      </w:r>
      <w:r w:rsidR="0071278F" w:rsidRPr="00814AC9">
        <w:rPr>
          <w:rFonts w:ascii="Arial" w:hAnsi="Arial" w:cs="Arial"/>
          <w:sz w:val="24"/>
          <w:szCs w:val="24"/>
        </w:rPr>
        <w:t xml:space="preserve">Definir Objetivo del Evento Tipo y Nombre </w:t>
      </w:r>
    </w:p>
    <w:p w:rsidR="0071278F" w:rsidRPr="00814AC9" w:rsidRDefault="0071278F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El nombre debe ser</w:t>
      </w:r>
      <w:r w:rsidR="00476A8F" w:rsidRPr="00814AC9">
        <w:rPr>
          <w:rFonts w:ascii="Arial" w:hAnsi="Arial" w:cs="Arial"/>
          <w:sz w:val="24"/>
          <w:szCs w:val="24"/>
        </w:rPr>
        <w:t xml:space="preserve">: </w:t>
      </w:r>
    </w:p>
    <w:p w:rsidR="00476A8F" w:rsidRPr="00814AC9" w:rsidRDefault="00476A8F" w:rsidP="00476A8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Corto y llamativo</w:t>
      </w:r>
    </w:p>
    <w:p w:rsidR="00476A8F" w:rsidRPr="00814AC9" w:rsidRDefault="00476A8F" w:rsidP="00476A8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Adecuado al propósito que se persigue con la realización del Evento.</w:t>
      </w:r>
    </w:p>
    <w:p w:rsidR="00476A8F" w:rsidRPr="00814AC9" w:rsidRDefault="00476A8F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2-Nombrar Comité Organizador.</w:t>
      </w:r>
    </w:p>
    <w:p w:rsidR="00476A8F" w:rsidRPr="008E187B" w:rsidRDefault="00476A8F" w:rsidP="008E1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 xml:space="preserve">Coordinador General: Supervisa </w:t>
      </w:r>
      <w:proofErr w:type="gramStart"/>
      <w:r w:rsidRPr="008E187B">
        <w:rPr>
          <w:rFonts w:ascii="Arial" w:hAnsi="Arial" w:cs="Arial"/>
          <w:sz w:val="24"/>
          <w:szCs w:val="24"/>
        </w:rPr>
        <w:t>los</w:t>
      </w:r>
      <w:proofErr w:type="gramEnd"/>
      <w:r w:rsidRPr="008E187B">
        <w:rPr>
          <w:rFonts w:ascii="Arial" w:hAnsi="Arial" w:cs="Arial"/>
          <w:sz w:val="24"/>
          <w:szCs w:val="24"/>
        </w:rPr>
        <w:t xml:space="preserve"> labores de las comisiones, y es el enlace de estas con la máxima autoridad.</w:t>
      </w:r>
    </w:p>
    <w:p w:rsidR="00476A8F" w:rsidRPr="008E187B" w:rsidRDefault="00476A8F" w:rsidP="008E1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 xml:space="preserve">Comisiones de Trabajo: Son equipos de personas que contribuyen a cumplir los pasos </w:t>
      </w:r>
      <w:r w:rsidR="008E187B" w:rsidRPr="008E187B">
        <w:rPr>
          <w:rFonts w:ascii="Arial" w:hAnsi="Arial" w:cs="Arial"/>
          <w:sz w:val="24"/>
          <w:szCs w:val="24"/>
        </w:rPr>
        <w:t>de los eventos</w:t>
      </w:r>
      <w:r w:rsidRPr="008E187B">
        <w:rPr>
          <w:rFonts w:ascii="Arial" w:hAnsi="Arial" w:cs="Arial"/>
          <w:sz w:val="24"/>
          <w:szCs w:val="24"/>
        </w:rPr>
        <w:t>.</w:t>
      </w:r>
    </w:p>
    <w:p w:rsidR="00476A8F" w:rsidRPr="008E187B" w:rsidRDefault="00476A8F" w:rsidP="008E1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 xml:space="preserve">Comisión de Logística: Se encarga de todas las actividades operativas. </w:t>
      </w:r>
      <w:r w:rsidR="008E187B" w:rsidRPr="008E187B">
        <w:rPr>
          <w:rFonts w:ascii="Arial" w:hAnsi="Arial" w:cs="Arial"/>
          <w:sz w:val="24"/>
          <w:szCs w:val="24"/>
        </w:rPr>
        <w:t>(Transporte</w:t>
      </w:r>
      <w:r w:rsidRPr="008E187B">
        <w:rPr>
          <w:rFonts w:ascii="Arial" w:hAnsi="Arial" w:cs="Arial"/>
          <w:sz w:val="24"/>
          <w:szCs w:val="24"/>
        </w:rPr>
        <w:t>, Alojamiento, Alimentación, Secretaria, Servicios Generales).</w:t>
      </w:r>
    </w:p>
    <w:p w:rsidR="00476A8F" w:rsidRPr="00814AC9" w:rsidRDefault="00476A8F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3 – Seleccionar la fecha</w:t>
      </w:r>
    </w:p>
    <w:p w:rsidR="00476A8F" w:rsidRPr="008E187B" w:rsidRDefault="00476A8F" w:rsidP="008E187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Se debe tener en cuenta:</w:t>
      </w:r>
    </w:p>
    <w:p w:rsidR="00476A8F" w:rsidRPr="008E187B" w:rsidRDefault="00476A8F" w:rsidP="008E187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Si hay suficiente margen de tiempo para la organización requerida</w:t>
      </w:r>
    </w:p>
    <w:p w:rsidR="00476A8F" w:rsidRPr="008E187B" w:rsidRDefault="00476A8F" w:rsidP="008E187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 xml:space="preserve">Evita que coincida con la fecha de una actividad similar o dirigida al mismo tipo de público. </w:t>
      </w:r>
    </w:p>
    <w:p w:rsidR="00B02620" w:rsidRPr="008E187B" w:rsidRDefault="00B02620" w:rsidP="008E187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Horario y frecuencia de los transportes</w:t>
      </w:r>
    </w:p>
    <w:p w:rsidR="00B02620" w:rsidRPr="008E187B" w:rsidRDefault="00B02620" w:rsidP="008E187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Si es mejor programar las actividades durante la semana o a finales de esta.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4- Determinar el número y el tipo de asistentes al evento.</w:t>
      </w:r>
    </w:p>
    <w:p w:rsidR="00B02620" w:rsidRPr="008E187B" w:rsidRDefault="00B02620" w:rsidP="008E187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Expositores</w:t>
      </w:r>
    </w:p>
    <w:p w:rsidR="00B02620" w:rsidRPr="008E187B" w:rsidRDefault="00B02620" w:rsidP="008E187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Participantes</w:t>
      </w:r>
    </w:p>
    <w:p w:rsidR="00B02620" w:rsidRPr="008E187B" w:rsidRDefault="00B02620" w:rsidP="008E187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Acompañantes</w:t>
      </w:r>
    </w:p>
    <w:p w:rsidR="00B02620" w:rsidRPr="008E187B" w:rsidRDefault="00B02620" w:rsidP="008E187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Delegados</w:t>
      </w:r>
    </w:p>
    <w:p w:rsidR="00B02620" w:rsidRPr="008E187B" w:rsidRDefault="00B02620" w:rsidP="008E187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187B">
        <w:rPr>
          <w:rFonts w:ascii="Arial" w:hAnsi="Arial" w:cs="Arial"/>
          <w:sz w:val="24"/>
          <w:szCs w:val="24"/>
        </w:rPr>
        <w:t>Invitados especiales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 xml:space="preserve">5- seleccionar el lugar o lugares de </w:t>
      </w:r>
      <w:r w:rsidR="008E187B" w:rsidRPr="00814AC9">
        <w:rPr>
          <w:rFonts w:ascii="Arial" w:hAnsi="Arial" w:cs="Arial"/>
          <w:sz w:val="24"/>
          <w:szCs w:val="24"/>
        </w:rPr>
        <w:t>realización</w:t>
      </w:r>
      <w:r w:rsidRPr="00814AC9">
        <w:rPr>
          <w:rFonts w:ascii="Arial" w:hAnsi="Arial" w:cs="Arial"/>
          <w:sz w:val="24"/>
          <w:szCs w:val="24"/>
        </w:rPr>
        <w:t>: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Cuidad de Sede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lastRenderedPageBreak/>
        <w:t xml:space="preserve">Instalaciones </w:t>
      </w:r>
      <w:r w:rsidR="008E187B" w:rsidRPr="00814AC9">
        <w:rPr>
          <w:rFonts w:ascii="Arial" w:hAnsi="Arial" w:cs="Arial"/>
          <w:sz w:val="24"/>
          <w:szCs w:val="24"/>
        </w:rPr>
        <w:t>específicas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Capacidad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Comodidad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Iluminación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 xml:space="preserve">Equipos 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Acceso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6- elaborar cronogramas de actividades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Duración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Objetivos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 xml:space="preserve">7- </w:t>
      </w:r>
      <w:r w:rsidR="008E187B" w:rsidRPr="00814AC9">
        <w:rPr>
          <w:rFonts w:ascii="Arial" w:hAnsi="Arial" w:cs="Arial"/>
          <w:sz w:val="24"/>
          <w:szCs w:val="24"/>
        </w:rPr>
        <w:t>Estimación</w:t>
      </w:r>
      <w:r w:rsidRPr="00814AC9">
        <w:rPr>
          <w:rFonts w:ascii="Arial" w:hAnsi="Arial" w:cs="Arial"/>
          <w:sz w:val="24"/>
          <w:szCs w:val="24"/>
        </w:rPr>
        <w:t xml:space="preserve"> de recursos.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Humanos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Materiales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Técnicos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Elaborar Presupuestos y determinar fuentes de financiamiento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Egresos: Publicidad y Promoción, Impresos y Originales, Alojamiento, Alquiler y Montaje de Salones, Papelería, Recursos humanos etc.</w:t>
      </w:r>
    </w:p>
    <w:p w:rsidR="00B02620" w:rsidRPr="00814AC9" w:rsidRDefault="00B02620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Ingresos: Espacios Publicitarios, Actividades especiales, venta de comidas y bebidas, concesiones para venta, cuotas de registro al evento etc.</w:t>
      </w:r>
    </w:p>
    <w:p w:rsidR="00B02620" w:rsidRPr="00814AC9" w:rsidRDefault="001E71AE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 xml:space="preserve">9- </w:t>
      </w:r>
      <w:r w:rsidR="00F641CC" w:rsidRPr="00814AC9">
        <w:rPr>
          <w:rFonts w:ascii="Arial" w:hAnsi="Arial" w:cs="Arial"/>
          <w:sz w:val="24"/>
          <w:szCs w:val="24"/>
        </w:rPr>
        <w:t>Promoción</w:t>
      </w:r>
      <w:r w:rsidRPr="00814AC9">
        <w:rPr>
          <w:rFonts w:ascii="Arial" w:hAnsi="Arial" w:cs="Arial"/>
          <w:sz w:val="24"/>
          <w:szCs w:val="24"/>
        </w:rPr>
        <w:t xml:space="preserve"> del evento:</w:t>
      </w:r>
    </w:p>
    <w:p w:rsidR="001E71AE" w:rsidRPr="00814AC9" w:rsidRDefault="001E71AE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 xml:space="preserve">Medios de –comunicación </w:t>
      </w:r>
    </w:p>
    <w:p w:rsidR="001E71AE" w:rsidRPr="00814AC9" w:rsidRDefault="001E71AE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Correo Directo</w:t>
      </w:r>
    </w:p>
    <w:p w:rsidR="001E71AE" w:rsidRDefault="001E71AE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Publicidad Impresa</w:t>
      </w:r>
    </w:p>
    <w:p w:rsidR="008E187B" w:rsidRPr="00814AC9" w:rsidRDefault="008E187B" w:rsidP="00476A8F">
      <w:pPr>
        <w:jc w:val="both"/>
        <w:rPr>
          <w:rFonts w:ascii="Arial" w:hAnsi="Arial" w:cs="Arial"/>
          <w:sz w:val="24"/>
          <w:szCs w:val="24"/>
        </w:rPr>
      </w:pPr>
    </w:p>
    <w:p w:rsidR="00B02620" w:rsidRPr="00814AC9" w:rsidRDefault="00F641CC" w:rsidP="00476A8F">
      <w:p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b/>
          <w:sz w:val="24"/>
          <w:szCs w:val="24"/>
        </w:rPr>
        <w:t>Evento</w:t>
      </w:r>
    </w:p>
    <w:p w:rsidR="00F641CC" w:rsidRPr="00814AC9" w:rsidRDefault="00F641CC" w:rsidP="00F641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Recepción de los participantes y traslado alojamiento.</w:t>
      </w:r>
    </w:p>
    <w:p w:rsidR="00F641CC" w:rsidRPr="00814AC9" w:rsidRDefault="00F641CC" w:rsidP="00F641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Registro de los participantes</w:t>
      </w:r>
    </w:p>
    <w:p w:rsidR="00F641CC" w:rsidRPr="00814AC9" w:rsidRDefault="00F641CC" w:rsidP="00F641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Realización del acto de inauguración</w:t>
      </w:r>
    </w:p>
    <w:p w:rsidR="00F641CC" w:rsidRPr="00814AC9" w:rsidRDefault="00F641CC" w:rsidP="00F641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Realización coctel de bienvenida</w:t>
      </w:r>
    </w:p>
    <w:p w:rsidR="00F641CC" w:rsidRPr="00814AC9" w:rsidRDefault="00F641CC" w:rsidP="00F641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Implantación del programa general</w:t>
      </w:r>
    </w:p>
    <w:p w:rsidR="00F641CC" w:rsidRPr="00814AC9" w:rsidRDefault="00F641CC" w:rsidP="00F641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Clausura del evento</w:t>
      </w:r>
    </w:p>
    <w:p w:rsidR="00F641CC" w:rsidRPr="00814AC9" w:rsidRDefault="00F641CC" w:rsidP="00F641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Realización evento Social de despedida</w:t>
      </w:r>
    </w:p>
    <w:p w:rsidR="00F641CC" w:rsidRPr="00814AC9" w:rsidRDefault="00F641CC" w:rsidP="00F641C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Traslado de los participantes a los terminales de transporte.</w:t>
      </w:r>
    </w:p>
    <w:p w:rsidR="00476A8F" w:rsidRPr="008E187B" w:rsidRDefault="00F641CC" w:rsidP="00F641CC">
      <w:pPr>
        <w:ind w:left="360"/>
        <w:rPr>
          <w:rFonts w:ascii="Arial" w:hAnsi="Arial" w:cs="Arial"/>
          <w:b/>
          <w:sz w:val="24"/>
          <w:szCs w:val="24"/>
        </w:rPr>
      </w:pPr>
      <w:r w:rsidRPr="008E187B">
        <w:rPr>
          <w:rFonts w:ascii="Arial" w:hAnsi="Arial" w:cs="Arial"/>
          <w:b/>
          <w:sz w:val="24"/>
          <w:szCs w:val="24"/>
        </w:rPr>
        <w:t>Pos- Evento</w:t>
      </w:r>
    </w:p>
    <w:p w:rsidR="00F641CC" w:rsidRPr="00814AC9" w:rsidRDefault="008E187B" w:rsidP="00F641C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Recopilación</w:t>
      </w:r>
      <w:r w:rsidR="00F641CC" w:rsidRPr="00814AC9">
        <w:rPr>
          <w:rFonts w:ascii="Arial" w:hAnsi="Arial" w:cs="Arial"/>
          <w:sz w:val="24"/>
          <w:szCs w:val="24"/>
        </w:rPr>
        <w:t xml:space="preserve"> y archivo de la información pertinente al evento: Conclusiones, elaboraciones de la memoria, información de tipo </w:t>
      </w:r>
      <w:r w:rsidRPr="00814AC9">
        <w:rPr>
          <w:rFonts w:ascii="Arial" w:hAnsi="Arial" w:cs="Arial"/>
          <w:sz w:val="24"/>
          <w:szCs w:val="24"/>
        </w:rPr>
        <w:t>académica</w:t>
      </w:r>
      <w:r w:rsidR="00F641CC" w:rsidRPr="00814AC9">
        <w:rPr>
          <w:rFonts w:ascii="Arial" w:hAnsi="Arial" w:cs="Arial"/>
          <w:sz w:val="24"/>
          <w:szCs w:val="24"/>
        </w:rPr>
        <w:t xml:space="preserve"> y administrativa</w:t>
      </w:r>
    </w:p>
    <w:p w:rsidR="006146FA" w:rsidRPr="00814AC9" w:rsidRDefault="006146FA" w:rsidP="006146F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 xml:space="preserve">Evaluación: Opinión </w:t>
      </w:r>
    </w:p>
    <w:p w:rsidR="00F641CC" w:rsidRDefault="006146FA" w:rsidP="00F641C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sz w:val="24"/>
          <w:szCs w:val="24"/>
        </w:rPr>
        <w:t>Agradecimientos.</w:t>
      </w:r>
    </w:p>
    <w:p w:rsidR="008E187B" w:rsidRPr="00814AC9" w:rsidRDefault="008E187B" w:rsidP="008E187B">
      <w:pPr>
        <w:pStyle w:val="Prrafodelista"/>
        <w:rPr>
          <w:rFonts w:ascii="Arial" w:hAnsi="Arial" w:cs="Arial"/>
          <w:sz w:val="24"/>
          <w:szCs w:val="24"/>
        </w:rPr>
      </w:pPr>
    </w:p>
    <w:p w:rsidR="006146FA" w:rsidRPr="00814AC9" w:rsidRDefault="006146FA" w:rsidP="006146FA">
      <w:pPr>
        <w:pStyle w:val="Prrafodelista"/>
        <w:rPr>
          <w:rFonts w:ascii="Arial" w:hAnsi="Arial" w:cs="Arial"/>
          <w:b/>
          <w:sz w:val="24"/>
          <w:szCs w:val="24"/>
        </w:rPr>
      </w:pPr>
      <w:r w:rsidRPr="00814AC9">
        <w:rPr>
          <w:rFonts w:ascii="Arial" w:hAnsi="Arial" w:cs="Arial"/>
          <w:b/>
          <w:sz w:val="24"/>
          <w:szCs w:val="24"/>
        </w:rPr>
        <w:t xml:space="preserve">Tipos de Montaje </w:t>
      </w:r>
    </w:p>
    <w:p w:rsidR="006146FA" w:rsidRPr="00814AC9" w:rsidRDefault="006146FA" w:rsidP="006146FA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b/>
          <w:sz w:val="24"/>
          <w:szCs w:val="24"/>
        </w:rPr>
        <w:t>Escuela:</w:t>
      </w:r>
      <w:r w:rsidR="008E187B">
        <w:rPr>
          <w:rFonts w:ascii="Arial" w:hAnsi="Arial" w:cs="Arial"/>
          <w:sz w:val="24"/>
          <w:szCs w:val="24"/>
        </w:rPr>
        <w:t xml:space="preserve"> C</w:t>
      </w:r>
      <w:r w:rsidRPr="00814AC9">
        <w:rPr>
          <w:rFonts w:ascii="Arial" w:hAnsi="Arial" w:cs="Arial"/>
          <w:sz w:val="24"/>
          <w:szCs w:val="24"/>
        </w:rPr>
        <w:t>ontiene parte de su escenografía una tarima con mesa principal y frente a esta, mesas rectangulares con capacidad para alrededor de cuatro a seis personas, se dejan espacios entre cada mesa para que las personas puedan caminar sin problema.</w:t>
      </w:r>
    </w:p>
    <w:p w:rsidR="006146FA" w:rsidRPr="00814AC9" w:rsidRDefault="006146FA" w:rsidP="006146FA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b/>
          <w:sz w:val="24"/>
          <w:szCs w:val="24"/>
        </w:rPr>
        <w:t xml:space="preserve">Auditorio: </w:t>
      </w:r>
      <w:r w:rsidRPr="00814AC9">
        <w:rPr>
          <w:rFonts w:ascii="Arial" w:hAnsi="Arial" w:cs="Arial"/>
          <w:sz w:val="24"/>
          <w:szCs w:val="24"/>
        </w:rPr>
        <w:t xml:space="preserve">Se usa con las </w:t>
      </w:r>
      <w:r w:rsidR="0049429C" w:rsidRPr="00814AC9">
        <w:rPr>
          <w:rFonts w:ascii="Arial" w:hAnsi="Arial" w:cs="Arial"/>
          <w:sz w:val="24"/>
          <w:szCs w:val="24"/>
        </w:rPr>
        <w:t>audiencias</w:t>
      </w:r>
      <w:r w:rsidRPr="00814AC9">
        <w:rPr>
          <w:rFonts w:ascii="Arial" w:hAnsi="Arial" w:cs="Arial"/>
          <w:sz w:val="24"/>
          <w:szCs w:val="24"/>
        </w:rPr>
        <w:t xml:space="preserve"> muy grandes como por ejemplo: en actividades </w:t>
      </w:r>
      <w:r w:rsidR="0049429C" w:rsidRPr="00814AC9">
        <w:rPr>
          <w:rFonts w:ascii="Arial" w:hAnsi="Arial" w:cs="Arial"/>
          <w:sz w:val="24"/>
          <w:szCs w:val="24"/>
        </w:rPr>
        <w:t>académicas</w:t>
      </w:r>
      <w:r w:rsidRPr="00814AC9">
        <w:rPr>
          <w:rFonts w:ascii="Arial" w:hAnsi="Arial" w:cs="Arial"/>
          <w:sz w:val="24"/>
          <w:szCs w:val="24"/>
        </w:rPr>
        <w:t>, asambleas, reuniones de funcionarios, asociaciones</w:t>
      </w:r>
      <w:r w:rsidR="0049429C" w:rsidRPr="00814AC9">
        <w:rPr>
          <w:rFonts w:ascii="Arial" w:hAnsi="Arial" w:cs="Arial"/>
          <w:sz w:val="24"/>
          <w:szCs w:val="24"/>
        </w:rPr>
        <w:t>, entre otros.</w:t>
      </w:r>
      <w:r w:rsidRPr="00814AC9">
        <w:rPr>
          <w:rFonts w:ascii="Arial" w:hAnsi="Arial" w:cs="Arial"/>
          <w:sz w:val="24"/>
          <w:szCs w:val="24"/>
        </w:rPr>
        <w:t xml:space="preserve"> </w:t>
      </w:r>
      <w:r w:rsidR="0049429C" w:rsidRPr="00814AC9">
        <w:rPr>
          <w:rFonts w:ascii="Arial" w:hAnsi="Arial" w:cs="Arial"/>
          <w:sz w:val="24"/>
          <w:szCs w:val="24"/>
        </w:rPr>
        <w:t>Se estila contar con una mesa principal y enfrente de esta, se colocan sillas en hileras para alrededor de seis a ocho personas según el espacio del salón.</w:t>
      </w:r>
    </w:p>
    <w:p w:rsidR="0049429C" w:rsidRPr="00814AC9" w:rsidRDefault="0049429C" w:rsidP="006146FA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b/>
          <w:sz w:val="24"/>
          <w:szCs w:val="24"/>
        </w:rPr>
        <w:t xml:space="preserve">Tipo U: </w:t>
      </w:r>
      <w:r w:rsidR="002109DA" w:rsidRPr="00814AC9">
        <w:rPr>
          <w:rFonts w:ascii="Arial" w:hAnsi="Arial" w:cs="Arial"/>
          <w:sz w:val="24"/>
          <w:szCs w:val="24"/>
        </w:rPr>
        <w:t>S</w:t>
      </w:r>
      <w:r w:rsidRPr="00814AC9">
        <w:rPr>
          <w:rFonts w:ascii="Arial" w:hAnsi="Arial" w:cs="Arial"/>
          <w:sz w:val="24"/>
          <w:szCs w:val="24"/>
        </w:rPr>
        <w:t xml:space="preserve">e utilizan para asambleas, o en actividades sociales como tés de canastilla, soltera entre otros. La </w:t>
      </w:r>
      <w:r w:rsidR="002109DA" w:rsidRPr="00814AC9">
        <w:rPr>
          <w:rFonts w:ascii="Arial" w:hAnsi="Arial" w:cs="Arial"/>
          <w:sz w:val="24"/>
          <w:szCs w:val="24"/>
        </w:rPr>
        <w:t>limitante</w:t>
      </w:r>
      <w:r w:rsidRPr="00814AC9">
        <w:rPr>
          <w:rFonts w:ascii="Arial" w:hAnsi="Arial" w:cs="Arial"/>
          <w:sz w:val="24"/>
          <w:szCs w:val="24"/>
        </w:rPr>
        <w:t xml:space="preserve"> para las actividades sociales es que si se realiza una animación con juegos algunas de las personas quedaran dando la espalda al lugar donde se ubicara</w:t>
      </w:r>
      <w:r w:rsidR="002109DA" w:rsidRPr="00814AC9">
        <w:rPr>
          <w:rFonts w:ascii="Arial" w:hAnsi="Arial" w:cs="Arial"/>
          <w:sz w:val="24"/>
          <w:szCs w:val="24"/>
        </w:rPr>
        <w:t xml:space="preserve"> el espacio para juegos.</w:t>
      </w:r>
    </w:p>
    <w:p w:rsidR="002109DA" w:rsidRPr="00814AC9" w:rsidRDefault="002109DA" w:rsidP="006146FA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b/>
          <w:sz w:val="24"/>
          <w:szCs w:val="24"/>
        </w:rPr>
        <w:t>Montaje con mesa imperial</w:t>
      </w:r>
      <w:r w:rsidRPr="00814AC9">
        <w:rPr>
          <w:rFonts w:ascii="Arial" w:hAnsi="Arial" w:cs="Arial"/>
          <w:sz w:val="24"/>
          <w:szCs w:val="24"/>
        </w:rPr>
        <w:t xml:space="preserve">: se estila para celebraciones protocolarias; almuerzos o cenas de negocios pues la integración </w:t>
      </w:r>
      <w:r w:rsidR="00EC346C" w:rsidRPr="00814AC9">
        <w:rPr>
          <w:rFonts w:ascii="Arial" w:hAnsi="Arial" w:cs="Arial"/>
          <w:sz w:val="24"/>
          <w:szCs w:val="24"/>
        </w:rPr>
        <w:t>gran cantidad de comensales a partir de las 50 personas generales.</w:t>
      </w:r>
    </w:p>
    <w:p w:rsidR="00EC346C" w:rsidRPr="00814AC9" w:rsidRDefault="00EC346C" w:rsidP="006146FA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b/>
          <w:sz w:val="24"/>
          <w:szCs w:val="24"/>
        </w:rPr>
        <w:t>Banquete</w:t>
      </w:r>
      <w:r w:rsidRPr="00814AC9">
        <w:rPr>
          <w:rFonts w:ascii="Arial" w:hAnsi="Arial" w:cs="Arial"/>
          <w:sz w:val="24"/>
          <w:szCs w:val="24"/>
        </w:rPr>
        <w:t xml:space="preserve">: Se utiliza con mesas redondas, </w:t>
      </w:r>
      <w:r w:rsidR="008E187B" w:rsidRPr="00814AC9">
        <w:rPr>
          <w:rFonts w:ascii="Arial" w:hAnsi="Arial" w:cs="Arial"/>
          <w:sz w:val="24"/>
          <w:szCs w:val="24"/>
        </w:rPr>
        <w:t>últimamente</w:t>
      </w:r>
      <w:r w:rsidRPr="00814AC9">
        <w:rPr>
          <w:rFonts w:ascii="Arial" w:hAnsi="Arial" w:cs="Arial"/>
          <w:sz w:val="24"/>
          <w:szCs w:val="24"/>
        </w:rPr>
        <w:t xml:space="preserve"> las cuadradas toman realce en las actividades. Tienen capacidades de seis a diez personas como máximo </w:t>
      </w:r>
      <w:r w:rsidR="008E187B" w:rsidRPr="00814AC9">
        <w:rPr>
          <w:rFonts w:ascii="Arial" w:hAnsi="Arial" w:cs="Arial"/>
          <w:sz w:val="24"/>
          <w:szCs w:val="24"/>
        </w:rPr>
        <w:t>y se</w:t>
      </w:r>
      <w:r w:rsidRPr="00814AC9">
        <w:rPr>
          <w:rFonts w:ascii="Arial" w:hAnsi="Arial" w:cs="Arial"/>
          <w:sz w:val="24"/>
          <w:szCs w:val="24"/>
        </w:rPr>
        <w:t xml:space="preserve"> estila para actividades sociales donde se ofrecerá un desayuno, almuerzo o cenas en actividades como bodas, quince años, aniversarios, entre otros.</w:t>
      </w:r>
    </w:p>
    <w:p w:rsidR="00EC346C" w:rsidRPr="00814AC9" w:rsidRDefault="00EC346C" w:rsidP="006146FA">
      <w:pPr>
        <w:rPr>
          <w:rFonts w:ascii="Arial" w:hAnsi="Arial" w:cs="Arial"/>
          <w:sz w:val="24"/>
          <w:szCs w:val="24"/>
        </w:rPr>
      </w:pPr>
      <w:r w:rsidRPr="00814AC9">
        <w:rPr>
          <w:rFonts w:ascii="Arial" w:hAnsi="Arial" w:cs="Arial"/>
          <w:b/>
          <w:sz w:val="24"/>
          <w:szCs w:val="24"/>
        </w:rPr>
        <w:t>Coctel:</w:t>
      </w:r>
      <w:r w:rsidRPr="00814AC9">
        <w:rPr>
          <w:rFonts w:ascii="Arial" w:hAnsi="Arial" w:cs="Arial"/>
          <w:sz w:val="24"/>
          <w:szCs w:val="24"/>
        </w:rPr>
        <w:t xml:space="preserve"> Es uno de los </w:t>
      </w:r>
      <w:r w:rsidR="00C51287" w:rsidRPr="00814AC9">
        <w:rPr>
          <w:rFonts w:ascii="Arial" w:hAnsi="Arial" w:cs="Arial"/>
          <w:sz w:val="24"/>
          <w:szCs w:val="24"/>
        </w:rPr>
        <w:t xml:space="preserve">montajes </w:t>
      </w:r>
      <w:proofErr w:type="spellStart"/>
      <w:r w:rsidR="00C51287" w:rsidRPr="00814AC9">
        <w:rPr>
          <w:rFonts w:ascii="Arial" w:hAnsi="Arial" w:cs="Arial"/>
          <w:sz w:val="24"/>
          <w:szCs w:val="24"/>
        </w:rPr>
        <w:t>mas</w:t>
      </w:r>
      <w:proofErr w:type="spellEnd"/>
      <w:r w:rsidR="00C51287" w:rsidRPr="00814AC9">
        <w:rPr>
          <w:rFonts w:ascii="Arial" w:hAnsi="Arial" w:cs="Arial"/>
          <w:sz w:val="24"/>
          <w:szCs w:val="24"/>
        </w:rPr>
        <w:t xml:space="preserve"> prácticos cuando se ofrece una alimentación ligera, precisamente para los cocteles, refrigerios, entre otros. </w:t>
      </w:r>
    </w:p>
    <w:p w:rsidR="00814AC9" w:rsidRPr="00814AC9" w:rsidRDefault="00814AC9" w:rsidP="006146FA">
      <w:pPr>
        <w:rPr>
          <w:rFonts w:ascii="Arial" w:hAnsi="Arial" w:cs="Arial"/>
          <w:b/>
          <w:sz w:val="24"/>
          <w:szCs w:val="24"/>
        </w:rPr>
      </w:pPr>
      <w:proofErr w:type="spellStart"/>
      <w:r w:rsidRPr="00814AC9">
        <w:rPr>
          <w:rFonts w:ascii="Arial" w:hAnsi="Arial" w:cs="Arial"/>
          <w:b/>
          <w:sz w:val="24"/>
          <w:szCs w:val="24"/>
        </w:rPr>
        <w:t>Lounge</w:t>
      </w:r>
      <w:proofErr w:type="spellEnd"/>
      <w:r w:rsidRPr="00814AC9">
        <w:rPr>
          <w:rFonts w:ascii="Arial" w:hAnsi="Arial" w:cs="Arial"/>
          <w:b/>
          <w:sz w:val="24"/>
          <w:szCs w:val="24"/>
        </w:rPr>
        <w:t xml:space="preserve">: </w:t>
      </w:r>
      <w:r w:rsidRPr="00814AC9">
        <w:rPr>
          <w:rFonts w:ascii="Arial" w:hAnsi="Arial" w:cs="Arial"/>
          <w:color w:val="444444"/>
          <w:sz w:val="24"/>
          <w:szCs w:val="24"/>
          <w:shd w:val="clear" w:color="auto" w:fill="FFFFFF"/>
        </w:rPr>
        <w:t>se usa para actividades de celebración. Usted podrá sentarse a beber algo, conversar y escuchar música. Da gran elegancia por sus colores en el mobiliario, el uso de luces y velas como parte de la decoración. Se caracteriza por contar con</w:t>
      </w:r>
      <w:r w:rsidRPr="00814AC9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814AC9">
        <w:rPr>
          <w:rFonts w:ascii="Arial" w:hAnsi="Arial" w:cs="Arial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puffs</w:t>
      </w:r>
      <w:proofErr w:type="spellEnd"/>
      <w:r w:rsidRPr="00814AC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sillas o </w:t>
      </w:r>
      <w:proofErr w:type="spellStart"/>
      <w:r w:rsidRPr="00814AC9">
        <w:rPr>
          <w:rFonts w:ascii="Arial" w:hAnsi="Arial" w:cs="Arial"/>
          <w:color w:val="444444"/>
          <w:sz w:val="24"/>
          <w:szCs w:val="24"/>
          <w:shd w:val="clear" w:color="auto" w:fill="FFFFFF"/>
        </w:rPr>
        <w:t>sillone</w:t>
      </w:r>
      <w:proofErr w:type="spellEnd"/>
    </w:p>
    <w:sectPr w:rsidR="00814AC9" w:rsidRPr="00814AC9" w:rsidSect="00037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E7"/>
    <w:multiLevelType w:val="hybridMultilevel"/>
    <w:tmpl w:val="0E30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4C48"/>
    <w:multiLevelType w:val="hybridMultilevel"/>
    <w:tmpl w:val="F2449B82"/>
    <w:lvl w:ilvl="0" w:tplc="B7501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096"/>
    <w:multiLevelType w:val="hybridMultilevel"/>
    <w:tmpl w:val="DF206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23E0"/>
    <w:multiLevelType w:val="hybridMultilevel"/>
    <w:tmpl w:val="FECEE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82E58"/>
    <w:multiLevelType w:val="hybridMultilevel"/>
    <w:tmpl w:val="49E2F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14A16"/>
    <w:multiLevelType w:val="hybridMultilevel"/>
    <w:tmpl w:val="E77623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71278F"/>
    <w:rsid w:val="000377C1"/>
    <w:rsid w:val="001E71AE"/>
    <w:rsid w:val="002109DA"/>
    <w:rsid w:val="00476A8F"/>
    <w:rsid w:val="0049429C"/>
    <w:rsid w:val="006146FA"/>
    <w:rsid w:val="0071278F"/>
    <w:rsid w:val="00814AC9"/>
    <w:rsid w:val="008E187B"/>
    <w:rsid w:val="00B02620"/>
    <w:rsid w:val="00C51287"/>
    <w:rsid w:val="00EC346C"/>
    <w:rsid w:val="00F6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A8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14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7</cp:revision>
  <dcterms:created xsi:type="dcterms:W3CDTF">2016-11-18T02:45:00Z</dcterms:created>
  <dcterms:modified xsi:type="dcterms:W3CDTF">2016-11-18T04:21:00Z</dcterms:modified>
</cp:coreProperties>
</file>