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30" w:rsidRPr="00A46430" w:rsidRDefault="00A46430" w:rsidP="00A46430">
      <w:pPr>
        <w:jc w:val="center"/>
        <w:rPr>
          <w:rFonts w:ascii="Century Gothic" w:hAnsi="Century Gothic"/>
          <w:b/>
          <w:sz w:val="20"/>
          <w:szCs w:val="20"/>
        </w:rPr>
      </w:pPr>
      <w:bookmarkStart w:id="0" w:name="_GoBack"/>
      <w:r>
        <w:rPr>
          <w:rFonts w:ascii="Century Gothic" w:hAnsi="Century Gothic"/>
          <w:b/>
          <w:sz w:val="20"/>
          <w:szCs w:val="20"/>
        </w:rPr>
        <w:t>PUNTOS DE UN EVENTO</w:t>
      </w:r>
    </w:p>
    <w:bookmarkEnd w:id="0"/>
    <w:p w:rsidR="004F6C79" w:rsidRPr="00A46430" w:rsidRDefault="00730BAE" w:rsidP="00A46430">
      <w:pPr>
        <w:rPr>
          <w:rFonts w:ascii="Century Gothic" w:hAnsi="Century Gothic"/>
          <w:sz w:val="20"/>
          <w:szCs w:val="20"/>
        </w:rPr>
      </w:pPr>
      <w:r w:rsidRPr="00A46430">
        <w:rPr>
          <w:rFonts w:ascii="Century Gothic" w:hAnsi="Century Gothic"/>
          <w:sz w:val="20"/>
          <w:szCs w:val="20"/>
        </w:rPr>
        <w:t>Identificamos como Eventos Multidisciplinarios a las Convenciones, Exposiciones y Eventos de Competición Deportiva y/o Cultural porque su realización implica la sumatoria de múltiples eventos que se desarrollan de manera sucesiva y/o simultánea. Y este es el motivo en el cual se basa su complejidad, ya que demandan una mayor cantidad de acciones a considerar, controlar y coordina</w:t>
      </w:r>
    </w:p>
    <w:p w:rsidR="00730BAE" w:rsidRPr="00A46430" w:rsidRDefault="00730BAE" w:rsidP="00A46430">
      <w:pPr>
        <w:rPr>
          <w:rFonts w:ascii="Century Gothic" w:hAnsi="Century Gothic"/>
          <w:sz w:val="20"/>
          <w:szCs w:val="20"/>
        </w:rPr>
      </w:pPr>
      <w:r w:rsidRPr="00A46430">
        <w:rPr>
          <w:rFonts w:ascii="Century Gothic" w:hAnsi="Century Gothic"/>
          <w:sz w:val="20"/>
          <w:szCs w:val="20"/>
        </w:rPr>
        <w:t xml:space="preserve">Las </w:t>
      </w:r>
      <w:r w:rsidRPr="00A46430">
        <w:rPr>
          <w:rFonts w:ascii="Century Gothic" w:hAnsi="Century Gothic"/>
          <w:sz w:val="20"/>
          <w:szCs w:val="20"/>
        </w:rPr>
        <w:t>selección de ponentes debe</w:t>
      </w:r>
      <w:r w:rsidRPr="00A46430">
        <w:rPr>
          <w:rFonts w:ascii="Century Gothic" w:hAnsi="Century Gothic"/>
          <w:sz w:val="20"/>
          <w:szCs w:val="20"/>
        </w:rPr>
        <w:t xml:space="preserve"> ser las siguientes: </w:t>
      </w:r>
      <w:r w:rsidRPr="00A46430">
        <w:rPr>
          <w:rFonts w:ascii="Century Gothic" w:hAnsi="Century Gothic"/>
          <w:sz w:val="20"/>
          <w:szCs w:val="20"/>
        </w:rPr>
        <w:br/>
      </w:r>
      <w:r w:rsidRPr="00A46430">
        <w:rPr>
          <w:rFonts w:ascii="Century Gothic" w:hAnsi="Century Gothic"/>
          <w:sz w:val="20"/>
          <w:szCs w:val="20"/>
        </w:rPr>
        <w:sym w:font="Symbol" w:char="F0B7"/>
      </w:r>
      <w:r w:rsidRPr="00A46430">
        <w:rPr>
          <w:rFonts w:ascii="Century Gothic" w:hAnsi="Century Gothic"/>
          <w:sz w:val="20"/>
          <w:szCs w:val="20"/>
        </w:rPr>
        <w:t xml:space="preserve"> Definir los invitados de honor y especiales, ponentes magistrales y de mesas de trabajo</w:t>
      </w:r>
      <w:r w:rsidRPr="00A46430">
        <w:rPr>
          <w:rFonts w:ascii="Century Gothic" w:hAnsi="Century Gothic"/>
          <w:sz w:val="20"/>
          <w:szCs w:val="20"/>
        </w:rPr>
        <w:br/>
      </w:r>
      <w:r w:rsidRPr="00A46430">
        <w:rPr>
          <w:rFonts w:ascii="Century Gothic" w:hAnsi="Century Gothic"/>
          <w:sz w:val="20"/>
          <w:szCs w:val="20"/>
        </w:rPr>
        <w:sym w:font="Symbol" w:char="F0B7"/>
      </w:r>
      <w:r w:rsidRPr="00A46430">
        <w:rPr>
          <w:rFonts w:ascii="Century Gothic" w:hAnsi="Century Gothic"/>
          <w:sz w:val="20"/>
          <w:szCs w:val="20"/>
        </w:rPr>
        <w:t xml:space="preserve"> Junto con el Coordinador de RRPP deben instrumentar y supervisar la logística para la selección, invitación, recepción y atención de los invitados especiales, ponentes, participantes y acompañantes.</w:t>
      </w:r>
    </w:p>
    <w:p w:rsidR="00730BAE" w:rsidRPr="00A46430" w:rsidRDefault="00730BAE" w:rsidP="00A46430">
      <w:pPr>
        <w:rPr>
          <w:rFonts w:ascii="Century Gothic" w:hAnsi="Century Gothic"/>
          <w:sz w:val="20"/>
          <w:szCs w:val="20"/>
        </w:rPr>
      </w:pPr>
      <w:r w:rsidRPr="00A46430">
        <w:rPr>
          <w:rFonts w:ascii="Century Gothic" w:hAnsi="Century Gothic"/>
          <w:sz w:val="20"/>
          <w:szCs w:val="20"/>
        </w:rPr>
        <w:t xml:space="preserve">Para definir la fecha y el lugar, hay que considerar diferentes variables que pueden influir en la decisión, como pueden ser: </w:t>
      </w:r>
    </w:p>
    <w:p w:rsidR="00730BAE" w:rsidRPr="00A46430" w:rsidRDefault="00730BAE" w:rsidP="00A46430">
      <w:pPr>
        <w:rPr>
          <w:rFonts w:ascii="Century Gothic" w:hAnsi="Century Gothic"/>
          <w:sz w:val="20"/>
          <w:szCs w:val="20"/>
        </w:rPr>
      </w:pPr>
      <w:r w:rsidRPr="00A46430">
        <w:rPr>
          <w:rFonts w:ascii="Century Gothic" w:hAnsi="Century Gothic"/>
          <w:sz w:val="20"/>
          <w:szCs w:val="20"/>
        </w:rPr>
        <w:sym w:font="Symbol" w:char="F0B7"/>
      </w:r>
      <w:r w:rsidRPr="00A46430">
        <w:rPr>
          <w:rFonts w:ascii="Century Gothic" w:hAnsi="Century Gothic"/>
          <w:sz w:val="20"/>
          <w:szCs w:val="20"/>
        </w:rPr>
        <w:t xml:space="preserve"> El tiempo necesario para la planificación, organización, difusión y realización </w:t>
      </w:r>
      <w:r w:rsidR="00A46430">
        <w:rPr>
          <w:rFonts w:ascii="Century Gothic" w:hAnsi="Century Gothic"/>
          <w:sz w:val="20"/>
          <w:szCs w:val="20"/>
        </w:rPr>
        <w:br/>
      </w:r>
      <w:r w:rsidRPr="00A46430">
        <w:rPr>
          <w:rFonts w:ascii="Century Gothic" w:hAnsi="Century Gothic"/>
          <w:sz w:val="20"/>
          <w:szCs w:val="20"/>
        </w:rPr>
        <w:sym w:font="Symbol" w:char="F0B7"/>
      </w:r>
      <w:r w:rsidRPr="00A46430">
        <w:rPr>
          <w:rFonts w:ascii="Century Gothic" w:hAnsi="Century Gothic"/>
          <w:sz w:val="20"/>
          <w:szCs w:val="20"/>
        </w:rPr>
        <w:t xml:space="preserve"> La conveniencia o no, de celebrar el evento en días festivos y vacaciones en oficinas y escuelas, para facilitar la asistencia </w:t>
      </w:r>
      <w:r w:rsidRPr="00A46430">
        <w:rPr>
          <w:rFonts w:ascii="Century Gothic" w:hAnsi="Century Gothic"/>
          <w:sz w:val="20"/>
          <w:szCs w:val="20"/>
        </w:rPr>
        <w:br/>
      </w:r>
      <w:r w:rsidRPr="00A46430">
        <w:rPr>
          <w:rFonts w:ascii="Century Gothic" w:hAnsi="Century Gothic"/>
          <w:sz w:val="20"/>
          <w:szCs w:val="20"/>
        </w:rPr>
        <w:sym w:font="Symbol" w:char="F0B7"/>
      </w:r>
      <w:r w:rsidRPr="00A46430">
        <w:rPr>
          <w:rFonts w:ascii="Century Gothic" w:hAnsi="Century Gothic"/>
          <w:sz w:val="20"/>
          <w:szCs w:val="20"/>
        </w:rPr>
        <w:t xml:space="preserve"> Otros eventos similares que otras empresas o agrupaciones pudieran llevar a cabo los mismos días</w:t>
      </w:r>
      <w:r w:rsidRPr="00A46430">
        <w:rPr>
          <w:rFonts w:ascii="Century Gothic" w:hAnsi="Century Gothic"/>
          <w:sz w:val="20"/>
          <w:szCs w:val="20"/>
        </w:rPr>
        <w:br/>
      </w:r>
      <w:r w:rsidRPr="00A46430">
        <w:rPr>
          <w:rFonts w:ascii="Century Gothic" w:hAnsi="Century Gothic"/>
          <w:sz w:val="20"/>
          <w:szCs w:val="20"/>
        </w:rPr>
        <w:t xml:space="preserve"> </w:t>
      </w:r>
      <w:r w:rsidRPr="00A46430">
        <w:rPr>
          <w:rFonts w:ascii="Century Gothic" w:hAnsi="Century Gothic"/>
          <w:sz w:val="20"/>
          <w:szCs w:val="20"/>
        </w:rPr>
        <w:sym w:font="Symbol" w:char="F0B7"/>
      </w:r>
      <w:r w:rsidRPr="00A46430">
        <w:rPr>
          <w:rFonts w:ascii="Century Gothic" w:hAnsi="Century Gothic"/>
          <w:sz w:val="20"/>
          <w:szCs w:val="20"/>
        </w:rPr>
        <w:t xml:space="preserve"> Fechas disponibles en centro de convenciones, hoteles y salones y que sean accesibles con los tiempos de la mayoría de los posibles participantes </w:t>
      </w:r>
      <w:r w:rsidRPr="00A46430">
        <w:rPr>
          <w:rFonts w:ascii="Century Gothic" w:hAnsi="Century Gothic"/>
          <w:sz w:val="20"/>
          <w:szCs w:val="20"/>
        </w:rPr>
        <w:br/>
      </w:r>
      <w:r w:rsidRPr="00A46430">
        <w:rPr>
          <w:rFonts w:ascii="Century Gothic" w:hAnsi="Century Gothic"/>
          <w:sz w:val="20"/>
          <w:szCs w:val="20"/>
        </w:rPr>
        <w:sym w:font="Symbol" w:char="F0B7"/>
      </w:r>
      <w:r w:rsidRPr="00A46430">
        <w:rPr>
          <w:rFonts w:ascii="Century Gothic" w:hAnsi="Century Gothic"/>
          <w:sz w:val="20"/>
          <w:szCs w:val="20"/>
        </w:rPr>
        <w:t xml:space="preserve"> El caudal de actividad en función del público objetivo al que esté dirigido </w:t>
      </w:r>
      <w:r w:rsidRPr="00A46430">
        <w:rPr>
          <w:rFonts w:ascii="Century Gothic" w:hAnsi="Century Gothic"/>
          <w:sz w:val="20"/>
          <w:szCs w:val="20"/>
        </w:rPr>
        <w:br/>
      </w:r>
      <w:r w:rsidRPr="00A46430">
        <w:rPr>
          <w:rFonts w:ascii="Century Gothic" w:hAnsi="Century Gothic"/>
          <w:sz w:val="20"/>
          <w:szCs w:val="20"/>
        </w:rPr>
        <w:sym w:font="Symbol" w:char="F0B7"/>
      </w:r>
      <w:r w:rsidRPr="00A46430">
        <w:rPr>
          <w:rFonts w:ascii="Century Gothic" w:hAnsi="Century Gothic"/>
          <w:sz w:val="20"/>
          <w:szCs w:val="20"/>
        </w:rPr>
        <w:t xml:space="preserve"> El clima en el lugar donde se realizará Los puntos citados se deben analizar y estudiar con mucho detenimiento, ya que pueden afectar o beneficiar la asistencia de ponentes, personalidades y participantes.</w:t>
      </w:r>
    </w:p>
    <w:p w:rsidR="00730BAE" w:rsidRPr="00A46430" w:rsidRDefault="00A46430" w:rsidP="00A46430">
      <w:pPr>
        <w:pStyle w:val="NormalWeb"/>
        <w:shd w:val="clear" w:color="auto" w:fill="FFFFFF"/>
        <w:spacing w:before="0" w:beforeAutospacing="0" w:after="0" w:afterAutospacing="0" w:line="288" w:lineRule="atLeast"/>
        <w:textAlignment w:val="baseline"/>
        <w:rPr>
          <w:rFonts w:ascii="Century Gothic" w:hAnsi="Century Gothic" w:cs="Arial"/>
          <w:color w:val="444444"/>
          <w:sz w:val="20"/>
          <w:szCs w:val="20"/>
        </w:rPr>
      </w:pPr>
      <w:r w:rsidRPr="00A46430">
        <w:rPr>
          <w:rFonts w:ascii="Century Gothic" w:hAnsi="Century Gothic" w:cs="Arial"/>
          <w:color w:val="444444"/>
          <w:sz w:val="20"/>
          <w:szCs w:val="20"/>
          <w:bdr w:val="none" w:sz="0" w:space="0" w:color="auto" w:frame="1"/>
        </w:rPr>
        <w:t>El</w:t>
      </w:r>
      <w:r w:rsidR="00730BAE" w:rsidRPr="00A46430">
        <w:rPr>
          <w:rStyle w:val="apple-converted-space"/>
          <w:rFonts w:ascii="Century Gothic" w:hAnsi="Century Gothic" w:cs="Arial"/>
          <w:color w:val="444444"/>
          <w:sz w:val="20"/>
          <w:szCs w:val="20"/>
          <w:bdr w:val="none" w:sz="0" w:space="0" w:color="auto" w:frame="1"/>
        </w:rPr>
        <w:t> </w:t>
      </w:r>
      <w:r w:rsidR="00730BAE" w:rsidRPr="00A46430">
        <w:rPr>
          <w:rStyle w:val="Textoennegrita"/>
          <w:rFonts w:ascii="Century Gothic" w:hAnsi="Century Gothic" w:cs="Arial"/>
          <w:color w:val="444444"/>
          <w:sz w:val="20"/>
          <w:szCs w:val="20"/>
          <w:bdr w:val="none" w:sz="0" w:space="0" w:color="auto" w:frame="1"/>
        </w:rPr>
        <w:t>montajes con mesas tipo “U”</w:t>
      </w:r>
      <w:r w:rsidR="00730BAE" w:rsidRPr="00A46430">
        <w:rPr>
          <w:rStyle w:val="apple-converted-space"/>
          <w:rFonts w:ascii="Century Gothic" w:hAnsi="Century Gothic" w:cs="Arial"/>
          <w:color w:val="444444"/>
          <w:sz w:val="20"/>
          <w:szCs w:val="20"/>
          <w:bdr w:val="none" w:sz="0" w:space="0" w:color="auto" w:frame="1"/>
        </w:rPr>
        <w:t> </w:t>
      </w:r>
      <w:r w:rsidR="00730BAE" w:rsidRPr="00A46430">
        <w:rPr>
          <w:rFonts w:ascii="Century Gothic" w:hAnsi="Century Gothic" w:cs="Arial"/>
          <w:color w:val="444444"/>
          <w:sz w:val="20"/>
          <w:szCs w:val="20"/>
          <w:bdr w:val="none" w:sz="0" w:space="0" w:color="auto" w:frame="1"/>
        </w:rPr>
        <w:t>se utilizan para realizar asambleas, o en actividades sociales como tés de canastilla, soltera, entre otros. La limitante para las actividades sociales es que si se realiza una animación con juegos algunas de las personas quedarán dando la espalda al lugar donde se ubicará el espacio para juegos y no podrán observar.</w:t>
      </w:r>
    </w:p>
    <w:p w:rsidR="00730BAE" w:rsidRPr="00A46430" w:rsidRDefault="00A46430" w:rsidP="00A46430">
      <w:pPr>
        <w:pStyle w:val="NormalWeb"/>
        <w:shd w:val="clear" w:color="auto" w:fill="FFFFFF"/>
        <w:spacing w:before="0" w:beforeAutospacing="0" w:after="0" w:afterAutospacing="0" w:line="288" w:lineRule="atLeast"/>
        <w:textAlignment w:val="baseline"/>
        <w:rPr>
          <w:rFonts w:ascii="Century Gothic" w:hAnsi="Century Gothic" w:cs="Arial"/>
          <w:color w:val="444444"/>
          <w:sz w:val="20"/>
          <w:szCs w:val="20"/>
          <w:bdr w:val="none" w:sz="0" w:space="0" w:color="auto" w:frame="1"/>
        </w:rPr>
      </w:pPr>
      <w:r w:rsidRPr="00A46430">
        <w:rPr>
          <w:rFonts w:ascii="Century Gothic" w:hAnsi="Century Gothic" w:cs="Arial"/>
          <w:color w:val="444444"/>
          <w:sz w:val="20"/>
          <w:szCs w:val="20"/>
          <w:bdr w:val="none" w:sz="0" w:space="0" w:color="auto" w:frame="1"/>
        </w:rPr>
        <w:t>El</w:t>
      </w:r>
      <w:r w:rsidR="00730BAE" w:rsidRPr="00A46430">
        <w:rPr>
          <w:rStyle w:val="apple-converted-space"/>
          <w:rFonts w:ascii="Century Gothic" w:hAnsi="Century Gothic" w:cs="Arial"/>
          <w:color w:val="444444"/>
          <w:sz w:val="20"/>
          <w:szCs w:val="20"/>
          <w:bdr w:val="none" w:sz="0" w:space="0" w:color="auto" w:frame="1"/>
        </w:rPr>
        <w:t> </w:t>
      </w:r>
      <w:r w:rsidR="00730BAE" w:rsidRPr="00A46430">
        <w:rPr>
          <w:rStyle w:val="Textoennegrita"/>
          <w:rFonts w:ascii="Century Gothic" w:hAnsi="Century Gothic" w:cs="Arial"/>
          <w:color w:val="444444"/>
          <w:sz w:val="20"/>
          <w:szCs w:val="20"/>
          <w:bdr w:val="none" w:sz="0" w:space="0" w:color="auto" w:frame="1"/>
        </w:rPr>
        <w:t>montaje tipo escuela</w:t>
      </w:r>
      <w:r w:rsidR="00730BAE" w:rsidRPr="00A46430">
        <w:rPr>
          <w:rFonts w:ascii="Century Gothic" w:hAnsi="Century Gothic" w:cs="Arial"/>
          <w:color w:val="444444"/>
          <w:sz w:val="20"/>
          <w:szCs w:val="20"/>
          <w:bdr w:val="none" w:sz="0" w:space="0" w:color="auto" w:frame="1"/>
        </w:rPr>
        <w:t>; este contiene como parte de su escenografía una tarima con mesa principal y frente a esta, mesas rectangulares con capacidad para alrededor de cuatro a seis personas, se dejan espacios entre cada mesa para que las personas puedan caminar sin problema.</w:t>
      </w:r>
      <w:r>
        <w:rPr>
          <w:rFonts w:ascii="Century Gothic" w:hAnsi="Century Gothic" w:cs="Arial"/>
          <w:color w:val="444444"/>
          <w:sz w:val="20"/>
          <w:szCs w:val="20"/>
          <w:bdr w:val="none" w:sz="0" w:space="0" w:color="auto" w:frame="1"/>
        </w:rPr>
        <w:br/>
      </w:r>
      <w:r w:rsidRPr="00A46430">
        <w:rPr>
          <w:rFonts w:ascii="Century Gothic" w:hAnsi="Century Gothic" w:cs="Arial"/>
          <w:bCs/>
          <w:color w:val="000000"/>
          <w:sz w:val="20"/>
          <w:szCs w:val="20"/>
        </w:rPr>
        <w:t xml:space="preserve">El </w:t>
      </w:r>
      <w:r w:rsidRPr="00A46430">
        <w:rPr>
          <w:rFonts w:ascii="Century Gothic" w:hAnsi="Century Gothic" w:cs="Arial"/>
          <w:b/>
          <w:bCs/>
          <w:color w:val="000000"/>
          <w:sz w:val="20"/>
          <w:szCs w:val="20"/>
        </w:rPr>
        <w:t>montaje tipo teatro</w:t>
      </w:r>
      <w:r w:rsidRPr="00A46430">
        <w:rPr>
          <w:rFonts w:ascii="Century Gothic" w:hAnsi="Century Gothic" w:cs="Arial"/>
          <w:color w:val="000000"/>
          <w:sz w:val="20"/>
          <w:szCs w:val="20"/>
        </w:rPr>
        <w:t>: Se utiliza para reuniones de un gran número de personas y consta de una mesa presidencial formada por varios tableros. Delante de la mesa colocamos las sillas de forma que queden pasillos y haya visibilidad. Este tipo de reunión llevaría ceniceros de pie colocados al lado de las sillas y solamente llevaría blocks, bolígrafos, copas y agua en la mesa presidencial.</w:t>
      </w:r>
      <w:r>
        <w:rPr>
          <w:rFonts w:ascii="Century Gothic" w:hAnsi="Century Gothic" w:cs="Arial"/>
          <w:color w:val="444444"/>
          <w:sz w:val="20"/>
          <w:szCs w:val="20"/>
          <w:bdr w:val="none" w:sz="0" w:space="0" w:color="auto" w:frame="1"/>
        </w:rPr>
        <w:br/>
      </w:r>
      <w:r w:rsidR="00730BAE" w:rsidRPr="00A46430">
        <w:rPr>
          <w:rFonts w:ascii="Century Gothic" w:hAnsi="Century Gothic" w:cs="Arial"/>
          <w:color w:val="444444"/>
          <w:sz w:val="20"/>
          <w:szCs w:val="20"/>
          <w:bdr w:val="none" w:sz="0" w:space="0" w:color="auto" w:frame="1"/>
        </w:rPr>
        <w:t>El beneficio de este montaje es que las personas pueden colocar material de apoyo o aparatos tecnológicos en la mesa, además favorece el tomar nota. Sin embargo, solo se puede utilizar cuando la capacidad en los salones lo permita, pues ocupa mayor espacio.</w:t>
      </w:r>
    </w:p>
    <w:p w:rsidR="00730BAE" w:rsidRPr="00A46430" w:rsidRDefault="00730BAE">
      <w:pPr>
        <w:rPr>
          <w:rFonts w:ascii="Century Gothic" w:hAnsi="Century Gothic"/>
          <w:sz w:val="20"/>
          <w:szCs w:val="20"/>
        </w:rPr>
      </w:pPr>
    </w:p>
    <w:p w:rsidR="00730BAE" w:rsidRDefault="00730BAE"/>
    <w:sectPr w:rsidR="00730B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566A"/>
    <w:multiLevelType w:val="multilevel"/>
    <w:tmpl w:val="C4DE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AE"/>
    <w:rsid w:val="000953FB"/>
    <w:rsid w:val="004F6C79"/>
    <w:rsid w:val="00730BAE"/>
    <w:rsid w:val="00A464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0BA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asyimgcaption">
    <w:name w:val="easy_img_caption"/>
    <w:basedOn w:val="Fuentedeprrafopredeter"/>
    <w:rsid w:val="00730BAE"/>
  </w:style>
  <w:style w:type="character" w:customStyle="1" w:styleId="easyimgcaptioninner">
    <w:name w:val="easy_img_caption_inner"/>
    <w:basedOn w:val="Fuentedeprrafopredeter"/>
    <w:rsid w:val="00730BAE"/>
  </w:style>
  <w:style w:type="character" w:customStyle="1" w:styleId="apple-converted-space">
    <w:name w:val="apple-converted-space"/>
    <w:basedOn w:val="Fuentedeprrafopredeter"/>
    <w:rsid w:val="00730BAE"/>
  </w:style>
  <w:style w:type="character" w:styleId="Textoennegrita">
    <w:name w:val="Strong"/>
    <w:basedOn w:val="Fuentedeprrafopredeter"/>
    <w:uiPriority w:val="22"/>
    <w:qFormat/>
    <w:rsid w:val="00730BAE"/>
    <w:rPr>
      <w:b/>
      <w:bCs/>
    </w:rPr>
  </w:style>
  <w:style w:type="paragraph" w:styleId="Textodeglobo">
    <w:name w:val="Balloon Text"/>
    <w:basedOn w:val="Normal"/>
    <w:link w:val="TextodegloboCar"/>
    <w:uiPriority w:val="99"/>
    <w:semiHidden/>
    <w:unhideWhenUsed/>
    <w:rsid w:val="00730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0BA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asyimgcaption">
    <w:name w:val="easy_img_caption"/>
    <w:basedOn w:val="Fuentedeprrafopredeter"/>
    <w:rsid w:val="00730BAE"/>
  </w:style>
  <w:style w:type="character" w:customStyle="1" w:styleId="easyimgcaptioninner">
    <w:name w:val="easy_img_caption_inner"/>
    <w:basedOn w:val="Fuentedeprrafopredeter"/>
    <w:rsid w:val="00730BAE"/>
  </w:style>
  <w:style w:type="character" w:customStyle="1" w:styleId="apple-converted-space">
    <w:name w:val="apple-converted-space"/>
    <w:basedOn w:val="Fuentedeprrafopredeter"/>
    <w:rsid w:val="00730BAE"/>
  </w:style>
  <w:style w:type="character" w:styleId="Textoennegrita">
    <w:name w:val="Strong"/>
    <w:basedOn w:val="Fuentedeprrafopredeter"/>
    <w:uiPriority w:val="22"/>
    <w:qFormat/>
    <w:rsid w:val="00730BAE"/>
    <w:rPr>
      <w:b/>
      <w:bCs/>
    </w:rPr>
  </w:style>
  <w:style w:type="paragraph" w:styleId="Textodeglobo">
    <w:name w:val="Balloon Text"/>
    <w:basedOn w:val="Normal"/>
    <w:link w:val="TextodegloboCar"/>
    <w:uiPriority w:val="99"/>
    <w:semiHidden/>
    <w:unhideWhenUsed/>
    <w:rsid w:val="00730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718">
      <w:bodyDiv w:val="1"/>
      <w:marLeft w:val="0"/>
      <w:marRight w:val="0"/>
      <w:marTop w:val="0"/>
      <w:marBottom w:val="0"/>
      <w:divBdr>
        <w:top w:val="none" w:sz="0" w:space="0" w:color="auto"/>
        <w:left w:val="none" w:sz="0" w:space="0" w:color="auto"/>
        <w:bottom w:val="none" w:sz="0" w:space="0" w:color="auto"/>
        <w:right w:val="none" w:sz="0" w:space="0" w:color="auto"/>
      </w:divBdr>
    </w:div>
    <w:div w:id="302125695">
      <w:bodyDiv w:val="1"/>
      <w:marLeft w:val="0"/>
      <w:marRight w:val="0"/>
      <w:marTop w:val="0"/>
      <w:marBottom w:val="0"/>
      <w:divBdr>
        <w:top w:val="none" w:sz="0" w:space="0" w:color="auto"/>
        <w:left w:val="none" w:sz="0" w:space="0" w:color="auto"/>
        <w:bottom w:val="none" w:sz="0" w:space="0" w:color="auto"/>
        <w:right w:val="none" w:sz="0" w:space="0" w:color="auto"/>
      </w:divBdr>
    </w:div>
    <w:div w:id="18380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Mora S</dc:creator>
  <cp:lastModifiedBy>Nazareth Mora S</cp:lastModifiedBy>
  <cp:revision>1</cp:revision>
  <dcterms:created xsi:type="dcterms:W3CDTF">2016-11-15T21:57:00Z</dcterms:created>
  <dcterms:modified xsi:type="dcterms:W3CDTF">2016-11-15T22:23:00Z</dcterms:modified>
</cp:coreProperties>
</file>