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FC" w:rsidRPr="005437D6" w:rsidRDefault="00F51497">
      <w:r w:rsidRPr="005437D6">
        <w:rPr>
          <w:rFonts w:ascii="Arial" w:hAnsi="Arial" w:cs="Arial"/>
          <w:sz w:val="21"/>
          <w:szCs w:val="21"/>
          <w:shd w:val="clear" w:color="auto" w:fill="FFFFFF"/>
        </w:rPr>
        <w:t xml:space="preserve">Conseguir un contrato que consideré todos los aspectos de montaje, bloqueo de habitaciones, servicios contratados, </w:t>
      </w:r>
      <w:r w:rsidRPr="005437D6">
        <w:rPr>
          <w:rFonts w:ascii="Arial" w:hAnsi="Arial" w:cs="Arial"/>
          <w:sz w:val="21"/>
          <w:szCs w:val="21"/>
          <w:shd w:val="clear" w:color="auto" w:fill="FFFFFF"/>
        </w:rPr>
        <w:t>memorándums</w:t>
      </w:r>
      <w:r w:rsidRPr="005437D6">
        <w:rPr>
          <w:rFonts w:ascii="Arial" w:hAnsi="Arial" w:cs="Arial"/>
          <w:sz w:val="21"/>
          <w:szCs w:val="21"/>
          <w:shd w:val="clear" w:color="auto" w:fill="FFFFFF"/>
        </w:rPr>
        <w:t xml:space="preserve"> de operación, </w:t>
      </w:r>
      <w:r w:rsidRPr="005437D6">
        <w:rPr>
          <w:rFonts w:ascii="Arial" w:hAnsi="Arial" w:cs="Arial"/>
          <w:sz w:val="21"/>
          <w:szCs w:val="21"/>
          <w:shd w:val="clear" w:color="auto" w:fill="FFFFFF"/>
        </w:rPr>
        <w:t>así</w:t>
      </w:r>
      <w:r w:rsidRPr="005437D6">
        <w:rPr>
          <w:rFonts w:ascii="Arial" w:hAnsi="Arial" w:cs="Arial"/>
          <w:sz w:val="21"/>
          <w:szCs w:val="21"/>
          <w:shd w:val="clear" w:color="auto" w:fill="FFFFFF"/>
        </w:rPr>
        <w:t xml:space="preserve"> como investigar que es un chart de grupos.</w:t>
      </w:r>
      <w:r w:rsidRPr="005437D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A369E9" w:rsidRDefault="00A369E9" w:rsidP="00B901FC"/>
    <w:p w:rsidR="00B901FC" w:rsidRPr="00B901FC" w:rsidRDefault="00B901FC" w:rsidP="00B901FC">
      <w:pPr>
        <w:pStyle w:val="NormalWeb"/>
        <w:shd w:val="clear" w:color="auto" w:fill="FFFFFF"/>
        <w:rPr>
          <w:rFonts w:ascii="Arial" w:hAnsi="Arial" w:cs="Arial"/>
          <w:color w:val="151515"/>
          <w:sz w:val="22"/>
        </w:rPr>
      </w:pPr>
      <w:r w:rsidRPr="00B901FC">
        <w:rPr>
          <w:rFonts w:ascii="Arial" w:hAnsi="Arial" w:cs="Arial"/>
          <w:b/>
          <w:bCs/>
          <w:color w:val="151515"/>
          <w:sz w:val="22"/>
        </w:rPr>
        <w:t>Bloqueo de habitaciones</w:t>
      </w:r>
      <w:r w:rsidRPr="00B901FC">
        <w:rPr>
          <w:rFonts w:ascii="Arial" w:hAnsi="Arial" w:cs="Arial"/>
          <w:color w:val="151515"/>
          <w:sz w:val="22"/>
        </w:rPr>
        <w:t>: Si necesita bloquear una o varias habitaciones durante un periodo, haz clic con el ratón sobre la fecha de inicio y la habitación de inicio, a continuación, arrastre el ratón hasta la fecha de fin y habitación final (Observe como el periodo seleccionado se marca en color azul), haga clic sobre el botón y en el menú que aparece seleccione la opción</w:t>
      </w:r>
      <w:r w:rsidRPr="00B901FC">
        <w:rPr>
          <w:rStyle w:val="apple-converted-space"/>
          <w:rFonts w:ascii="Arial" w:hAnsi="Arial" w:cs="Arial"/>
          <w:color w:val="151515"/>
          <w:sz w:val="22"/>
        </w:rPr>
        <w:t> </w:t>
      </w:r>
      <w:r w:rsidRPr="00B901FC">
        <w:rPr>
          <w:rFonts w:ascii="Arial" w:hAnsi="Arial" w:cs="Arial"/>
          <w:b/>
          <w:bCs/>
          <w:color w:val="151515"/>
          <w:sz w:val="22"/>
        </w:rPr>
        <w:t>"Bloquear Habitaciones"</w:t>
      </w:r>
      <w:r w:rsidRPr="00B901FC">
        <w:rPr>
          <w:rFonts w:ascii="Arial" w:hAnsi="Arial" w:cs="Arial"/>
          <w:color w:val="151515"/>
          <w:sz w:val="22"/>
        </w:rPr>
        <w:t>. Ahora observe como se muestra el formulario de bloqueo de habitaciones</w:t>
      </w:r>
    </w:p>
    <w:p w:rsidR="00B901FC" w:rsidRDefault="00B901FC" w:rsidP="00B901FC">
      <w:pPr>
        <w:pStyle w:val="NormalWeb"/>
        <w:shd w:val="clear" w:color="auto" w:fill="FFFFFF"/>
        <w:rPr>
          <w:rFonts w:ascii="Roboto" w:hAnsi="Roboto"/>
          <w:color w:val="151515"/>
        </w:rPr>
      </w:pPr>
      <w:r>
        <w:rPr>
          <w:rFonts w:ascii="Roboto" w:hAnsi="Roboto"/>
          <w:color w:val="151515"/>
        </w:rPr>
        <w:t> </w:t>
      </w:r>
    </w:p>
    <w:p w:rsidR="00B901FC" w:rsidRDefault="00B901FC" w:rsidP="00B901FC">
      <w:pPr>
        <w:pStyle w:val="NormalWeb"/>
        <w:shd w:val="clear" w:color="auto" w:fill="FFFFFF"/>
        <w:rPr>
          <w:rFonts w:ascii="Roboto" w:hAnsi="Roboto"/>
          <w:color w:val="151515"/>
        </w:rPr>
      </w:pPr>
      <w:r>
        <w:rPr>
          <w:rFonts w:ascii="Roboto" w:hAnsi="Roboto"/>
          <w:noProof/>
          <w:color w:val="151515"/>
        </w:rPr>
        <w:drawing>
          <wp:inline distT="0" distB="0" distL="0" distR="0">
            <wp:extent cx="4352925" cy="2857500"/>
            <wp:effectExtent l="0" t="0" r="9525" b="0"/>
            <wp:docPr id="1" name="Imagen 1" descr="Bloqueo de habit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queo de habita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FC" w:rsidRDefault="00B901FC" w:rsidP="00B901FC">
      <w:pPr>
        <w:pStyle w:val="NormalWeb"/>
        <w:shd w:val="clear" w:color="auto" w:fill="FFFFFF"/>
        <w:rPr>
          <w:rFonts w:ascii="Roboto" w:hAnsi="Roboto"/>
          <w:color w:val="151515"/>
        </w:rPr>
      </w:pPr>
    </w:p>
    <w:p w:rsidR="00B901FC" w:rsidRDefault="00B901FC" w:rsidP="00B901FC">
      <w:pPr>
        <w:pStyle w:val="NormalWeb"/>
        <w:shd w:val="clear" w:color="auto" w:fill="FFFFFF"/>
        <w:rPr>
          <w:rFonts w:ascii="Roboto" w:hAnsi="Roboto"/>
          <w:color w:val="151515"/>
        </w:rPr>
      </w:pPr>
    </w:p>
    <w:p w:rsidR="0043262F" w:rsidRPr="0043262F" w:rsidRDefault="00B901FC" w:rsidP="0043262F">
      <w:pPr>
        <w:pStyle w:val="Sinespaciado"/>
        <w:rPr>
          <w:rStyle w:val="Textoennegrita"/>
          <w:b w:val="0"/>
          <w:bCs w:val="0"/>
          <w:sz w:val="20"/>
        </w:rPr>
      </w:pPr>
      <w:hyperlink r:id="rId8" w:history="1">
        <w:r w:rsidRPr="0043262F">
          <w:rPr>
            <w:rStyle w:val="Hipervnculo"/>
            <w:rFonts w:ascii="Arial" w:hAnsi="Arial" w:cs="Arial"/>
            <w:b/>
            <w:bCs/>
            <w:color w:val="auto"/>
            <w:sz w:val="28"/>
            <w:szCs w:val="31"/>
            <w:u w:val="none"/>
          </w:rPr>
          <w:t>Sección Gestión de Servicios Contratados</w:t>
        </w:r>
      </w:hyperlink>
    </w:p>
    <w:p w:rsidR="0043262F" w:rsidRDefault="0043262F" w:rsidP="0043262F">
      <w:pPr>
        <w:pStyle w:val="Sinespaciado"/>
        <w:rPr>
          <w:rStyle w:val="Textoennegrita"/>
          <w:rFonts w:ascii="Arial" w:hAnsi="Arial" w:cs="Arial"/>
          <w:sz w:val="18"/>
          <w:szCs w:val="18"/>
        </w:rPr>
      </w:pPr>
    </w:p>
    <w:p w:rsidR="00B901FC" w:rsidRPr="0043262F" w:rsidRDefault="00B901FC" w:rsidP="0043262F">
      <w:pPr>
        <w:pStyle w:val="Sinespaciado"/>
      </w:pPr>
      <w:r w:rsidRPr="0043262F">
        <w:rPr>
          <w:rStyle w:val="Textoennegrita"/>
          <w:rFonts w:ascii="Arial" w:hAnsi="Arial" w:cs="Arial"/>
          <w:sz w:val="18"/>
          <w:szCs w:val="18"/>
        </w:rPr>
        <w:t>OBJETIVO</w:t>
      </w:r>
    </w:p>
    <w:p w:rsidR="00B901FC" w:rsidRPr="0043262F" w:rsidRDefault="00B901FC" w:rsidP="0043262F">
      <w:pPr>
        <w:pStyle w:val="Sinespaciado"/>
      </w:pPr>
      <w:r w:rsidRPr="0043262F">
        <w:t>Administrar los servicios contratados a proveedores externos mediante los procedimientos que establece la Ley de Contratación Administrativa y su Reglamento, para satisfacer necesidades de las diferentes Sedes, Recintos y Estaciones Experimentales de la Universidad, tales como: limpieza de instalaciones, vigilancia, fumigaciones, servicios de alimentación en cafeterías y comedores universitarios, fotocopiado oficial, fotocopiado para uso de estudiantes y público en general, entre otros.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43262F" w:rsidRPr="0043262F" w:rsidTr="00B901FC">
        <w:tc>
          <w:tcPr>
            <w:tcW w:w="0" w:type="auto"/>
            <w:shd w:val="clear" w:color="auto" w:fill="FFFFFF"/>
            <w:vAlign w:val="center"/>
            <w:hideMark/>
          </w:tcPr>
          <w:p w:rsidR="0043262F" w:rsidRDefault="0043262F" w:rsidP="0043262F">
            <w:pPr>
              <w:pStyle w:val="Sinespaciado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  <w:p w:rsidR="0043262F" w:rsidRDefault="0043262F" w:rsidP="0043262F">
            <w:pPr>
              <w:pStyle w:val="Sinespaciado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  <w:p w:rsidR="0043262F" w:rsidRDefault="0043262F" w:rsidP="0043262F">
            <w:pPr>
              <w:pStyle w:val="Sinespaciado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  <w:p w:rsidR="0043262F" w:rsidRDefault="0043262F" w:rsidP="0043262F">
            <w:pPr>
              <w:pStyle w:val="Sinespaciado"/>
              <w:rPr>
                <w:rStyle w:val="Textoennegrita"/>
                <w:rFonts w:ascii="Arial" w:hAnsi="Arial" w:cs="Arial"/>
                <w:sz w:val="18"/>
                <w:szCs w:val="18"/>
              </w:rPr>
            </w:pPr>
          </w:p>
          <w:p w:rsidR="00B901FC" w:rsidRDefault="00B901FC" w:rsidP="0043262F">
            <w:pPr>
              <w:pStyle w:val="Sinespaciado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43262F">
              <w:rPr>
                <w:rStyle w:val="Textoennegrita"/>
                <w:rFonts w:ascii="Arial" w:hAnsi="Arial" w:cs="Arial"/>
                <w:sz w:val="18"/>
                <w:szCs w:val="18"/>
              </w:rPr>
              <w:lastRenderedPageBreak/>
              <w:t>FUNCIONES</w:t>
            </w:r>
          </w:p>
          <w:p w:rsidR="0043262F" w:rsidRPr="0043262F" w:rsidRDefault="0043262F" w:rsidP="0043262F">
            <w:pPr>
              <w:pStyle w:val="Sinespaciado"/>
            </w:pP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Dotar a la población estudiantil y público en general de los servicios de fotocopiado, mediante la gestión eficiente y eficaz de los contratos de concesión de locales derivados de las Licitaciones Públicas.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Gestionar de manera eficiente y oportuna los contratos de concesión de locales para los Centros de Alimentación derivados de Licitaciones Públicas, mediante inspección, coordinación y comunicación, que permiten la oportunidad de mejorar o mantener una buena calidad de vida de la comunidad universitaria y público general tanto en la Sede Central como en otras Sedes y Recintos ubicadas en diferentes regiones del país de acuerdo a sus necesidades y en apego a la Ley de Contratación Administrativa y su Reglamento.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Dota de servicios de limpieza de instalaciones a las unidades académicas o administrativas que carecen total o parcialmente, de recursos humanos propios en esta área, mediante el desarrollo de una gestión eficiente de contratos orientados a la calidad, al buen desarrollo del quehacer universitario y al cumplimiento de la Ley de Contratación Administrativa y su Reglamento.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Dota de servicios de vigilancia a las unidades académicas o administrativas que por no contar con recursos humanos propios en esta área, tienen este tipo de servicio contratado, o bien, aquellos nuevos requerimientos que la Vicerrectoría de Administración indique deben gestionarse mediante los procedimientos que señala la Ley de Contratación Administrativa y su Reglamento, para salvaguardar la integridad física de funcionarios, estudiantes y público en general, como también resguardar los bienes e instalaciones institucionales.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Dota a las unidades académicas y administrativas de los servicios de fotocopiado e impresión oficial, mediante la gestión eficiente y eficaz de los contratos de arrendamiento, reparación y mantenimiento de equipos multifuncionales y accesorios adicionales, derivados de las Licitaciones Públicas, tanto en la Sede Central como en las otras Sedes y Recintos de la Universidad de Costa Rica, todo en concordancia con lo establecido en la Ley de Contratación Administrativa y su Reglamento.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Fonts w:ascii="Arial" w:hAnsi="Arial" w:cs="Arial"/>
              </w:rPr>
              <w:t>Gestiona los contratos de fumigación mediante los procedimientos establecidos por la Ley de Contratación Administrativa y su Reglamento para proteger la salud de la comunidad Universitaria y apoya la conservación de los equipos, mobiliarios, materiales didácticos, entre otros; mediante la fumigación adecuada de las instalaciones con productos de calidad no perjudiciales para las personas ni contaminantes para el ambiente.</w:t>
            </w:r>
          </w:p>
          <w:p w:rsidR="00B901FC" w:rsidRPr="0043262F" w:rsidRDefault="00B901FC" w:rsidP="0043262F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262F">
              <w:rPr>
                <w:rStyle w:val="affinity1"/>
                <w:rFonts w:ascii="Arial" w:hAnsi="Arial" w:cs="Arial"/>
              </w:rPr>
              <w:t>Establece lineamientos y especificaciones en el cartel que generen sostenibilidad social la cual para este caso significa trabajar con materiales adecuados para el ambiente y asegurarle al recurso humano contratado que va contar con las garantías establecidas por la normativa costarricense.</w:t>
            </w:r>
          </w:p>
        </w:tc>
      </w:tr>
    </w:tbl>
    <w:p w:rsidR="00B901FC" w:rsidRPr="0043262F" w:rsidRDefault="00B901FC" w:rsidP="0043262F">
      <w:pPr>
        <w:pStyle w:val="Sinespaciado"/>
        <w:rPr>
          <w:color w:val="151515"/>
        </w:rPr>
      </w:pPr>
    </w:p>
    <w:p w:rsidR="0043262F" w:rsidRDefault="0043262F" w:rsidP="00B901F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3262F" w:rsidRDefault="0043262F" w:rsidP="00B901F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3262F" w:rsidRDefault="0043262F" w:rsidP="00B901F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3262F" w:rsidRDefault="0043262F" w:rsidP="00B901F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3262F" w:rsidRDefault="0043262F" w:rsidP="00B901F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420A6" w:rsidRDefault="0043262F" w:rsidP="00B901FC">
      <w:r>
        <w:rPr>
          <w:rFonts w:ascii="Arial" w:hAnsi="Arial" w:cs="Arial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511174</wp:posOffset>
                </wp:positionV>
                <wp:extent cx="5267325" cy="33813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    </w:t>
                            </w:r>
                            <w:r w:rsidRPr="0043262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Memorándum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</w:t>
                            </w: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México D.F a 08 de septiembre de 2015 </w:t>
                            </w: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todos los empleados: Por medio de la presente, se les comunica que los días 15, 16 y 17 de septiembre del mes de septiembre serán de descanso general, por lo que sólo se quedarán los empleados indispensables dentro de la empresa.</w:t>
                            </w: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Atentamente, </w:t>
                            </w:r>
                          </w:p>
                          <w:p w:rsidR="0043262F" w:rsidRDefault="0043262F">
                            <w:pP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3262F" w:rsidRPr="0043262F" w:rsidRDefault="0043262F" w:rsidP="0043262F">
                            <w:pPr>
                              <w:pStyle w:val="Sinespaciado"/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</w:t>
                            </w:r>
                            <w:r w:rsidRPr="0043262F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Carlos Rivera Montes </w:t>
                            </w:r>
                          </w:p>
                          <w:p w:rsidR="0043262F" w:rsidRPr="0043262F" w:rsidRDefault="0043262F" w:rsidP="0043262F">
                            <w:pPr>
                              <w:pStyle w:val="Sinespaciado"/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   </w:t>
                            </w:r>
                            <w:r w:rsidRPr="0043262F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jefe de personal.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.2pt;margin-top:40.25pt;width:414.75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w7UgIAAKkEAAAOAAAAZHJzL2Uyb0RvYy54bWysVE1v2zAMvQ/YfxB0X5zvdkacIkuRYUDQ&#10;FkiHnhVZSoTJoiYpsbNfP0p20rTbadhFpsSnJ/KR9OyuqTQ5CucVmIIOen1KhOFQKrMr6Pfn1adb&#10;SnxgpmQajCjoSXh6N//4YVbbXAxhD7oUjiCJ8XltC7oPweZZ5vleVMz3wAqDTgmuYgG3bpeVjtXI&#10;Xuls2O9PsxpcaR1w4T2e3rdOOk/8UgoeHqX0IhBdUIwtpNWldRvXbD5j+c4xu1e8C4P9QxQVUwYf&#10;vVDds8DIwak/qCrFHXiQocehykBKxUXKAbMZ9N9ls9kzK1IuKI63F5n8/6PlD8cnR1RZ0DElhlVY&#10;ouWBlQ5IKUgQTQAyjiLV1ueI3VhEh+YLNFjs87nHw5h7I10Vv5gVQT/KfbpIjEyE4+FkOL0ZDSeU&#10;cPSNRreD0c0k8mSv163z4auAikSjoA5rmKRlx7UPLfQMia950KpcKa3TJvaNWGpHjgwrrkMKEsnf&#10;oLQhdUGno0k/Eb/xRerL/a1m/EcX3hUK+bTBmKMobfLRCs226ZTaQnlCoRy0/eYtXynkXTMfnpjD&#10;BkNtcGjCIy5SAwYDnUXJHtyvv51HPNYdvZTU2LAF9T8PzAlK9DeDHfF5MB7HDk+b8eRmiBt37dle&#10;e8yhWgIqNMDxtDyZER/02ZQOqhecrUV8FV3McHy7oOFsLkM7RjibXCwWCYQ9bVlYm43lkTpWJOr5&#10;3LwwZ7t6xqZ6gHNrs/xdWVtsvGlgcQggVap5FLhVtdMd5yF1TTe7ceCu9wn1+oeZ/wYAAP//AwBQ&#10;SwMEFAAGAAgAAAAhACOQ3MLcAAAACQEAAA8AAABkcnMvZG93bnJldi54bWxMjzFPwzAUhHck/oP1&#10;kNioXRoqN8SpABUWJgpiduNX2yJ+jmI3Df8eM8F4utPdd812Dj2bcEw+koLlQgBD6qLxZBV8vD/f&#10;SGApazK6j4QKvjHBtr28aHRt4pnecNpny0oJpVorcDkPNeepcxh0WsQBqXjHOAadixwtN6M+l/LQ&#10;81sh1jxoT2XB6QGfHHZf+1NQsHu0G9tJPbqdNN5P8+fx1b4odX01P9wDyzjnvzD84hd0aAvTIZ7I&#10;JNYXXVUlqUCKO2DFl9VqA+ygYL1cCeBtw/8/aH8AAAD//wMAUEsBAi0AFAAGAAgAAAAhALaDOJL+&#10;AAAA4QEAABMAAAAAAAAAAAAAAAAAAAAAAFtDb250ZW50X1R5cGVzXS54bWxQSwECLQAUAAYACAAA&#10;ACEAOP0h/9YAAACUAQAACwAAAAAAAAAAAAAAAAAvAQAAX3JlbHMvLnJlbHNQSwECLQAUAAYACAAA&#10;ACEAOuycO1ICAACpBAAADgAAAAAAAAAAAAAAAAAuAgAAZHJzL2Uyb0RvYy54bWxQSwECLQAUAAYA&#10;CAAAACEAI5DcwtwAAAAJAQAADwAAAAAAAAAAAAAAAACsBAAAZHJzL2Rvd25yZXYueG1sUEsFBgAA&#10;AAAEAAQA8wAAALUFAAAAAA==&#10;" fillcolor="white [3201]" strokeweight=".5pt">
                <v:textbox>
                  <w:txbxContent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    </w:t>
                      </w:r>
                      <w:r w:rsidRPr="0043262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Memorándum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            </w:t>
                      </w: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México D.F a 08 de septiembre de 2015 </w:t>
                      </w: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todos los empleados: Por medio de la presente, se les comunica que los días 15, 16 y 17 de septiembre del mes de septiembre serán de descanso general, por lo que sólo se quedarán los empleados indispensables dentro de la empresa.</w:t>
                      </w: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Atentamente, </w:t>
                      </w:r>
                    </w:p>
                    <w:p w:rsidR="0043262F" w:rsidRDefault="0043262F">
                      <w:pP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43262F" w:rsidRPr="0043262F" w:rsidRDefault="0043262F" w:rsidP="0043262F">
                      <w:pPr>
                        <w:pStyle w:val="Sinespaciado"/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</w:t>
                      </w:r>
                      <w:r w:rsidRPr="0043262F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Carlos Rivera Montes </w:t>
                      </w:r>
                    </w:p>
                    <w:p w:rsidR="0043262F" w:rsidRPr="0043262F" w:rsidRDefault="0043262F" w:rsidP="0043262F">
                      <w:pPr>
                        <w:pStyle w:val="Sinespaciado"/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   </w:t>
                      </w:r>
                      <w:r w:rsidRPr="0043262F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>jefe de personal.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1420A6" w:rsidRPr="001420A6" w:rsidRDefault="001420A6" w:rsidP="001420A6"/>
    <w:p w:rsidR="009A33A8" w:rsidRDefault="009A33A8" w:rsidP="009A33A8"/>
    <w:p w:rsidR="009A33A8" w:rsidRPr="009A33A8" w:rsidRDefault="009A33A8" w:rsidP="009A33A8">
      <w:pPr>
        <w:rPr>
          <w:b/>
          <w:sz w:val="24"/>
        </w:rPr>
      </w:pPr>
      <w:r w:rsidRPr="009A33A8">
        <w:rPr>
          <w:rFonts w:ascii="Arial" w:hAnsi="Arial" w:cs="Arial"/>
          <w:b/>
          <w:szCs w:val="21"/>
          <w:shd w:val="clear" w:color="auto" w:fill="FFFFFF"/>
        </w:rPr>
        <w:t>CHART DE GRUPOS.</w:t>
      </w:r>
      <w:r w:rsidRPr="009A33A8">
        <w:rPr>
          <w:rStyle w:val="apple-converted-space"/>
          <w:rFonts w:ascii="Arial" w:hAnsi="Arial" w:cs="Arial"/>
          <w:b/>
          <w:szCs w:val="21"/>
          <w:shd w:val="clear" w:color="auto" w:fill="FFFFFF"/>
        </w:rPr>
        <w:t> </w:t>
      </w:r>
    </w:p>
    <w:p w:rsidR="009A33A8" w:rsidRDefault="009A33A8" w:rsidP="001420A6">
      <w:pPr>
        <w:ind w:firstLine="708"/>
      </w:pPr>
      <w:r>
        <w:rPr>
          <w:noProof/>
        </w:rPr>
        <w:drawing>
          <wp:inline distT="0" distB="0" distL="0" distR="0" wp14:anchorId="7CE4E314" wp14:editId="73E87F9B">
            <wp:extent cx="4429125" cy="38290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a27ff05ad7e616f2be0f3ff5cb2dbd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1FC" w:rsidRPr="001420A6" w:rsidRDefault="00B901FC" w:rsidP="001420A6">
      <w:pPr>
        <w:ind w:firstLine="708"/>
      </w:pPr>
    </w:p>
    <w:sectPr w:rsidR="00B901FC" w:rsidRPr="00142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E8" w:rsidRDefault="00733FE8" w:rsidP="00B901FC">
      <w:pPr>
        <w:spacing w:after="0" w:line="240" w:lineRule="auto"/>
      </w:pPr>
      <w:r>
        <w:separator/>
      </w:r>
    </w:p>
  </w:endnote>
  <w:endnote w:type="continuationSeparator" w:id="0">
    <w:p w:rsidR="00733FE8" w:rsidRDefault="00733FE8" w:rsidP="00B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E8" w:rsidRDefault="00733FE8" w:rsidP="00B901FC">
      <w:pPr>
        <w:spacing w:after="0" w:line="240" w:lineRule="auto"/>
      </w:pPr>
      <w:r>
        <w:separator/>
      </w:r>
    </w:p>
  </w:footnote>
  <w:footnote w:type="continuationSeparator" w:id="0">
    <w:p w:rsidR="00733FE8" w:rsidRDefault="00733FE8" w:rsidP="00B9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892"/>
    <w:multiLevelType w:val="hybridMultilevel"/>
    <w:tmpl w:val="BE289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47A1"/>
    <w:multiLevelType w:val="multilevel"/>
    <w:tmpl w:val="81A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97"/>
    <w:rsid w:val="001420A6"/>
    <w:rsid w:val="0043262F"/>
    <w:rsid w:val="005437D6"/>
    <w:rsid w:val="00733FE8"/>
    <w:rsid w:val="009A33A8"/>
    <w:rsid w:val="00A369E9"/>
    <w:rsid w:val="00B901FC"/>
    <w:rsid w:val="00F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B399"/>
  <w15:chartTrackingRefBased/>
  <w15:docId w15:val="{62669CC4-9BD6-4BC3-893D-520E4F8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9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1497"/>
  </w:style>
  <w:style w:type="paragraph" w:styleId="NormalWeb">
    <w:name w:val="Normal (Web)"/>
    <w:basedOn w:val="Normal"/>
    <w:uiPriority w:val="99"/>
    <w:semiHidden/>
    <w:unhideWhenUsed/>
    <w:rsid w:val="00B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9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C"/>
  </w:style>
  <w:style w:type="paragraph" w:styleId="Piedepgina">
    <w:name w:val="footer"/>
    <w:basedOn w:val="Normal"/>
    <w:link w:val="PiedepginaCar"/>
    <w:uiPriority w:val="99"/>
    <w:unhideWhenUsed/>
    <w:rsid w:val="00B9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C"/>
  </w:style>
  <w:style w:type="character" w:styleId="Hipervnculo">
    <w:name w:val="Hyperlink"/>
    <w:basedOn w:val="Fuentedeprrafopredeter"/>
    <w:uiPriority w:val="99"/>
    <w:unhideWhenUsed/>
    <w:rsid w:val="00B901FC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B901FC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B901F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buttonheading">
    <w:name w:val="buttonheading"/>
    <w:basedOn w:val="Normal"/>
    <w:rsid w:val="00B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int-icon">
    <w:name w:val="print-icon"/>
    <w:basedOn w:val="Fuentedeprrafopredeter"/>
    <w:rsid w:val="00B901FC"/>
  </w:style>
  <w:style w:type="character" w:customStyle="1" w:styleId="email-icon">
    <w:name w:val="email-icon"/>
    <w:basedOn w:val="Fuentedeprrafopredeter"/>
    <w:rsid w:val="00B901FC"/>
  </w:style>
  <w:style w:type="paragraph" w:customStyle="1" w:styleId="affinity">
    <w:name w:val="affinity"/>
    <w:basedOn w:val="Normal"/>
    <w:rsid w:val="00B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01FC"/>
    <w:rPr>
      <w:b/>
      <w:bCs/>
    </w:rPr>
  </w:style>
  <w:style w:type="character" w:customStyle="1" w:styleId="affinity1">
    <w:name w:val="affinity1"/>
    <w:basedOn w:val="Fuentedeprrafopredeter"/>
    <w:rsid w:val="00B901FC"/>
  </w:style>
  <w:style w:type="paragraph" w:styleId="Sinespaciado">
    <w:name w:val="No Spacing"/>
    <w:uiPriority w:val="1"/>
    <w:qFormat/>
    <w:rsid w:val="00B901F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90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9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.ucr.ac.cr/index.php/osg-quienes-somos/organizacion-osg/servicios-contratad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2017-05-05T14:40:00Z</dcterms:created>
  <dcterms:modified xsi:type="dcterms:W3CDTF">2017-05-05T16:03:00Z</dcterms:modified>
</cp:coreProperties>
</file>