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9" w:rsidRPr="00571769" w:rsidRDefault="00571769" w:rsidP="00571769">
      <w:pPr>
        <w:jc w:val="center"/>
        <w:rPr>
          <w:rFonts w:ascii="Century Gothic" w:hAnsi="Century Gothic"/>
          <w:b/>
          <w:color w:val="4F81BD" w:themeColor="accent1"/>
          <w:sz w:val="72"/>
          <w:szCs w:val="72"/>
        </w:rPr>
      </w:pPr>
    </w:p>
    <w:p w:rsidR="00571769" w:rsidRPr="00571769" w:rsidRDefault="00571769" w:rsidP="00571769">
      <w:pPr>
        <w:jc w:val="center"/>
        <w:rPr>
          <w:rFonts w:ascii="Century Gothic" w:hAnsi="Century Gothic"/>
          <w:b/>
          <w:color w:val="002060"/>
          <w:sz w:val="72"/>
          <w:szCs w:val="72"/>
        </w:rPr>
      </w:pPr>
      <w:r w:rsidRPr="00571769">
        <w:rPr>
          <w:rFonts w:ascii="Century Gothic" w:hAnsi="Century Gothic"/>
          <w:b/>
          <w:color w:val="002060"/>
          <w:sz w:val="72"/>
          <w:szCs w:val="72"/>
        </w:rPr>
        <w:t>UNIVERSIDAD GUADALAJARA LAMAR</w:t>
      </w:r>
    </w:p>
    <w:p w:rsidR="00571769" w:rsidRPr="00571769" w:rsidRDefault="00571769" w:rsidP="00571769">
      <w:pPr>
        <w:jc w:val="center"/>
        <w:rPr>
          <w:rFonts w:ascii="Century Gothic" w:hAnsi="Century Gothic"/>
          <w:b/>
          <w:color w:val="4F81BD" w:themeColor="accent1"/>
          <w:sz w:val="72"/>
          <w:szCs w:val="72"/>
        </w:rPr>
      </w:pPr>
      <w:r w:rsidRPr="00571769">
        <w:rPr>
          <w:rFonts w:ascii="Century Gothic" w:hAnsi="Century Gothic"/>
          <w:b/>
          <w:color w:val="4F81BD" w:themeColor="accent1"/>
          <w:sz w:val="72"/>
          <w:szCs w:val="72"/>
        </w:rPr>
        <w:drawing>
          <wp:inline distT="0" distB="0" distL="0" distR="0">
            <wp:extent cx="3028950" cy="714375"/>
            <wp:effectExtent l="0" t="0" r="0" b="9525"/>
            <wp:docPr id="1"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templates/lamar/images/courses/logotex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714375"/>
                    </a:xfrm>
                    <a:prstGeom prst="rect">
                      <a:avLst/>
                    </a:prstGeom>
                    <a:noFill/>
                    <a:ln>
                      <a:noFill/>
                    </a:ln>
                  </pic:spPr>
                </pic:pic>
              </a:graphicData>
            </a:graphic>
          </wp:inline>
        </w:drawing>
      </w:r>
    </w:p>
    <w:p w:rsidR="00571769" w:rsidRDefault="00571769" w:rsidP="00571769">
      <w:pPr>
        <w:jc w:val="center"/>
        <w:rPr>
          <w:rFonts w:ascii="Century Gothic" w:hAnsi="Century Gothic"/>
          <w:b/>
          <w:color w:val="4F81BD" w:themeColor="accent1"/>
          <w:sz w:val="72"/>
          <w:szCs w:val="72"/>
        </w:rPr>
      </w:pPr>
    </w:p>
    <w:p w:rsidR="00571769" w:rsidRPr="00571769" w:rsidRDefault="00571769" w:rsidP="00571769">
      <w:pPr>
        <w:jc w:val="center"/>
        <w:rPr>
          <w:rFonts w:ascii="Century Gothic" w:hAnsi="Century Gothic"/>
          <w:b/>
          <w:sz w:val="56"/>
          <w:szCs w:val="56"/>
        </w:rPr>
      </w:pPr>
      <w:r w:rsidRPr="00571769">
        <w:rPr>
          <w:rFonts w:ascii="Century Gothic" w:hAnsi="Century Gothic"/>
          <w:b/>
          <w:sz w:val="56"/>
          <w:szCs w:val="56"/>
        </w:rPr>
        <w:t>Unidad II:</w:t>
      </w:r>
    </w:p>
    <w:p w:rsidR="00571769" w:rsidRPr="00571769" w:rsidRDefault="00571769" w:rsidP="00571769">
      <w:pPr>
        <w:jc w:val="center"/>
        <w:rPr>
          <w:rFonts w:ascii="Century Gothic" w:hAnsi="Century Gothic"/>
          <w:b/>
          <w:sz w:val="56"/>
          <w:szCs w:val="56"/>
        </w:rPr>
      </w:pPr>
      <w:r w:rsidRPr="00571769">
        <w:rPr>
          <w:rFonts w:ascii="Century Gothic" w:hAnsi="Century Gothic"/>
          <w:b/>
          <w:sz w:val="56"/>
          <w:szCs w:val="56"/>
        </w:rPr>
        <w:t xml:space="preserve">Actividad Preliminar </w:t>
      </w:r>
    </w:p>
    <w:p w:rsidR="00571769" w:rsidRDefault="00571769" w:rsidP="00571769">
      <w:pPr>
        <w:jc w:val="center"/>
        <w:rPr>
          <w:rFonts w:ascii="Century Gothic" w:hAnsi="Century Gothic"/>
          <w:b/>
          <w:sz w:val="72"/>
          <w:szCs w:val="72"/>
        </w:rPr>
      </w:pPr>
    </w:p>
    <w:p w:rsidR="00571769" w:rsidRPr="00571769" w:rsidRDefault="00571769" w:rsidP="00571769">
      <w:pPr>
        <w:jc w:val="center"/>
        <w:rPr>
          <w:rFonts w:ascii="Century Gothic" w:hAnsi="Century Gothic"/>
          <w:b/>
          <w:sz w:val="44"/>
          <w:szCs w:val="44"/>
        </w:rPr>
      </w:pPr>
      <w:r w:rsidRPr="00571769">
        <w:rPr>
          <w:rFonts w:ascii="Century Gothic" w:hAnsi="Century Gothic"/>
          <w:b/>
          <w:sz w:val="44"/>
          <w:szCs w:val="44"/>
        </w:rPr>
        <w:t>Factores que originan un grupo</w:t>
      </w:r>
    </w:p>
    <w:p w:rsidR="00571769" w:rsidRPr="00571769" w:rsidRDefault="00571769" w:rsidP="00571769">
      <w:pPr>
        <w:jc w:val="center"/>
        <w:rPr>
          <w:rFonts w:ascii="Century Gothic" w:hAnsi="Century Gothic"/>
          <w:b/>
          <w:sz w:val="72"/>
          <w:szCs w:val="72"/>
        </w:rPr>
      </w:pPr>
    </w:p>
    <w:p w:rsidR="00571769" w:rsidRDefault="00571769">
      <w:pPr>
        <w:rPr>
          <w:rFonts w:ascii="Century Gothic" w:hAnsi="Century Gothic"/>
          <w:b/>
          <w:color w:val="4F81BD" w:themeColor="accent1"/>
        </w:rPr>
      </w:pPr>
    </w:p>
    <w:p w:rsidR="00571769" w:rsidRDefault="00571769">
      <w:pPr>
        <w:rPr>
          <w:rFonts w:ascii="Century Gothic" w:hAnsi="Century Gothic"/>
          <w:b/>
          <w:color w:val="4F81BD" w:themeColor="accent1"/>
        </w:rPr>
      </w:pPr>
    </w:p>
    <w:p w:rsidR="00571769" w:rsidRPr="00571769" w:rsidRDefault="00571769" w:rsidP="00571769">
      <w:pPr>
        <w:jc w:val="right"/>
        <w:rPr>
          <w:rFonts w:ascii="Century Gothic" w:hAnsi="Century Gothic"/>
          <w:b/>
          <w:color w:val="F79646" w:themeColor="accent6"/>
          <w:sz w:val="28"/>
          <w:szCs w:val="28"/>
        </w:rPr>
      </w:pPr>
    </w:p>
    <w:p w:rsidR="00571769" w:rsidRPr="00571769" w:rsidRDefault="00571769" w:rsidP="00571769">
      <w:pPr>
        <w:spacing w:after="0"/>
        <w:jc w:val="right"/>
        <w:rPr>
          <w:rFonts w:ascii="Century Gothic" w:hAnsi="Century Gothic"/>
          <w:b/>
          <w:color w:val="F79646" w:themeColor="accent6"/>
          <w:sz w:val="28"/>
          <w:szCs w:val="28"/>
        </w:rPr>
      </w:pPr>
      <w:r w:rsidRPr="00571769">
        <w:rPr>
          <w:rFonts w:ascii="Century Gothic" w:hAnsi="Century Gothic"/>
          <w:b/>
          <w:color w:val="F79646" w:themeColor="accent6"/>
          <w:sz w:val="28"/>
          <w:szCs w:val="28"/>
        </w:rPr>
        <w:t xml:space="preserve">Alejandra Carolina  Aceves García </w:t>
      </w:r>
    </w:p>
    <w:p w:rsidR="00571769" w:rsidRPr="00571769" w:rsidRDefault="00571769" w:rsidP="00571769">
      <w:pPr>
        <w:spacing w:after="0"/>
        <w:jc w:val="right"/>
        <w:rPr>
          <w:rFonts w:ascii="Century Gothic" w:hAnsi="Century Gothic"/>
          <w:b/>
          <w:color w:val="F79646" w:themeColor="accent6"/>
          <w:sz w:val="28"/>
          <w:szCs w:val="28"/>
        </w:rPr>
      </w:pPr>
      <w:r w:rsidRPr="00571769">
        <w:rPr>
          <w:rFonts w:ascii="Century Gothic" w:hAnsi="Century Gothic"/>
          <w:b/>
          <w:color w:val="F79646" w:themeColor="accent6"/>
          <w:sz w:val="28"/>
          <w:szCs w:val="28"/>
        </w:rPr>
        <w:t>LTU69</w:t>
      </w:r>
    </w:p>
    <w:p w:rsidR="00C87251" w:rsidRPr="00571769" w:rsidRDefault="00C87251" w:rsidP="00571769">
      <w:pPr>
        <w:spacing w:after="0"/>
        <w:rPr>
          <w:rFonts w:ascii="Century Gothic" w:hAnsi="Century Gothic"/>
          <w:b/>
          <w:color w:val="4F81BD" w:themeColor="accent1"/>
          <w:sz w:val="28"/>
          <w:szCs w:val="28"/>
        </w:rPr>
      </w:pPr>
      <w:r w:rsidRPr="00C87251">
        <w:rPr>
          <w:rFonts w:ascii="Century Gothic" w:hAnsi="Century Gothic"/>
          <w:b/>
          <w:color w:val="4F81BD" w:themeColor="accent1"/>
        </w:rPr>
        <w:lastRenderedPageBreak/>
        <w:t>FACTORES QUE ORIGINAN LOS GRUPOS.</w:t>
      </w:r>
    </w:p>
    <w:p w:rsidR="00AF50E9" w:rsidRPr="00C87251" w:rsidRDefault="00C87251">
      <w:pPr>
        <w:rPr>
          <w:rFonts w:ascii="Century Gothic" w:hAnsi="Century Gothic"/>
        </w:rPr>
      </w:pPr>
      <w:r w:rsidRPr="00C87251">
        <w:rPr>
          <w:rFonts w:ascii="Century Gothic" w:hAnsi="Century Gothic"/>
        </w:rPr>
        <w:t>Los grupos están conformados por seres humanos en relación recíproca y que interactúan constantemente. Para poder tipificarlos, han de estar vinculados por características afines, de manera que deben integrarlos personas a quienes les ligan y comparten intereses comunes, que pueden ser culturales, actividades de servicio, de pertenencia, credo y aficiones individuales.</w:t>
      </w:r>
    </w:p>
    <w:p w:rsidR="00C87251" w:rsidRPr="00C87251" w:rsidRDefault="00C87251" w:rsidP="00C87251">
      <w:pPr>
        <w:rPr>
          <w:rFonts w:ascii="Century Gothic" w:hAnsi="Century Gothic"/>
          <w:b/>
          <w:color w:val="C0504D" w:themeColor="accent2"/>
        </w:rPr>
      </w:pPr>
    </w:p>
    <w:p w:rsidR="00C87251" w:rsidRPr="00C87251" w:rsidRDefault="00C87251" w:rsidP="00C87251">
      <w:pPr>
        <w:rPr>
          <w:rFonts w:ascii="Century Gothic" w:hAnsi="Century Gothic"/>
          <w:b/>
          <w:color w:val="C0504D" w:themeColor="accent2"/>
        </w:rPr>
      </w:pPr>
      <w:r w:rsidRPr="00C87251">
        <w:rPr>
          <w:rFonts w:ascii="Century Gothic" w:hAnsi="Century Gothic"/>
          <w:b/>
          <w:color w:val="C0504D" w:themeColor="accent2"/>
        </w:rPr>
        <w:t>FORMACIÓN DE GRUPOS</w:t>
      </w:r>
    </w:p>
    <w:p w:rsidR="00C87251" w:rsidRPr="00C87251" w:rsidRDefault="00C87251" w:rsidP="00C87251">
      <w:pPr>
        <w:rPr>
          <w:rFonts w:ascii="Century Gothic" w:hAnsi="Century Gothic"/>
        </w:rPr>
      </w:pPr>
      <w:r w:rsidRPr="00C87251">
        <w:rPr>
          <w:rFonts w:ascii="Century Gothic" w:hAnsi="Century Gothic"/>
        </w:rPr>
        <w:t xml:space="preserve"> La constitución de grupos surge cuando las personas se dan cuenta de que sus objetivos no se pueden lograr de forma individual, de tal modo que los individuos se agrupan en función de las relaciones personales. Al integrarse en pequeños núcleos la sociedad los </w:t>
      </w:r>
      <w:r w:rsidRPr="00C87251">
        <w:rPr>
          <w:rFonts w:ascii="Century Gothic" w:hAnsi="Century Gothic"/>
        </w:rPr>
        <w:t>reconoce,</w:t>
      </w:r>
      <w:r w:rsidRPr="00C87251">
        <w:rPr>
          <w:rFonts w:ascii="Century Gothic" w:hAnsi="Century Gothic"/>
        </w:rPr>
        <w:t xml:space="preserve"> debido a que poseen c</w:t>
      </w:r>
      <w:r>
        <w:rPr>
          <w:rFonts w:ascii="Century Gothic" w:hAnsi="Century Gothic"/>
        </w:rPr>
        <w:t>aracterísticas y metas comunes.</w:t>
      </w:r>
    </w:p>
    <w:p w:rsidR="00C87251" w:rsidRDefault="00C87251" w:rsidP="00C87251">
      <w:pPr>
        <w:rPr>
          <w:rFonts w:ascii="Century Gothic" w:hAnsi="Century Gothic"/>
          <w:b/>
        </w:rPr>
      </w:pPr>
    </w:p>
    <w:p w:rsidR="00C87251" w:rsidRPr="00C87251" w:rsidRDefault="00C87251" w:rsidP="00C87251">
      <w:pPr>
        <w:rPr>
          <w:rFonts w:ascii="Century Gothic" w:hAnsi="Century Gothic"/>
          <w:b/>
          <w:color w:val="76923C" w:themeColor="accent3" w:themeShade="BF"/>
        </w:rPr>
      </w:pPr>
      <w:r w:rsidRPr="00C87251">
        <w:rPr>
          <w:rFonts w:ascii="Century Gothic" w:hAnsi="Century Gothic"/>
          <w:b/>
          <w:color w:val="76923C" w:themeColor="accent3" w:themeShade="BF"/>
        </w:rPr>
        <w:t>UN GRUPO DEBE</w:t>
      </w:r>
    </w:p>
    <w:p w:rsidR="00C87251" w:rsidRPr="00C87251" w:rsidRDefault="00C87251" w:rsidP="00C87251">
      <w:pPr>
        <w:rPr>
          <w:rFonts w:ascii="Century Gothic" w:hAnsi="Century Gothic"/>
        </w:rPr>
      </w:pPr>
      <w:r>
        <w:rPr>
          <w:rFonts w:ascii="Century Gothic" w:hAnsi="Century Gothic"/>
        </w:rPr>
        <w:t>E</w:t>
      </w:r>
      <w:r w:rsidRPr="00C87251">
        <w:rPr>
          <w:rFonts w:ascii="Century Gothic" w:hAnsi="Century Gothic"/>
        </w:rPr>
        <w:t xml:space="preserve">star estructurado y </w:t>
      </w:r>
      <w:r w:rsidRPr="00C87251">
        <w:rPr>
          <w:rFonts w:ascii="Century Gothic" w:hAnsi="Century Gothic"/>
        </w:rPr>
        <w:t>organizado,</w:t>
      </w:r>
      <w:r w:rsidRPr="00C87251">
        <w:rPr>
          <w:rFonts w:ascii="Century Gothic" w:hAnsi="Century Gothic"/>
        </w:rPr>
        <w:t xml:space="preserve"> tener </w:t>
      </w:r>
      <w:r w:rsidRPr="00C87251">
        <w:rPr>
          <w:rFonts w:ascii="Century Gothic" w:hAnsi="Century Gothic"/>
        </w:rPr>
        <w:t>interacción,</w:t>
      </w:r>
      <w:r w:rsidRPr="00C87251">
        <w:rPr>
          <w:rFonts w:ascii="Century Gothic" w:hAnsi="Century Gothic"/>
        </w:rPr>
        <w:t xml:space="preserve"> tener normas que rijan su comportamiento, así como poseer valores e intereses comunes cuyos objetivos persigan fines similares</w:t>
      </w:r>
    </w:p>
    <w:p w:rsidR="00C87251" w:rsidRDefault="00C87251" w:rsidP="00C87251"/>
    <w:p w:rsidR="00571769" w:rsidRDefault="00571769" w:rsidP="00C87251"/>
    <w:p w:rsidR="00571769" w:rsidRDefault="00571769" w:rsidP="00C87251"/>
    <w:p w:rsidR="00571769" w:rsidRDefault="00571769" w:rsidP="00C87251"/>
    <w:p w:rsidR="00571769" w:rsidRDefault="00571769" w:rsidP="00C87251"/>
    <w:p w:rsidR="00571769" w:rsidRPr="00571769" w:rsidRDefault="00571769" w:rsidP="00C87251">
      <w:pPr>
        <w:rPr>
          <w:rFonts w:ascii="Century Gothic" w:hAnsi="Century Gothic"/>
          <w:b/>
        </w:rPr>
      </w:pPr>
      <w:r>
        <w:rPr>
          <w:rFonts w:ascii="Century Gothic" w:hAnsi="Century Gothic"/>
          <w:b/>
        </w:rPr>
        <w:t>*</w:t>
      </w:r>
      <w:r w:rsidRPr="00571769">
        <w:rPr>
          <w:rFonts w:ascii="Century Gothic" w:hAnsi="Century Gothic"/>
          <w:b/>
        </w:rPr>
        <w:t xml:space="preserve">Una disculpa por la falta de información pero la verdad </w:t>
      </w:r>
      <w:r w:rsidRPr="00571769">
        <w:rPr>
          <w:rFonts w:ascii="Century Gothic" w:hAnsi="Century Gothic"/>
          <w:b/>
          <w:u w:val="single"/>
        </w:rPr>
        <w:t>no entendí</w:t>
      </w:r>
      <w:r w:rsidRPr="00571769">
        <w:rPr>
          <w:rFonts w:ascii="Century Gothic" w:hAnsi="Century Gothic"/>
          <w:b/>
        </w:rPr>
        <w:t xml:space="preserve"> la explicación de la actividad.</w:t>
      </w:r>
    </w:p>
    <w:p w:rsidR="00571769" w:rsidRPr="00571769" w:rsidRDefault="00571769" w:rsidP="00C87251">
      <w:pPr>
        <w:rPr>
          <w:rFonts w:ascii="Century Gothic" w:hAnsi="Century Gothic"/>
          <w:b/>
        </w:rPr>
      </w:pPr>
      <w:r w:rsidRPr="00571769">
        <w:rPr>
          <w:rFonts w:ascii="Century Gothic" w:hAnsi="Century Gothic"/>
          <w:b/>
        </w:rPr>
        <w:t>Muchas grac</w:t>
      </w:r>
      <w:bookmarkStart w:id="0" w:name="_GoBack"/>
      <w:bookmarkEnd w:id="0"/>
      <w:r w:rsidRPr="00571769">
        <w:rPr>
          <w:rFonts w:ascii="Century Gothic" w:hAnsi="Century Gothic"/>
          <w:b/>
        </w:rPr>
        <w:t xml:space="preserve">ias </w:t>
      </w:r>
    </w:p>
    <w:p w:rsidR="00571769" w:rsidRPr="00571769" w:rsidRDefault="00571769" w:rsidP="00C87251">
      <w:pPr>
        <w:rPr>
          <w:rFonts w:ascii="Century Gothic" w:hAnsi="Century Gothic"/>
          <w:b/>
        </w:rPr>
      </w:pPr>
      <w:r w:rsidRPr="00571769">
        <w:rPr>
          <w:rFonts w:ascii="Century Gothic" w:hAnsi="Century Gothic"/>
          <w:b/>
        </w:rPr>
        <w:t>Saludos</w:t>
      </w:r>
    </w:p>
    <w:sectPr w:rsidR="00571769" w:rsidRPr="00571769" w:rsidSect="00571769">
      <w:pgSz w:w="12240" w:h="15840"/>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51"/>
    <w:rsid w:val="00571769"/>
    <w:rsid w:val="00AF50E9"/>
    <w:rsid w:val="00C87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1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1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2014-10-03T20:48:00Z</dcterms:created>
  <dcterms:modified xsi:type="dcterms:W3CDTF">2014-10-03T21:05:00Z</dcterms:modified>
</cp:coreProperties>
</file>