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9" w:rsidRPr="00BA3E25" w:rsidRDefault="00CE2F4E" w:rsidP="00BA3E25">
      <w:pPr>
        <w:spacing w:line="360" w:lineRule="auto"/>
        <w:jc w:val="both"/>
        <w:rPr>
          <w:rFonts w:ascii="Arial" w:hAnsi="Arial" w:cs="Arial"/>
          <w:sz w:val="24"/>
          <w:szCs w:val="24"/>
        </w:rPr>
      </w:pPr>
      <w:r w:rsidRPr="00BA3E25">
        <w:rPr>
          <w:rFonts w:ascii="Arial" w:hAnsi="Arial" w:cs="Arial"/>
          <w:sz w:val="24"/>
          <w:szCs w:val="24"/>
        </w:rPr>
        <w:t>Adriana Lizett Ortiz Martín del Campo</w:t>
      </w:r>
    </w:p>
    <w:p w:rsidR="00CE2F4E" w:rsidRPr="00BA3E25" w:rsidRDefault="00CE2F4E" w:rsidP="00BA3E25">
      <w:pPr>
        <w:spacing w:line="360" w:lineRule="auto"/>
        <w:jc w:val="both"/>
        <w:rPr>
          <w:rFonts w:ascii="Arial" w:hAnsi="Arial" w:cs="Arial"/>
          <w:sz w:val="24"/>
          <w:szCs w:val="24"/>
        </w:rPr>
      </w:pPr>
      <w:r w:rsidRPr="00BA3E25">
        <w:rPr>
          <w:rFonts w:ascii="Arial" w:hAnsi="Arial" w:cs="Arial"/>
          <w:sz w:val="24"/>
          <w:szCs w:val="24"/>
        </w:rPr>
        <w:t>Administración de congresos, convenciones y exposiciones. Unidad I</w:t>
      </w:r>
    </w:p>
    <w:p w:rsidR="00CE2F4E" w:rsidRDefault="000C142D" w:rsidP="00BA3E25">
      <w:pPr>
        <w:spacing w:before="240" w:line="360" w:lineRule="auto"/>
        <w:jc w:val="center"/>
        <w:rPr>
          <w:rFonts w:ascii="Arial" w:hAnsi="Arial" w:cs="Arial"/>
          <w:b/>
          <w:sz w:val="24"/>
          <w:szCs w:val="24"/>
        </w:rPr>
      </w:pPr>
      <w:r w:rsidRPr="00BA3E25">
        <w:rPr>
          <w:rFonts w:ascii="Arial" w:hAnsi="Arial" w:cs="Arial"/>
          <w:b/>
          <w:sz w:val="24"/>
          <w:szCs w:val="24"/>
        </w:rPr>
        <w:t>Actividad 1</w:t>
      </w:r>
    </w:p>
    <w:p w:rsidR="00BA3E25" w:rsidRPr="00BA3E25" w:rsidRDefault="00BA3E25" w:rsidP="00BA3E25">
      <w:pPr>
        <w:spacing w:before="240" w:line="360" w:lineRule="auto"/>
        <w:jc w:val="both"/>
        <w:rPr>
          <w:rFonts w:ascii="Arial" w:hAnsi="Arial" w:cs="Arial"/>
          <w:b/>
          <w:sz w:val="32"/>
          <w:szCs w:val="24"/>
        </w:rPr>
      </w:pPr>
      <w:r w:rsidRPr="00BA3E25">
        <w:rPr>
          <w:rFonts w:ascii="Arial" w:hAnsi="Arial" w:cs="Arial"/>
          <w:b/>
          <w:sz w:val="24"/>
          <w:szCs w:val="21"/>
          <w:shd w:val="clear" w:color="auto" w:fill="FFFFFF"/>
        </w:rPr>
        <w:t>L</w:t>
      </w:r>
      <w:r w:rsidRPr="00BA3E25">
        <w:rPr>
          <w:rFonts w:ascii="Arial" w:hAnsi="Arial" w:cs="Arial"/>
          <w:b/>
          <w:sz w:val="24"/>
          <w:szCs w:val="21"/>
          <w:shd w:val="clear" w:color="auto" w:fill="FFFFFF"/>
        </w:rPr>
        <w:t xml:space="preserve">ugar que ocupa el área de congresos, ferias y </w:t>
      </w:r>
      <w:r w:rsidRPr="00BA3E25">
        <w:rPr>
          <w:rFonts w:ascii="Arial" w:hAnsi="Arial" w:cs="Arial"/>
          <w:b/>
          <w:sz w:val="24"/>
          <w:szCs w:val="21"/>
          <w:shd w:val="clear" w:color="auto" w:fill="FFFFFF"/>
        </w:rPr>
        <w:t>convenciones dentro del turismo</w:t>
      </w:r>
    </w:p>
    <w:p w:rsidR="00BA3E25" w:rsidRDefault="00BA3E25" w:rsidP="00BA3E25">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w:t>
      </w:r>
      <w:r w:rsidR="000C142D" w:rsidRPr="00BA3E25">
        <w:rPr>
          <w:rFonts w:ascii="Arial" w:hAnsi="Arial" w:cs="Arial"/>
          <w:sz w:val="24"/>
          <w:szCs w:val="24"/>
          <w:shd w:val="clear" w:color="auto" w:fill="FFFFFF"/>
        </w:rPr>
        <w:t>Turismo de Reuniones también llamado Turismo de Eventos o de Congresos, Turismo Profesional, Turismo de Negocios o MICE</w:t>
      </w:r>
      <w:r w:rsidR="000C142D" w:rsidRPr="00BA3E25">
        <w:rPr>
          <w:rStyle w:val="apple-converted-space"/>
          <w:rFonts w:ascii="Arial" w:hAnsi="Arial" w:cs="Arial"/>
          <w:i/>
          <w:iCs/>
          <w:sz w:val="24"/>
          <w:szCs w:val="24"/>
          <w:shd w:val="clear" w:color="auto" w:fill="FFFFFF"/>
        </w:rPr>
        <w:t> </w:t>
      </w:r>
      <w:r w:rsidR="000C142D" w:rsidRPr="00BA3E25">
        <w:rPr>
          <w:rStyle w:val="Textoennegrita"/>
          <w:rFonts w:ascii="Arial" w:hAnsi="Arial" w:cs="Arial"/>
          <w:i/>
          <w:iCs/>
          <w:sz w:val="24"/>
          <w:szCs w:val="24"/>
          <w:shd w:val="clear" w:color="auto" w:fill="FFFFFF"/>
        </w:rPr>
        <w:t> </w:t>
      </w:r>
      <w:r w:rsidR="000C142D" w:rsidRPr="00BA3E25">
        <w:rPr>
          <w:rStyle w:val="Textoennegrita"/>
          <w:rFonts w:ascii="Arial" w:hAnsi="Arial" w:cs="Arial"/>
          <w:b w:val="0"/>
          <w:iCs/>
          <w:sz w:val="24"/>
          <w:szCs w:val="24"/>
          <w:shd w:val="clear" w:color="auto" w:fill="FFFFFF"/>
        </w:rPr>
        <w:t xml:space="preserve">(Meeting, incentives, </w:t>
      </w:r>
      <w:proofErr w:type="spellStart"/>
      <w:r w:rsidR="000C142D" w:rsidRPr="00BA3E25">
        <w:rPr>
          <w:rStyle w:val="Textoennegrita"/>
          <w:rFonts w:ascii="Arial" w:hAnsi="Arial" w:cs="Arial"/>
          <w:b w:val="0"/>
          <w:iCs/>
          <w:sz w:val="24"/>
          <w:szCs w:val="24"/>
          <w:shd w:val="clear" w:color="auto" w:fill="FFFFFF"/>
        </w:rPr>
        <w:t>congresses</w:t>
      </w:r>
      <w:proofErr w:type="spellEnd"/>
      <w:r w:rsidR="000C142D" w:rsidRPr="00BA3E25">
        <w:rPr>
          <w:rStyle w:val="Textoennegrita"/>
          <w:rFonts w:ascii="Arial" w:hAnsi="Arial" w:cs="Arial"/>
          <w:b w:val="0"/>
          <w:iCs/>
          <w:sz w:val="24"/>
          <w:szCs w:val="24"/>
          <w:shd w:val="clear" w:color="auto" w:fill="FFFFFF"/>
        </w:rPr>
        <w:t xml:space="preserve">, </w:t>
      </w:r>
      <w:proofErr w:type="spellStart"/>
      <w:r w:rsidR="000C142D" w:rsidRPr="00BA3E25">
        <w:rPr>
          <w:rStyle w:val="Textoennegrita"/>
          <w:rFonts w:ascii="Arial" w:hAnsi="Arial" w:cs="Arial"/>
          <w:b w:val="0"/>
          <w:iCs/>
          <w:sz w:val="24"/>
          <w:szCs w:val="24"/>
          <w:shd w:val="clear" w:color="auto" w:fill="FFFFFF"/>
        </w:rPr>
        <w:t>exhibitions</w:t>
      </w:r>
      <w:proofErr w:type="spellEnd"/>
      <w:r w:rsidR="000C142D" w:rsidRPr="00BA3E25">
        <w:rPr>
          <w:rStyle w:val="Textoennegrita"/>
          <w:rFonts w:ascii="Arial" w:hAnsi="Arial" w:cs="Arial"/>
          <w:b w:val="0"/>
          <w:iCs/>
          <w:sz w:val="24"/>
          <w:szCs w:val="24"/>
          <w:shd w:val="clear" w:color="auto" w:fill="FFFFFF"/>
        </w:rPr>
        <w:t>)</w:t>
      </w:r>
      <w:r>
        <w:rPr>
          <w:rStyle w:val="Textoennegrita"/>
          <w:rFonts w:ascii="Arial" w:hAnsi="Arial" w:cs="Arial"/>
          <w:b w:val="0"/>
          <w:iCs/>
          <w:sz w:val="24"/>
          <w:szCs w:val="24"/>
          <w:shd w:val="clear" w:color="auto" w:fill="FFFFFF"/>
        </w:rPr>
        <w:t>. “</w:t>
      </w:r>
      <w:r w:rsidRPr="00BA3E25">
        <w:rPr>
          <w:rFonts w:ascii="Arial" w:hAnsi="Arial" w:cs="Arial"/>
          <w:sz w:val="24"/>
          <w:szCs w:val="24"/>
        </w:rPr>
        <w:t>Eulogio Rodríguez</w:t>
      </w:r>
      <w:r>
        <w:rPr>
          <w:rFonts w:ascii="Arial" w:hAnsi="Arial" w:cs="Arial"/>
          <w:sz w:val="24"/>
          <w:szCs w:val="24"/>
        </w:rPr>
        <w:t>, 2014</w:t>
      </w:r>
      <w:r w:rsidRPr="00BA3E25">
        <w:rPr>
          <w:rFonts w:ascii="Arial" w:hAnsi="Arial" w:cs="Arial"/>
          <w:sz w:val="24"/>
          <w:szCs w:val="24"/>
        </w:rPr>
        <w:t>”</w:t>
      </w:r>
      <w:r w:rsidRPr="00BA3E25">
        <w:rPr>
          <w:rStyle w:val="Textoennegrita"/>
          <w:rFonts w:ascii="Arial" w:hAnsi="Arial" w:cs="Arial"/>
          <w:iCs/>
          <w:sz w:val="24"/>
          <w:szCs w:val="24"/>
          <w:shd w:val="clear" w:color="auto" w:fill="FFFFFF"/>
        </w:rPr>
        <w:t xml:space="preserve">. </w:t>
      </w:r>
      <w:r w:rsidRPr="00BA3E25">
        <w:rPr>
          <w:rFonts w:ascii="Arial" w:hAnsi="Arial" w:cs="Arial"/>
          <w:sz w:val="24"/>
          <w:szCs w:val="24"/>
          <w:shd w:val="clear" w:color="auto" w:fill="FFFFFF"/>
        </w:rPr>
        <w:t>I</w:t>
      </w:r>
      <w:r w:rsidR="000C142D" w:rsidRPr="00BA3E25">
        <w:rPr>
          <w:rFonts w:ascii="Arial" w:hAnsi="Arial" w:cs="Arial"/>
          <w:sz w:val="24"/>
          <w:szCs w:val="24"/>
          <w:shd w:val="clear" w:color="auto" w:fill="FFFFFF"/>
        </w:rPr>
        <w:t>ncluye congresos, convenciones, ferias, exposiciones, viajes de i</w:t>
      </w:r>
      <w:r>
        <w:rPr>
          <w:rFonts w:ascii="Arial" w:hAnsi="Arial" w:cs="Arial"/>
          <w:sz w:val="24"/>
          <w:szCs w:val="24"/>
          <w:shd w:val="clear" w:color="auto" w:fill="FFFFFF"/>
        </w:rPr>
        <w:t xml:space="preserve">ncentivo y </w:t>
      </w:r>
      <w:r w:rsidR="000C142D" w:rsidRPr="00BA3E25">
        <w:rPr>
          <w:rFonts w:ascii="Arial" w:hAnsi="Arial" w:cs="Arial"/>
          <w:sz w:val="24"/>
          <w:szCs w:val="24"/>
          <w:shd w:val="clear" w:color="auto" w:fill="FFFFFF"/>
        </w:rPr>
        <w:t>festivales.</w:t>
      </w:r>
    </w:p>
    <w:p w:rsidR="000C142D" w:rsidRPr="00BA3E25" w:rsidRDefault="000C142D" w:rsidP="00BA3E25">
      <w:pPr>
        <w:spacing w:after="0" w:line="360" w:lineRule="auto"/>
        <w:jc w:val="both"/>
        <w:rPr>
          <w:rFonts w:ascii="Arial" w:hAnsi="Arial" w:cs="Arial"/>
          <w:b/>
          <w:bCs/>
          <w:i/>
          <w:iCs/>
          <w:sz w:val="24"/>
          <w:szCs w:val="24"/>
          <w:shd w:val="clear" w:color="auto" w:fill="FFFFFF"/>
        </w:rPr>
      </w:pPr>
      <w:r w:rsidRPr="00BA3E25">
        <w:rPr>
          <w:rFonts w:ascii="Arial" w:hAnsi="Arial" w:cs="Arial"/>
          <w:sz w:val="24"/>
          <w:szCs w:val="24"/>
          <w:shd w:val="clear" w:color="auto" w:fill="FFFFFF"/>
        </w:rPr>
        <w:t>Es una modalidad</w:t>
      </w:r>
      <w:r w:rsidR="00BA3E25">
        <w:rPr>
          <w:rFonts w:ascii="Arial" w:hAnsi="Arial" w:cs="Arial"/>
          <w:sz w:val="24"/>
          <w:szCs w:val="24"/>
          <w:shd w:val="clear" w:color="auto" w:fill="FFFFFF"/>
        </w:rPr>
        <w:t xml:space="preserve"> </w:t>
      </w:r>
      <w:r w:rsidRPr="00BA3E25">
        <w:rPr>
          <w:rFonts w:ascii="Arial" w:hAnsi="Arial" w:cs="Arial"/>
          <w:sz w:val="24"/>
          <w:szCs w:val="24"/>
          <w:shd w:val="clear" w:color="auto" w:fill="FFFFFF"/>
        </w:rPr>
        <w:t>que moviliza esencialmente a líderes de opinión en distintas ramas del conocimient</w:t>
      </w:r>
      <w:r w:rsidR="00BA3E25">
        <w:rPr>
          <w:rFonts w:ascii="Arial" w:hAnsi="Arial" w:cs="Arial"/>
          <w:sz w:val="24"/>
          <w:szCs w:val="24"/>
          <w:shd w:val="clear" w:color="auto" w:fill="FFFFFF"/>
        </w:rPr>
        <w:t>o, la ciencia, la tecnología,</w:t>
      </w:r>
      <w:r w:rsidRPr="00BA3E25">
        <w:rPr>
          <w:rFonts w:ascii="Arial" w:hAnsi="Arial" w:cs="Arial"/>
          <w:sz w:val="24"/>
          <w:szCs w:val="24"/>
          <w:shd w:val="clear" w:color="auto" w:fill="FFFFFF"/>
        </w:rPr>
        <w:t xml:space="preserve"> finanzas o el comercio</w:t>
      </w:r>
      <w:r w:rsidR="00BA3E25">
        <w:rPr>
          <w:rFonts w:ascii="Arial" w:hAnsi="Arial" w:cs="Arial"/>
          <w:sz w:val="24"/>
          <w:szCs w:val="24"/>
          <w:shd w:val="clear" w:color="auto" w:fill="FFFFFF"/>
        </w:rPr>
        <w:t>.</w:t>
      </w:r>
    </w:p>
    <w:p w:rsidR="000C142D" w:rsidRPr="00BA3E25" w:rsidRDefault="000C142D" w:rsidP="00BA3E25">
      <w:pPr>
        <w:spacing w:before="240" w:line="360" w:lineRule="auto"/>
        <w:jc w:val="both"/>
        <w:rPr>
          <w:rFonts w:ascii="Arial" w:hAnsi="Arial" w:cs="Arial"/>
          <w:sz w:val="24"/>
          <w:szCs w:val="24"/>
          <w:shd w:val="clear" w:color="auto" w:fill="FFFFFF"/>
        </w:rPr>
      </w:pPr>
      <w:r w:rsidRPr="00BA3E25">
        <w:rPr>
          <w:rFonts w:ascii="Arial" w:hAnsi="Arial" w:cs="Arial"/>
          <w:sz w:val="24"/>
          <w:szCs w:val="24"/>
          <w:shd w:val="clear" w:color="auto" w:fill="FFFFFF"/>
        </w:rPr>
        <w:t>El turismo de convenciones, congresos y eventos es una de las aristas de este sector que más crecimiento ha registrado en los últimos años, convirtiéndose en una de las oportunidades de negocios más atractivas de la década para la industria turística; según datos de la Asociación Internacional de Congresos y Convenciones (ICCA), conocida por ser la máxima autoridad de este tipo de actividad, el turismo de convenciones crea cinco veces más ingresos que el turismo de ocio y placer.</w:t>
      </w:r>
      <w:r w:rsidR="00BA3E25">
        <w:rPr>
          <w:rFonts w:ascii="Arial" w:hAnsi="Arial" w:cs="Arial"/>
          <w:sz w:val="24"/>
          <w:szCs w:val="24"/>
          <w:shd w:val="clear" w:color="auto" w:fill="FFFFFF"/>
        </w:rPr>
        <w:t xml:space="preserve">  </w:t>
      </w:r>
    </w:p>
    <w:p w:rsidR="00BA3E25" w:rsidRPr="00BA3E25" w:rsidRDefault="00BA3E25" w:rsidP="00BA3E25">
      <w:pPr>
        <w:spacing w:before="240" w:line="360" w:lineRule="auto"/>
        <w:jc w:val="both"/>
        <w:rPr>
          <w:rFonts w:ascii="Arial" w:hAnsi="Arial" w:cs="Arial"/>
          <w:sz w:val="24"/>
          <w:szCs w:val="24"/>
          <w:shd w:val="clear" w:color="auto" w:fill="FFFFFF"/>
        </w:rPr>
      </w:pPr>
      <w:r w:rsidRPr="00BA3E25">
        <w:rPr>
          <w:rFonts w:ascii="Arial" w:hAnsi="Arial" w:cs="Arial"/>
          <w:sz w:val="24"/>
          <w:szCs w:val="24"/>
          <w:shd w:val="clear" w:color="auto" w:fill="FFFFFF"/>
        </w:rPr>
        <w:t>Lo cual lo convierte en una actividad de un alto valor agregado, ya que contribuye al crecimiento de los negocios, producto del intercambio comercial y empresarial que de los eventos derivan.</w:t>
      </w:r>
      <w:r w:rsidR="00326AEB">
        <w:rPr>
          <w:rFonts w:ascii="Arial" w:hAnsi="Arial" w:cs="Arial"/>
          <w:sz w:val="24"/>
          <w:szCs w:val="24"/>
          <w:shd w:val="clear" w:color="auto" w:fill="FFFFFF"/>
        </w:rPr>
        <w:t xml:space="preserve"> </w:t>
      </w:r>
      <w:r w:rsidR="00326AEB">
        <w:rPr>
          <w:rFonts w:ascii="Arial" w:hAnsi="Arial" w:cs="Arial"/>
          <w:sz w:val="24"/>
          <w:szCs w:val="24"/>
          <w:shd w:val="clear" w:color="auto" w:fill="FFFFFF"/>
        </w:rPr>
        <w:t>“</w:t>
      </w:r>
      <w:r w:rsidR="00326AEB" w:rsidRPr="00BA3E25">
        <w:rPr>
          <w:rFonts w:ascii="Arial" w:hAnsi="Arial" w:cs="Arial"/>
          <w:sz w:val="24"/>
          <w:szCs w:val="24"/>
        </w:rPr>
        <w:t>Joao Jacome</w:t>
      </w:r>
      <w:bookmarkStart w:id="0" w:name="_GoBack"/>
      <w:bookmarkEnd w:id="0"/>
      <w:r w:rsidR="00326AEB">
        <w:rPr>
          <w:rFonts w:ascii="Arial" w:hAnsi="Arial" w:cs="Arial"/>
          <w:sz w:val="24"/>
          <w:szCs w:val="24"/>
        </w:rPr>
        <w:t>, 2015”.</w:t>
      </w:r>
    </w:p>
    <w:p w:rsidR="00BA3E25" w:rsidRPr="00BA3E25" w:rsidRDefault="00BA3E25" w:rsidP="00BA3E25">
      <w:pPr>
        <w:spacing w:before="240" w:line="360" w:lineRule="auto"/>
        <w:jc w:val="both"/>
        <w:rPr>
          <w:rFonts w:ascii="Arial" w:hAnsi="Arial" w:cs="Arial"/>
          <w:b/>
          <w:sz w:val="24"/>
          <w:szCs w:val="24"/>
          <w:shd w:val="clear" w:color="auto" w:fill="FFFFFF"/>
        </w:rPr>
      </w:pPr>
      <w:r w:rsidRPr="00BA3E25">
        <w:rPr>
          <w:rFonts w:ascii="Arial" w:hAnsi="Arial" w:cs="Arial"/>
          <w:b/>
          <w:sz w:val="24"/>
          <w:szCs w:val="24"/>
          <w:shd w:val="clear" w:color="auto" w:fill="FFFFFF"/>
        </w:rPr>
        <w:t>Reflexión</w:t>
      </w:r>
    </w:p>
    <w:p w:rsidR="00326AEB" w:rsidRPr="00326AEB" w:rsidRDefault="00326AEB" w:rsidP="00326AEB">
      <w:pPr>
        <w:spacing w:before="100" w:beforeAutospacing="1" w:after="100" w:afterAutospacing="1" w:line="360" w:lineRule="auto"/>
        <w:jc w:val="both"/>
        <w:rPr>
          <w:rFonts w:ascii="Arial" w:eastAsia="Times New Roman" w:hAnsi="Arial" w:cs="Arial"/>
          <w:sz w:val="24"/>
          <w:szCs w:val="24"/>
          <w:lang w:eastAsia="es-MX"/>
        </w:rPr>
      </w:pPr>
      <w:r w:rsidRPr="00326AEB">
        <w:rPr>
          <w:rFonts w:ascii="Arial" w:hAnsi="Arial" w:cs="Arial"/>
          <w:sz w:val="24"/>
          <w:szCs w:val="21"/>
          <w:shd w:val="clear" w:color="auto" w:fill="FFFFFF"/>
        </w:rPr>
        <w:t>E</w:t>
      </w:r>
      <w:r w:rsidRPr="00326AEB">
        <w:rPr>
          <w:rFonts w:ascii="Arial" w:hAnsi="Arial" w:cs="Arial"/>
          <w:sz w:val="24"/>
          <w:szCs w:val="21"/>
          <w:shd w:val="clear" w:color="auto" w:fill="FFFFFF"/>
        </w:rPr>
        <w:t>l área de congresos, ferias y convenciones</w:t>
      </w:r>
      <w:r w:rsidRPr="00326AE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es muy importante para el turismo por los factores ya mencionados a lo largo del texto. Y principalmente porque es generador de divisas; mediante el desplazamiento de personas de su lugar de origen a otro con motivos de negocios, ocio, placer, etc. </w:t>
      </w:r>
      <w:r w:rsidRPr="00326AEB">
        <w:rPr>
          <w:rFonts w:ascii="Arial" w:eastAsia="Times New Roman" w:hAnsi="Arial" w:cs="Arial"/>
          <w:sz w:val="24"/>
          <w:szCs w:val="24"/>
          <w:lang w:eastAsia="es-MX"/>
        </w:rPr>
        <w:t>Los</w:t>
      </w:r>
      <w:r>
        <w:rPr>
          <w:rFonts w:ascii="Arial" w:eastAsia="Times New Roman" w:hAnsi="Arial" w:cs="Arial"/>
          <w:sz w:val="24"/>
          <w:szCs w:val="24"/>
          <w:lang w:eastAsia="es-MX"/>
        </w:rPr>
        <w:t xml:space="preserve"> eventos son un </w:t>
      </w:r>
      <w:r w:rsidRPr="000C142D">
        <w:rPr>
          <w:rFonts w:ascii="Arial" w:eastAsia="Times New Roman" w:hAnsi="Arial" w:cs="Arial"/>
          <w:sz w:val="24"/>
          <w:szCs w:val="24"/>
          <w:lang w:eastAsia="es-MX"/>
        </w:rPr>
        <w:t>fenómen</w:t>
      </w:r>
      <w:r>
        <w:rPr>
          <w:rFonts w:ascii="Arial" w:eastAsia="Times New Roman" w:hAnsi="Arial" w:cs="Arial"/>
          <w:sz w:val="24"/>
          <w:szCs w:val="24"/>
          <w:lang w:eastAsia="es-MX"/>
        </w:rPr>
        <w:t xml:space="preserve">o turístico de gran importancia, </w:t>
      </w:r>
      <w:r>
        <w:rPr>
          <w:rFonts w:ascii="Arial" w:eastAsia="Times New Roman" w:hAnsi="Arial" w:cs="Arial"/>
          <w:sz w:val="24"/>
          <w:szCs w:val="24"/>
          <w:lang w:eastAsia="es-MX"/>
        </w:rPr>
        <w:t>un gran sistema de relaciones p</w:t>
      </w:r>
      <w:r w:rsidRPr="000C142D">
        <w:rPr>
          <w:rFonts w:ascii="Arial" w:eastAsia="Times New Roman" w:hAnsi="Arial" w:cs="Arial"/>
          <w:sz w:val="24"/>
          <w:szCs w:val="24"/>
          <w:lang w:eastAsia="es-MX"/>
        </w:rPr>
        <w:t>úblicas</w:t>
      </w:r>
      <w:r>
        <w:rPr>
          <w:rFonts w:ascii="Arial" w:eastAsia="Times New Roman" w:hAnsi="Arial" w:cs="Arial"/>
          <w:sz w:val="24"/>
          <w:szCs w:val="24"/>
          <w:lang w:eastAsia="es-MX"/>
        </w:rPr>
        <w:t xml:space="preserve"> y </w:t>
      </w:r>
      <w:r w:rsidRPr="000C142D">
        <w:rPr>
          <w:rFonts w:ascii="Arial" w:eastAsia="Times New Roman" w:hAnsi="Arial" w:cs="Arial"/>
          <w:sz w:val="24"/>
          <w:szCs w:val="24"/>
          <w:lang w:eastAsia="es-MX"/>
        </w:rPr>
        <w:t>de comunicación.</w:t>
      </w:r>
    </w:p>
    <w:p w:rsidR="00530117" w:rsidRPr="00BA3E25" w:rsidRDefault="00530117" w:rsidP="00BA3E25">
      <w:pPr>
        <w:spacing w:before="240" w:line="360" w:lineRule="auto"/>
        <w:jc w:val="both"/>
        <w:rPr>
          <w:rFonts w:ascii="Arial" w:hAnsi="Arial" w:cs="Arial"/>
          <w:b/>
          <w:sz w:val="24"/>
          <w:szCs w:val="24"/>
        </w:rPr>
      </w:pPr>
      <w:r w:rsidRPr="00BA3E25">
        <w:rPr>
          <w:rFonts w:ascii="Arial" w:hAnsi="Arial" w:cs="Arial"/>
          <w:b/>
          <w:sz w:val="24"/>
          <w:szCs w:val="24"/>
        </w:rPr>
        <w:lastRenderedPageBreak/>
        <w:t>Fuentes electrónicas</w:t>
      </w:r>
    </w:p>
    <w:p w:rsidR="00530117" w:rsidRPr="00BA3E25" w:rsidRDefault="00530117" w:rsidP="00BA3E25">
      <w:pPr>
        <w:pStyle w:val="Prrafodelista"/>
        <w:numPr>
          <w:ilvl w:val="0"/>
          <w:numId w:val="8"/>
        </w:numPr>
        <w:spacing w:before="240" w:line="360" w:lineRule="auto"/>
        <w:jc w:val="both"/>
        <w:rPr>
          <w:rFonts w:ascii="Arial" w:hAnsi="Arial" w:cs="Arial"/>
          <w:sz w:val="24"/>
          <w:szCs w:val="24"/>
        </w:rPr>
      </w:pPr>
      <w:r w:rsidRPr="00BA3E25">
        <w:rPr>
          <w:rFonts w:ascii="Arial" w:hAnsi="Arial" w:cs="Arial"/>
          <w:sz w:val="24"/>
          <w:szCs w:val="24"/>
        </w:rPr>
        <w:t xml:space="preserve">Joao Jacome. </w:t>
      </w:r>
      <w:r w:rsidRPr="00BA3E25">
        <w:rPr>
          <w:rFonts w:ascii="Arial" w:hAnsi="Arial" w:cs="Arial"/>
          <w:sz w:val="24"/>
          <w:szCs w:val="24"/>
        </w:rPr>
        <w:t xml:space="preserve">Turismo de congreso y convenciones. </w:t>
      </w:r>
      <w:r w:rsidRPr="00BA3E25">
        <w:rPr>
          <w:rFonts w:ascii="Arial" w:hAnsi="Arial" w:cs="Arial"/>
          <w:sz w:val="24"/>
          <w:szCs w:val="24"/>
        </w:rPr>
        <w:t xml:space="preserve">Fecha de recuperación </w:t>
      </w:r>
      <w:r w:rsidRPr="00BA3E25">
        <w:rPr>
          <w:rFonts w:ascii="Arial" w:hAnsi="Arial" w:cs="Arial"/>
          <w:sz w:val="24"/>
          <w:szCs w:val="24"/>
        </w:rPr>
        <w:t xml:space="preserve">01 de Febrero de 2017, </w:t>
      </w:r>
      <w:r w:rsidRPr="00BA3E25">
        <w:rPr>
          <w:rFonts w:ascii="Arial" w:hAnsi="Arial" w:cs="Arial"/>
          <w:sz w:val="24"/>
          <w:szCs w:val="24"/>
        </w:rPr>
        <w:t xml:space="preserve">disponible en: </w:t>
      </w:r>
      <w:hyperlink r:id="rId5" w:history="1">
        <w:r w:rsidRPr="00BA3E25">
          <w:rPr>
            <w:rStyle w:val="Hipervnculo"/>
            <w:rFonts w:ascii="Arial" w:hAnsi="Arial" w:cs="Arial"/>
            <w:color w:val="auto"/>
            <w:sz w:val="24"/>
            <w:szCs w:val="24"/>
            <w:u w:val="none"/>
          </w:rPr>
          <w:t>https://prezi.com/nfiu2609bt1x/turismo-de-congreso-y-convenciones/</w:t>
        </w:r>
      </w:hyperlink>
    </w:p>
    <w:p w:rsidR="00530117" w:rsidRPr="00BA3E25" w:rsidRDefault="00BA3E25" w:rsidP="00BA3E25">
      <w:pPr>
        <w:pStyle w:val="Prrafodelista"/>
        <w:numPr>
          <w:ilvl w:val="0"/>
          <w:numId w:val="8"/>
        </w:numPr>
        <w:spacing w:before="240" w:line="360" w:lineRule="auto"/>
        <w:jc w:val="both"/>
        <w:rPr>
          <w:rFonts w:ascii="Arial" w:hAnsi="Arial" w:cs="Arial"/>
          <w:b/>
          <w:sz w:val="24"/>
          <w:szCs w:val="24"/>
        </w:rPr>
      </w:pPr>
      <w:r w:rsidRPr="00BA3E25">
        <w:rPr>
          <w:rFonts w:ascii="Arial" w:hAnsi="Arial" w:cs="Arial"/>
          <w:sz w:val="24"/>
          <w:szCs w:val="24"/>
        </w:rPr>
        <w:t xml:space="preserve">Eulogio Rodríguez. </w:t>
      </w:r>
      <w:r w:rsidRPr="00BA3E25">
        <w:rPr>
          <w:rFonts w:ascii="Arial" w:hAnsi="Arial" w:cs="Arial"/>
          <w:sz w:val="24"/>
          <w:szCs w:val="24"/>
        </w:rPr>
        <w:t xml:space="preserve">Turismo de congresos. </w:t>
      </w:r>
      <w:r w:rsidRPr="00BA3E25">
        <w:rPr>
          <w:rFonts w:ascii="Arial" w:hAnsi="Arial" w:cs="Arial"/>
          <w:sz w:val="24"/>
          <w:szCs w:val="24"/>
        </w:rPr>
        <w:t xml:space="preserve">Fecha de recuperación </w:t>
      </w:r>
      <w:r w:rsidRPr="00BA3E25">
        <w:rPr>
          <w:rFonts w:ascii="Arial" w:hAnsi="Arial" w:cs="Arial"/>
          <w:sz w:val="24"/>
          <w:szCs w:val="24"/>
        </w:rPr>
        <w:t>01 de Febr</w:t>
      </w:r>
      <w:r w:rsidRPr="00BA3E25">
        <w:rPr>
          <w:rFonts w:ascii="Arial" w:hAnsi="Arial" w:cs="Arial"/>
          <w:sz w:val="24"/>
          <w:szCs w:val="24"/>
        </w:rPr>
        <w:t>ero de 2017, disponible en</w:t>
      </w:r>
      <w:r w:rsidRPr="00BA3E25">
        <w:rPr>
          <w:rFonts w:ascii="Arial" w:hAnsi="Arial" w:cs="Arial"/>
          <w:sz w:val="24"/>
          <w:szCs w:val="24"/>
        </w:rPr>
        <w:t>: http://www.eumed.net/rev/turydes/16/turismo-congresos.html</w:t>
      </w:r>
    </w:p>
    <w:p w:rsidR="00CE2F4E" w:rsidRPr="00CE2F4E" w:rsidRDefault="00CE2F4E" w:rsidP="00CE2F4E">
      <w:pPr>
        <w:spacing w:line="360" w:lineRule="auto"/>
        <w:rPr>
          <w:rFonts w:ascii="Arial" w:hAnsi="Arial" w:cs="Arial"/>
          <w:b/>
          <w:sz w:val="24"/>
        </w:rPr>
      </w:pPr>
    </w:p>
    <w:sectPr w:rsidR="00CE2F4E" w:rsidRPr="00CE2F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77F"/>
    <w:multiLevelType w:val="hybridMultilevel"/>
    <w:tmpl w:val="96387622"/>
    <w:lvl w:ilvl="0" w:tplc="98346D02">
      <w:start w:val="1"/>
      <w:numFmt w:val="decimal"/>
      <w:lvlText w:val="%1."/>
      <w:lvlJc w:val="left"/>
      <w:pPr>
        <w:ind w:left="720" w:hanging="360"/>
      </w:pPr>
      <w:rPr>
        <w:rFonts w:ascii="Tahoma" w:hAnsi="Tahoma" w:cs="Tahoma" w:hint="default"/>
        <w:b w:val="0"/>
        <w:color w:val="000000" w:themeColor="text1"/>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1E1EF6"/>
    <w:multiLevelType w:val="hybridMultilevel"/>
    <w:tmpl w:val="CBC285C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C20129"/>
    <w:multiLevelType w:val="hybridMultilevel"/>
    <w:tmpl w:val="66E4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AE6A4C"/>
    <w:multiLevelType w:val="hybridMultilevel"/>
    <w:tmpl w:val="ECE6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B33D06"/>
    <w:multiLevelType w:val="hybridMultilevel"/>
    <w:tmpl w:val="B790B176"/>
    <w:lvl w:ilvl="0" w:tplc="79649036">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630C57"/>
    <w:multiLevelType w:val="multilevel"/>
    <w:tmpl w:val="2DF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B6BEC"/>
    <w:multiLevelType w:val="hybridMultilevel"/>
    <w:tmpl w:val="2B047C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E"/>
    <w:rsid w:val="000B43AD"/>
    <w:rsid w:val="000C142D"/>
    <w:rsid w:val="00161DC4"/>
    <w:rsid w:val="00224896"/>
    <w:rsid w:val="00326AEB"/>
    <w:rsid w:val="00340C34"/>
    <w:rsid w:val="004F45BB"/>
    <w:rsid w:val="00530117"/>
    <w:rsid w:val="005662C9"/>
    <w:rsid w:val="00784B6A"/>
    <w:rsid w:val="00A8431F"/>
    <w:rsid w:val="00BA3E25"/>
    <w:rsid w:val="00C04DC7"/>
    <w:rsid w:val="00CE2F4E"/>
    <w:rsid w:val="00F1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DD26-47E3-4539-BC3B-05D0ADA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48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4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4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D"/>
    <w:pPr>
      <w:ind w:left="720"/>
      <w:contextualSpacing/>
    </w:pPr>
  </w:style>
  <w:style w:type="paragraph" w:styleId="Sinespaciado">
    <w:name w:val="No Spacing"/>
    <w:uiPriority w:val="1"/>
    <w:qFormat/>
    <w:rsid w:val="00224896"/>
    <w:pPr>
      <w:spacing w:after="0" w:line="240" w:lineRule="auto"/>
    </w:pPr>
  </w:style>
  <w:style w:type="character" w:customStyle="1" w:styleId="Ttulo1Car">
    <w:name w:val="Título 1 Car"/>
    <w:basedOn w:val="Fuentedeprrafopredeter"/>
    <w:link w:val="Ttulo1"/>
    <w:uiPriority w:val="9"/>
    <w:rsid w:val="0022489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24896"/>
    <w:rPr>
      <w:color w:val="0563C1" w:themeColor="hyperlink"/>
      <w:u w:val="single"/>
    </w:rPr>
  </w:style>
  <w:style w:type="character" w:customStyle="1" w:styleId="Ttulo2Car">
    <w:name w:val="Título 2 Car"/>
    <w:basedOn w:val="Fuentedeprrafopredeter"/>
    <w:link w:val="Ttulo2"/>
    <w:uiPriority w:val="9"/>
    <w:rsid w:val="00224896"/>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4F45BB"/>
    <w:rPr>
      <w:b/>
      <w:bCs/>
    </w:rPr>
  </w:style>
  <w:style w:type="character" w:customStyle="1" w:styleId="apple-converted-space">
    <w:name w:val="apple-converted-space"/>
    <w:basedOn w:val="Fuentedeprrafopredeter"/>
    <w:rsid w:val="004F45BB"/>
  </w:style>
  <w:style w:type="character" w:customStyle="1" w:styleId="Ttulo3Car">
    <w:name w:val="Título 3 Car"/>
    <w:basedOn w:val="Fuentedeprrafopredeter"/>
    <w:link w:val="Ttulo3"/>
    <w:uiPriority w:val="9"/>
    <w:rsid w:val="004F45B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40C3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547">
      <w:bodyDiv w:val="1"/>
      <w:marLeft w:val="0"/>
      <w:marRight w:val="0"/>
      <w:marTop w:val="0"/>
      <w:marBottom w:val="0"/>
      <w:divBdr>
        <w:top w:val="none" w:sz="0" w:space="0" w:color="auto"/>
        <w:left w:val="none" w:sz="0" w:space="0" w:color="auto"/>
        <w:bottom w:val="none" w:sz="0" w:space="0" w:color="auto"/>
        <w:right w:val="none" w:sz="0" w:space="0" w:color="auto"/>
      </w:divBdr>
    </w:div>
    <w:div w:id="76485627">
      <w:bodyDiv w:val="1"/>
      <w:marLeft w:val="0"/>
      <w:marRight w:val="0"/>
      <w:marTop w:val="0"/>
      <w:marBottom w:val="0"/>
      <w:divBdr>
        <w:top w:val="none" w:sz="0" w:space="0" w:color="auto"/>
        <w:left w:val="none" w:sz="0" w:space="0" w:color="auto"/>
        <w:bottom w:val="none" w:sz="0" w:space="0" w:color="auto"/>
        <w:right w:val="none" w:sz="0" w:space="0" w:color="auto"/>
      </w:divBdr>
      <w:divsChild>
        <w:div w:id="1057166070">
          <w:marLeft w:val="0"/>
          <w:marRight w:val="0"/>
          <w:marTop w:val="0"/>
          <w:marBottom w:val="0"/>
          <w:divBdr>
            <w:top w:val="none" w:sz="0" w:space="0" w:color="auto"/>
            <w:left w:val="none" w:sz="0" w:space="0" w:color="auto"/>
            <w:bottom w:val="none" w:sz="0" w:space="0" w:color="auto"/>
            <w:right w:val="none" w:sz="0" w:space="0" w:color="auto"/>
          </w:divBdr>
        </w:div>
      </w:divsChild>
    </w:div>
    <w:div w:id="704140123">
      <w:bodyDiv w:val="1"/>
      <w:marLeft w:val="0"/>
      <w:marRight w:val="0"/>
      <w:marTop w:val="0"/>
      <w:marBottom w:val="0"/>
      <w:divBdr>
        <w:top w:val="none" w:sz="0" w:space="0" w:color="auto"/>
        <w:left w:val="none" w:sz="0" w:space="0" w:color="auto"/>
        <w:bottom w:val="none" w:sz="0" w:space="0" w:color="auto"/>
        <w:right w:val="none" w:sz="0" w:space="0" w:color="auto"/>
      </w:divBdr>
    </w:div>
    <w:div w:id="875585621">
      <w:bodyDiv w:val="1"/>
      <w:marLeft w:val="0"/>
      <w:marRight w:val="0"/>
      <w:marTop w:val="0"/>
      <w:marBottom w:val="0"/>
      <w:divBdr>
        <w:top w:val="none" w:sz="0" w:space="0" w:color="auto"/>
        <w:left w:val="none" w:sz="0" w:space="0" w:color="auto"/>
        <w:bottom w:val="none" w:sz="0" w:space="0" w:color="auto"/>
        <w:right w:val="none" w:sz="0" w:space="0" w:color="auto"/>
      </w:divBdr>
      <w:divsChild>
        <w:div w:id="436294056">
          <w:marLeft w:val="0"/>
          <w:marRight w:val="0"/>
          <w:marTop w:val="0"/>
          <w:marBottom w:val="0"/>
          <w:divBdr>
            <w:top w:val="single" w:sz="6" w:space="0" w:color="CCCCCC"/>
            <w:left w:val="single" w:sz="6" w:space="0" w:color="CCCCCC"/>
            <w:bottom w:val="single" w:sz="6" w:space="0" w:color="CCCCCC"/>
            <w:right w:val="single" w:sz="6" w:space="0" w:color="CCCCCC"/>
          </w:divBdr>
          <w:divsChild>
            <w:div w:id="353074279">
              <w:marLeft w:val="0"/>
              <w:marRight w:val="0"/>
              <w:marTop w:val="0"/>
              <w:marBottom w:val="0"/>
              <w:divBdr>
                <w:top w:val="none" w:sz="0" w:space="0" w:color="auto"/>
                <w:left w:val="none" w:sz="0" w:space="0" w:color="auto"/>
                <w:bottom w:val="none" w:sz="0" w:space="0" w:color="auto"/>
                <w:right w:val="none" w:sz="0" w:space="0" w:color="auto"/>
              </w:divBdr>
              <w:divsChild>
                <w:div w:id="1399673335">
                  <w:marLeft w:val="0"/>
                  <w:marRight w:val="0"/>
                  <w:marTop w:val="0"/>
                  <w:marBottom w:val="0"/>
                  <w:divBdr>
                    <w:top w:val="none" w:sz="0" w:space="0" w:color="auto"/>
                    <w:left w:val="none" w:sz="0" w:space="0" w:color="auto"/>
                    <w:bottom w:val="none" w:sz="0" w:space="0" w:color="auto"/>
                    <w:right w:val="none" w:sz="0" w:space="0" w:color="auto"/>
                  </w:divBdr>
                  <w:divsChild>
                    <w:div w:id="11476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nfiu2609bt1x/turismo-de-congreso-y-convencio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Ortiz Martín del C.</cp:lastModifiedBy>
  <cp:revision>8</cp:revision>
  <dcterms:created xsi:type="dcterms:W3CDTF">2017-01-23T22:07:00Z</dcterms:created>
  <dcterms:modified xsi:type="dcterms:W3CDTF">2017-02-02T02:34:00Z</dcterms:modified>
</cp:coreProperties>
</file>