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TIPOS DE TURISMO</w:t>
      </w:r>
      <w:bookmarkStart w:id="0" w:name="_GoBack"/>
      <w:bookmarkEnd w:id="0"/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Clasificación que propone la Secretaría de Turismo (SECTUR) y se fundamenta en la actividad principal que realizan los turistas durante su estancia en una región: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Turismo náutico y deportivo: Turismo orientado a programas y acciones al desarrollo de productos turísticos específicos como el triatlón, el golf, los torneos  de pesca, con el fin de que los destinos sedes logren obtener competitividad, sustentabilidad, calidad y rentabilidad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Turismo de negocios: Conjunto de corrientes turísticas cuyo motivo de viaje está vinculado con la realización de actividades laborales y profesionales, llevadas a cabo en reuniones de negocios con diferentes propósitos y magnitudes. Puede ser individual o grupal. El turismo de negocio grupal incluye congresos, convenciones, conferencias, ferias, etc.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Turismo cultural: Viaje turístico motivado por conocer, comprender, disfrutar, el conjunto de rasgos y elementos distintivos, espirituales, materiales, intelectuales y afectivos que caracterizan a una sociedad o grupo social de un destino turístico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Turismo Cinegético: Actividad que desarrolla un cazador deportivo nacional o extranjero que visita destinos, localidades o áreas donde se permite la práctica de la caza de fauna silvestre de interés cinegético en su entorno natural y que hace uso de servicios logísticos y turísticos en un marco de conservación y sustentabilidad de la vida silvestre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Turismo de retirados: Se considera un turista retirado una persona mayor de 60 años auto válido y que recibe una pensión directa o como beneficiario que actualmente viaja o cuenta con la capacidad para viajar y alojarse en un destino turístico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Turismo social: Comprende viajes realizados para fines de ocio y recreación, sin motivo de lucro y es llevado a cabo por personas con niveles de ingresos reducidos que no les permiten aprovechar plenamente la oferta de servicios turísticos del país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Turismo alternativo: Se le llama así a los viajes que tienen como fin realizar actividades creativas en contacto directo con la naturaleza y las expresiones culturales que le envuelven con una actitud y compromiso de </w:t>
      </w: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lastRenderedPageBreak/>
        <w:t>conocer, respetar, disfrutar y participar en la conservación de los recursos naturales y culturales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Ecoturismo: Los viajes que tienen como fin el realizar actividades recreativas de apreciación y conocimiento de la naturaleza a través del contacto con la misma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Turismo de aventura: Los viajes que tienen como fin el realizar actividades recreativas, asociadas a desafíos impuestos por la naturaleza</w:t>
      </w:r>
    </w:p>
    <w:p w:rsidR="0006309A" w:rsidRPr="0006309A" w:rsidRDefault="0006309A" w:rsidP="000630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06309A" w:rsidRPr="0006309A" w:rsidRDefault="0006309A" w:rsidP="0006309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06309A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Turismo rural: Los viajes que tienen como fin el realizar actividades de convivencia e interacción con una comunidad rural, en todas aquellas expresiones sociales, culturales y productivas cotidianas de la misma.</w:t>
      </w:r>
    </w:p>
    <w:p w:rsidR="004E530B" w:rsidRDefault="004E530B"/>
    <w:sectPr w:rsidR="004E5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66B"/>
      </v:shape>
    </w:pict>
  </w:numPicBullet>
  <w:abstractNum w:abstractNumId="0">
    <w:nsid w:val="286C6BB2"/>
    <w:multiLevelType w:val="hybridMultilevel"/>
    <w:tmpl w:val="90D0079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131B"/>
    <w:multiLevelType w:val="hybridMultilevel"/>
    <w:tmpl w:val="412C9110"/>
    <w:lvl w:ilvl="0" w:tplc="38FEB5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4C7F"/>
    <w:multiLevelType w:val="hybridMultilevel"/>
    <w:tmpl w:val="225CA384"/>
    <w:lvl w:ilvl="0" w:tplc="38FEB5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9A"/>
    <w:rsid w:val="0006309A"/>
    <w:rsid w:val="004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2D3CF-2E4E-439B-A67D-FF94EEA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SwitchLen03</dc:creator>
  <cp:keywords/>
  <dc:description/>
  <cp:lastModifiedBy>SwitchLen03</cp:lastModifiedBy>
  <cp:revision>1</cp:revision>
  <dcterms:created xsi:type="dcterms:W3CDTF">2016-09-20T02:20:00Z</dcterms:created>
  <dcterms:modified xsi:type="dcterms:W3CDTF">2016-09-20T02:29:00Z</dcterms:modified>
</cp:coreProperties>
</file>