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26" w:rsidRDefault="00322BF3" w:rsidP="00322BF3">
      <w:pPr>
        <w:jc w:val="right"/>
      </w:pPr>
      <w:bookmarkStart w:id="0" w:name="_GoBack"/>
      <w:bookmarkEnd w:id="0"/>
      <w:r w:rsidRPr="00322BF3">
        <w:drawing>
          <wp:inline distT="0" distB="0" distL="0" distR="0">
            <wp:extent cx="1854835" cy="1854835"/>
            <wp:effectExtent l="0" t="0" r="0" b="0"/>
            <wp:docPr id="1" name="Imagen 1" descr="http://www.brandsoftheworld.com/sites/default/files/styles/logo-thumbnail/public/082013/gdl_lama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ndsoftheworld.com/sites/default/files/styles/logo-thumbnail/public/082013/gdl_lamar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4835" cy="1854835"/>
                    </a:xfrm>
                    <a:prstGeom prst="rect">
                      <a:avLst/>
                    </a:prstGeom>
                    <a:noFill/>
                    <a:ln>
                      <a:noFill/>
                    </a:ln>
                  </pic:spPr>
                </pic:pic>
              </a:graphicData>
            </a:graphic>
          </wp:inline>
        </w:drawing>
      </w:r>
    </w:p>
    <w:p w:rsidR="00322BF3" w:rsidRDefault="00322BF3" w:rsidP="00322BF3">
      <w:pPr>
        <w:jc w:val="center"/>
        <w:rPr>
          <w:rFonts w:ascii="Arial" w:hAnsi="Arial" w:cs="Arial"/>
          <w:sz w:val="72"/>
          <w:szCs w:val="72"/>
        </w:rPr>
      </w:pPr>
    </w:p>
    <w:p w:rsidR="00322BF3" w:rsidRDefault="00322BF3" w:rsidP="00322BF3">
      <w:pPr>
        <w:jc w:val="center"/>
        <w:rPr>
          <w:rFonts w:ascii="Arial" w:hAnsi="Arial" w:cs="Arial"/>
          <w:sz w:val="72"/>
          <w:szCs w:val="72"/>
        </w:rPr>
      </w:pPr>
    </w:p>
    <w:p w:rsidR="00322BF3" w:rsidRDefault="00322BF3" w:rsidP="00322BF3">
      <w:pPr>
        <w:jc w:val="center"/>
        <w:rPr>
          <w:rFonts w:ascii="Arial" w:hAnsi="Arial" w:cs="Arial"/>
          <w:sz w:val="72"/>
          <w:szCs w:val="72"/>
        </w:rPr>
      </w:pPr>
      <w:r w:rsidRPr="00322BF3">
        <w:rPr>
          <w:rFonts w:ascii="Arial" w:hAnsi="Arial" w:cs="Arial"/>
          <w:sz w:val="72"/>
          <w:szCs w:val="72"/>
        </w:rPr>
        <w:t>Tipos de Turismo según SECTUR</w:t>
      </w:r>
    </w:p>
    <w:p w:rsidR="00322BF3" w:rsidRDefault="00322BF3" w:rsidP="00322BF3">
      <w:pPr>
        <w:jc w:val="center"/>
        <w:rPr>
          <w:rFonts w:ascii="Arial" w:hAnsi="Arial" w:cs="Arial"/>
          <w:sz w:val="72"/>
          <w:szCs w:val="72"/>
        </w:rPr>
      </w:pPr>
    </w:p>
    <w:p w:rsidR="00322BF3" w:rsidRDefault="00322BF3" w:rsidP="00322BF3">
      <w:pPr>
        <w:jc w:val="center"/>
        <w:rPr>
          <w:rFonts w:ascii="Arial" w:hAnsi="Arial" w:cs="Arial"/>
          <w:sz w:val="72"/>
          <w:szCs w:val="72"/>
        </w:rPr>
      </w:pPr>
    </w:p>
    <w:p w:rsidR="00322BF3" w:rsidRDefault="00322BF3" w:rsidP="00322BF3">
      <w:pPr>
        <w:jc w:val="right"/>
        <w:rPr>
          <w:rFonts w:ascii="Arial" w:hAnsi="Arial" w:cs="Arial"/>
          <w:sz w:val="24"/>
          <w:szCs w:val="24"/>
        </w:rPr>
      </w:pPr>
    </w:p>
    <w:p w:rsidR="00322BF3" w:rsidRDefault="00E226AB" w:rsidP="00322BF3">
      <w:pPr>
        <w:jc w:val="right"/>
        <w:rPr>
          <w:rFonts w:ascii="Arial" w:hAnsi="Arial" w:cs="Arial"/>
          <w:sz w:val="24"/>
          <w:szCs w:val="24"/>
        </w:rPr>
      </w:pPr>
      <w:r>
        <w:rPr>
          <w:rFonts w:ascii="Arial" w:hAnsi="Arial" w:cs="Arial"/>
          <w:sz w:val="24"/>
          <w:szCs w:val="24"/>
        </w:rPr>
        <w:t>Administración</w:t>
      </w:r>
      <w:r w:rsidR="00322BF3">
        <w:rPr>
          <w:rFonts w:ascii="Arial" w:hAnsi="Arial" w:cs="Arial"/>
          <w:sz w:val="24"/>
          <w:szCs w:val="24"/>
        </w:rPr>
        <w:t xml:space="preserve"> de Congresos, Convenciones y Exposiciones</w:t>
      </w:r>
    </w:p>
    <w:p w:rsidR="00E226AB" w:rsidRDefault="00E226AB" w:rsidP="00322BF3">
      <w:pPr>
        <w:jc w:val="right"/>
        <w:rPr>
          <w:rFonts w:ascii="Arial" w:hAnsi="Arial" w:cs="Arial"/>
          <w:sz w:val="24"/>
          <w:szCs w:val="24"/>
        </w:rPr>
      </w:pPr>
      <w:r>
        <w:rPr>
          <w:rFonts w:ascii="Arial" w:hAnsi="Arial" w:cs="Arial"/>
          <w:sz w:val="24"/>
          <w:szCs w:val="24"/>
        </w:rPr>
        <w:t>Andrea Jaramillo Ibarra</w:t>
      </w:r>
    </w:p>
    <w:p w:rsidR="00E226AB" w:rsidRDefault="00E226AB" w:rsidP="00322BF3">
      <w:pPr>
        <w:jc w:val="right"/>
        <w:rPr>
          <w:rFonts w:ascii="Arial" w:hAnsi="Arial" w:cs="Arial"/>
          <w:sz w:val="24"/>
          <w:szCs w:val="24"/>
        </w:rPr>
      </w:pPr>
      <w:r>
        <w:rPr>
          <w:rFonts w:ascii="Arial" w:hAnsi="Arial" w:cs="Arial"/>
          <w:sz w:val="24"/>
          <w:szCs w:val="24"/>
        </w:rPr>
        <w:t>8vo Turismo</w:t>
      </w:r>
    </w:p>
    <w:p w:rsidR="00E226AB" w:rsidRDefault="00E226AB" w:rsidP="00322BF3">
      <w:pPr>
        <w:jc w:val="right"/>
        <w:rPr>
          <w:rFonts w:ascii="Arial" w:hAnsi="Arial" w:cs="Arial"/>
          <w:sz w:val="24"/>
          <w:szCs w:val="24"/>
        </w:rPr>
      </w:pPr>
    </w:p>
    <w:p w:rsidR="00E226AB" w:rsidRDefault="00E226AB" w:rsidP="00322BF3">
      <w:pPr>
        <w:jc w:val="right"/>
        <w:rPr>
          <w:rFonts w:ascii="Arial" w:hAnsi="Arial" w:cs="Arial"/>
          <w:sz w:val="24"/>
          <w:szCs w:val="24"/>
        </w:rPr>
      </w:pPr>
    </w:p>
    <w:p w:rsidR="00E226AB" w:rsidRPr="00E226AB" w:rsidRDefault="00E226AB" w:rsidP="00E226AB">
      <w:pPr>
        <w:shd w:val="clear" w:color="auto" w:fill="FFFFFF"/>
        <w:spacing w:after="150" w:line="479" w:lineRule="atLeast"/>
        <w:outlineLvl w:val="1"/>
        <w:rPr>
          <w:rFonts w:ascii="Arial" w:eastAsia="Times New Roman" w:hAnsi="Arial" w:cs="Arial"/>
          <w:color w:val="8DB3E2" w:themeColor="text2" w:themeTint="66"/>
          <w:sz w:val="24"/>
          <w:szCs w:val="24"/>
          <w:lang w:eastAsia="es-MX"/>
        </w:rPr>
      </w:pPr>
      <w:bookmarkStart w:id="1" w:name="_Toc355857444"/>
      <w:r w:rsidRPr="00E226AB">
        <w:rPr>
          <w:rFonts w:ascii="Arial" w:eastAsia="Times New Roman" w:hAnsi="Arial" w:cs="Arial"/>
          <w:color w:val="8DB3E2" w:themeColor="text2" w:themeTint="66"/>
          <w:sz w:val="24"/>
          <w:szCs w:val="24"/>
          <w:lang w:eastAsia="es-MX"/>
        </w:rPr>
        <w:lastRenderedPageBreak/>
        <w:t>Turismo Convencional</w:t>
      </w:r>
      <w:bookmarkEnd w:id="1"/>
    </w:p>
    <w:p w:rsidR="00E226AB" w:rsidRPr="00E226AB" w:rsidRDefault="00E226AB" w:rsidP="00E226AB">
      <w:pPr>
        <w:shd w:val="clear" w:color="auto" w:fill="FFFFFF"/>
        <w:spacing w:after="324" w:line="341" w:lineRule="atLeast"/>
        <w:rPr>
          <w:rFonts w:ascii="Arial" w:eastAsia="Times New Roman" w:hAnsi="Arial" w:cs="Arial"/>
          <w:color w:val="444444"/>
          <w:sz w:val="24"/>
          <w:szCs w:val="24"/>
          <w:lang w:eastAsia="es-MX"/>
        </w:rPr>
      </w:pPr>
      <w:r w:rsidRPr="00E226AB">
        <w:rPr>
          <w:rFonts w:ascii="Arial" w:eastAsia="Times New Roman" w:hAnsi="Arial" w:cs="Arial"/>
          <w:color w:val="444444"/>
          <w:sz w:val="24"/>
          <w:szCs w:val="24"/>
          <w:lang w:eastAsia="es-MX"/>
        </w:rPr>
        <w:t xml:space="preserve">El turismo convencional es el turismo más común, y se practica generalmente a través de la compra de paquetes baratos –que incluyen transporte y hospedaje- y proveen entretenimiento y diversión en las playas, sin que las características del destino cuenten tanto como el </w:t>
      </w:r>
      <w:proofErr w:type="gramStart"/>
      <w:r w:rsidRPr="00E226AB">
        <w:rPr>
          <w:rFonts w:ascii="Arial" w:eastAsia="Times New Roman" w:hAnsi="Arial" w:cs="Arial"/>
          <w:color w:val="444444"/>
          <w:sz w:val="24"/>
          <w:szCs w:val="24"/>
          <w:lang w:eastAsia="es-MX"/>
        </w:rPr>
        <w:t>precio(</w:t>
      </w:r>
      <w:proofErr w:type="gramEnd"/>
      <w:r w:rsidRPr="00E226AB">
        <w:rPr>
          <w:rFonts w:ascii="Arial" w:eastAsia="Times New Roman" w:hAnsi="Arial" w:cs="Arial"/>
          <w:color w:val="444444"/>
          <w:sz w:val="24"/>
          <w:szCs w:val="24"/>
          <w:lang w:eastAsia="es-MX"/>
        </w:rPr>
        <w:t>Sectur,2007).</w:t>
      </w:r>
      <w:r w:rsidRPr="00E226AB">
        <w:rPr>
          <w:rFonts w:ascii="Arial" w:eastAsia="Times New Roman" w:hAnsi="Arial" w:cs="Arial"/>
          <w:color w:val="444444"/>
          <w:sz w:val="24"/>
          <w:szCs w:val="24"/>
          <w:lang w:eastAsia="es-MX"/>
        </w:rPr>
        <w:br/>
        <w:t>En esta modalidad las expectativas del viaje son pocas, y quienes la practican son generalmente personas con ingresos medios y bajos. Este tipo de turismo corresponde al desarrollo tipo “enclave”, en el que el visitante interactúa poco con la comunidad receptora y su movilidad se reduce al “transporte-hotel-playa” (Bringas y Ojeda, 2000: 373).</w:t>
      </w:r>
      <w:r w:rsidRPr="00E226AB">
        <w:rPr>
          <w:rFonts w:ascii="Arial" w:eastAsia="Times New Roman" w:hAnsi="Arial" w:cs="Arial"/>
          <w:color w:val="444444"/>
          <w:sz w:val="24"/>
          <w:szCs w:val="24"/>
          <w:lang w:eastAsia="es-MX"/>
        </w:rPr>
        <w:br/>
        <w:t xml:space="preserve">Las siguientes son las modalidades del turismo tradicional o convencional que considera la </w:t>
      </w:r>
      <w:proofErr w:type="spellStart"/>
      <w:r w:rsidRPr="00E226AB">
        <w:rPr>
          <w:rFonts w:ascii="Arial" w:eastAsia="Times New Roman" w:hAnsi="Arial" w:cs="Arial"/>
          <w:color w:val="444444"/>
          <w:sz w:val="24"/>
          <w:szCs w:val="24"/>
          <w:lang w:eastAsia="es-MX"/>
        </w:rPr>
        <w:t>Sectur</w:t>
      </w:r>
      <w:proofErr w:type="spellEnd"/>
      <w:r w:rsidRPr="00E226AB">
        <w:rPr>
          <w:rFonts w:ascii="Arial" w:eastAsia="Times New Roman" w:hAnsi="Arial" w:cs="Arial"/>
          <w:color w:val="444444"/>
          <w:sz w:val="24"/>
          <w:szCs w:val="24"/>
          <w:lang w:eastAsia="es-MX"/>
        </w:rPr>
        <w:t xml:space="preserve"> (2002):</w:t>
      </w:r>
    </w:p>
    <w:p w:rsidR="00E226AB" w:rsidRPr="00E226AB" w:rsidRDefault="00E226AB" w:rsidP="00E226AB">
      <w:pPr>
        <w:numPr>
          <w:ilvl w:val="0"/>
          <w:numId w:val="1"/>
        </w:numPr>
        <w:shd w:val="clear" w:color="auto" w:fill="FFFFFF"/>
        <w:spacing w:after="45" w:line="341" w:lineRule="atLeast"/>
        <w:ind w:left="240"/>
        <w:rPr>
          <w:rFonts w:ascii="Arial" w:eastAsia="Times New Roman" w:hAnsi="Arial" w:cs="Arial"/>
          <w:color w:val="444444"/>
          <w:sz w:val="24"/>
          <w:szCs w:val="24"/>
          <w:lang w:eastAsia="es-MX"/>
        </w:rPr>
      </w:pPr>
      <w:r w:rsidRPr="00E226AB">
        <w:rPr>
          <w:rFonts w:ascii="Arial" w:eastAsia="Times New Roman" w:hAnsi="Arial" w:cs="Arial"/>
          <w:color w:val="444444"/>
          <w:sz w:val="24"/>
          <w:szCs w:val="24"/>
          <w:lang w:eastAsia="es-MX"/>
        </w:rPr>
        <w:t>Sol y playa</w:t>
      </w:r>
    </w:p>
    <w:p w:rsidR="00E226AB" w:rsidRPr="00E226AB" w:rsidRDefault="00E226AB" w:rsidP="00E226AB">
      <w:pPr>
        <w:numPr>
          <w:ilvl w:val="0"/>
          <w:numId w:val="1"/>
        </w:numPr>
        <w:shd w:val="clear" w:color="auto" w:fill="FFFFFF"/>
        <w:spacing w:after="45" w:line="341" w:lineRule="atLeast"/>
        <w:ind w:left="240"/>
        <w:rPr>
          <w:rFonts w:ascii="Arial" w:eastAsia="Times New Roman" w:hAnsi="Arial" w:cs="Arial"/>
          <w:color w:val="444444"/>
          <w:sz w:val="24"/>
          <w:szCs w:val="24"/>
          <w:lang w:eastAsia="es-MX"/>
        </w:rPr>
      </w:pPr>
      <w:r w:rsidRPr="00E226AB">
        <w:rPr>
          <w:rFonts w:ascii="Arial" w:eastAsia="Times New Roman" w:hAnsi="Arial" w:cs="Arial"/>
          <w:color w:val="444444"/>
          <w:sz w:val="24"/>
          <w:szCs w:val="24"/>
          <w:lang w:eastAsia="es-MX"/>
        </w:rPr>
        <w:t>Cultural</w:t>
      </w:r>
    </w:p>
    <w:p w:rsidR="00E226AB" w:rsidRPr="00E226AB" w:rsidRDefault="00E226AB" w:rsidP="00E226AB">
      <w:pPr>
        <w:numPr>
          <w:ilvl w:val="0"/>
          <w:numId w:val="1"/>
        </w:numPr>
        <w:shd w:val="clear" w:color="auto" w:fill="FFFFFF"/>
        <w:spacing w:after="45" w:line="341" w:lineRule="atLeast"/>
        <w:ind w:left="240"/>
        <w:rPr>
          <w:rFonts w:ascii="Arial" w:eastAsia="Times New Roman" w:hAnsi="Arial" w:cs="Arial"/>
          <w:color w:val="444444"/>
          <w:sz w:val="24"/>
          <w:szCs w:val="24"/>
          <w:lang w:eastAsia="es-MX"/>
        </w:rPr>
      </w:pPr>
      <w:r w:rsidRPr="00E226AB">
        <w:rPr>
          <w:rFonts w:ascii="Arial" w:eastAsia="Times New Roman" w:hAnsi="Arial" w:cs="Arial"/>
          <w:color w:val="444444"/>
          <w:sz w:val="24"/>
          <w:szCs w:val="24"/>
          <w:lang w:eastAsia="es-MX"/>
        </w:rPr>
        <w:t>Salud</w:t>
      </w:r>
    </w:p>
    <w:p w:rsidR="00E226AB" w:rsidRPr="00E226AB" w:rsidRDefault="00E226AB" w:rsidP="00E226AB">
      <w:pPr>
        <w:numPr>
          <w:ilvl w:val="0"/>
          <w:numId w:val="1"/>
        </w:numPr>
        <w:shd w:val="clear" w:color="auto" w:fill="FFFFFF"/>
        <w:spacing w:after="45" w:line="341" w:lineRule="atLeast"/>
        <w:ind w:left="240"/>
        <w:rPr>
          <w:rFonts w:ascii="Arial" w:eastAsia="Times New Roman" w:hAnsi="Arial" w:cs="Arial"/>
          <w:color w:val="444444"/>
          <w:sz w:val="24"/>
          <w:szCs w:val="24"/>
          <w:lang w:eastAsia="es-MX"/>
        </w:rPr>
      </w:pPr>
      <w:r w:rsidRPr="00E226AB">
        <w:rPr>
          <w:rFonts w:ascii="Arial" w:eastAsia="Times New Roman" w:hAnsi="Arial" w:cs="Arial"/>
          <w:color w:val="444444"/>
          <w:sz w:val="24"/>
          <w:szCs w:val="24"/>
          <w:lang w:eastAsia="es-MX"/>
        </w:rPr>
        <w:t>Náutico</w:t>
      </w:r>
    </w:p>
    <w:p w:rsidR="00E226AB" w:rsidRPr="00E226AB" w:rsidRDefault="00E226AB" w:rsidP="00E226AB">
      <w:pPr>
        <w:numPr>
          <w:ilvl w:val="0"/>
          <w:numId w:val="1"/>
        </w:numPr>
        <w:shd w:val="clear" w:color="auto" w:fill="FFFFFF"/>
        <w:spacing w:after="45" w:line="341" w:lineRule="atLeast"/>
        <w:ind w:left="240"/>
        <w:rPr>
          <w:rFonts w:ascii="Arial" w:eastAsia="Times New Roman" w:hAnsi="Arial" w:cs="Arial"/>
          <w:color w:val="444444"/>
          <w:sz w:val="24"/>
          <w:szCs w:val="24"/>
          <w:lang w:eastAsia="es-MX"/>
        </w:rPr>
      </w:pPr>
      <w:r w:rsidRPr="00E226AB">
        <w:rPr>
          <w:rFonts w:ascii="Arial" w:eastAsia="Times New Roman" w:hAnsi="Arial" w:cs="Arial"/>
          <w:color w:val="444444"/>
          <w:sz w:val="24"/>
          <w:szCs w:val="24"/>
          <w:lang w:eastAsia="es-MX"/>
        </w:rPr>
        <w:t>Deportivo</w:t>
      </w:r>
    </w:p>
    <w:p w:rsidR="00E226AB" w:rsidRPr="00E226AB" w:rsidRDefault="00E226AB" w:rsidP="00E226AB">
      <w:pPr>
        <w:numPr>
          <w:ilvl w:val="0"/>
          <w:numId w:val="1"/>
        </w:numPr>
        <w:shd w:val="clear" w:color="auto" w:fill="FFFFFF"/>
        <w:spacing w:after="45" w:line="341" w:lineRule="atLeast"/>
        <w:ind w:left="240"/>
        <w:rPr>
          <w:rFonts w:ascii="Arial" w:eastAsia="Times New Roman" w:hAnsi="Arial" w:cs="Arial"/>
          <w:color w:val="444444"/>
          <w:sz w:val="24"/>
          <w:szCs w:val="24"/>
          <w:lang w:eastAsia="es-MX"/>
        </w:rPr>
      </w:pPr>
      <w:r w:rsidRPr="00E226AB">
        <w:rPr>
          <w:rFonts w:ascii="Arial" w:eastAsia="Times New Roman" w:hAnsi="Arial" w:cs="Arial"/>
          <w:color w:val="444444"/>
          <w:sz w:val="24"/>
          <w:szCs w:val="24"/>
          <w:lang w:eastAsia="es-MX"/>
        </w:rPr>
        <w:t>Social</w:t>
      </w:r>
    </w:p>
    <w:p w:rsidR="00E226AB" w:rsidRPr="00E226AB" w:rsidRDefault="00E226AB" w:rsidP="00E226AB">
      <w:pPr>
        <w:numPr>
          <w:ilvl w:val="0"/>
          <w:numId w:val="1"/>
        </w:numPr>
        <w:shd w:val="clear" w:color="auto" w:fill="FFFFFF"/>
        <w:spacing w:after="45" w:line="341" w:lineRule="atLeast"/>
        <w:ind w:left="240"/>
        <w:rPr>
          <w:rFonts w:ascii="Arial" w:eastAsia="Times New Roman" w:hAnsi="Arial" w:cs="Arial"/>
          <w:color w:val="444444"/>
          <w:sz w:val="24"/>
          <w:szCs w:val="24"/>
          <w:lang w:eastAsia="es-MX"/>
        </w:rPr>
      </w:pPr>
      <w:r w:rsidRPr="00E226AB">
        <w:rPr>
          <w:rFonts w:ascii="Arial" w:eastAsia="Times New Roman" w:hAnsi="Arial" w:cs="Arial"/>
          <w:color w:val="444444"/>
          <w:sz w:val="24"/>
          <w:szCs w:val="24"/>
          <w:lang w:eastAsia="es-MX"/>
        </w:rPr>
        <w:t>Negocios</w:t>
      </w:r>
    </w:p>
    <w:p w:rsidR="00E226AB" w:rsidRDefault="00E226AB" w:rsidP="00E226AB">
      <w:pPr>
        <w:rPr>
          <w:rFonts w:ascii="Arial" w:hAnsi="Arial" w:cs="Arial"/>
          <w:sz w:val="24"/>
          <w:szCs w:val="24"/>
        </w:rPr>
      </w:pPr>
    </w:p>
    <w:p w:rsidR="00E226AB" w:rsidRPr="00E226AB" w:rsidRDefault="00E226AB" w:rsidP="00E226AB">
      <w:pPr>
        <w:rPr>
          <w:rFonts w:ascii="Arial" w:hAnsi="Arial" w:cs="Arial"/>
          <w:b/>
          <w:color w:val="8DB3E2" w:themeColor="text2" w:themeTint="66"/>
          <w:sz w:val="24"/>
          <w:szCs w:val="24"/>
        </w:rPr>
      </w:pPr>
      <w:r w:rsidRPr="00E226AB">
        <w:rPr>
          <w:rFonts w:ascii="Arial" w:hAnsi="Arial" w:cs="Arial"/>
          <w:b/>
          <w:color w:val="8DB3E2" w:themeColor="text2" w:themeTint="66"/>
          <w:sz w:val="24"/>
          <w:szCs w:val="24"/>
        </w:rPr>
        <w:t>Turismo alternativo</w:t>
      </w:r>
    </w:p>
    <w:p w:rsidR="00E226AB" w:rsidRPr="00E226AB" w:rsidRDefault="00E226AB" w:rsidP="00E226AB">
      <w:pPr>
        <w:rPr>
          <w:rFonts w:ascii="Arial" w:hAnsi="Arial" w:cs="Arial"/>
          <w:sz w:val="24"/>
          <w:szCs w:val="24"/>
        </w:rPr>
      </w:pPr>
      <w:r w:rsidRPr="00E226AB">
        <w:rPr>
          <w:rFonts w:ascii="Arial" w:hAnsi="Arial" w:cs="Arial"/>
          <w:sz w:val="24"/>
          <w:szCs w:val="24"/>
        </w:rPr>
        <w:t xml:space="preserve">La contraparte del turismo convencional es lo que se conoce como “Turismo Alternativo” o turismo especializado, y de este turismo se desprenden diversas actividades consideradas de Turismo Alternativo según la </w:t>
      </w:r>
      <w:proofErr w:type="spellStart"/>
      <w:r w:rsidRPr="00E226AB">
        <w:rPr>
          <w:rFonts w:ascii="Arial" w:hAnsi="Arial" w:cs="Arial"/>
          <w:sz w:val="24"/>
          <w:szCs w:val="24"/>
        </w:rPr>
        <w:t>Tourism</w:t>
      </w:r>
      <w:proofErr w:type="spellEnd"/>
      <w:r w:rsidRPr="00E226AB">
        <w:rPr>
          <w:rFonts w:ascii="Arial" w:hAnsi="Arial" w:cs="Arial"/>
          <w:sz w:val="24"/>
          <w:szCs w:val="24"/>
        </w:rPr>
        <w:t xml:space="preserve"> British Columbia (2005):</w:t>
      </w:r>
    </w:p>
    <w:p w:rsidR="00E226AB" w:rsidRPr="00E226AB" w:rsidRDefault="00E226AB" w:rsidP="00E226AB">
      <w:pPr>
        <w:rPr>
          <w:rFonts w:ascii="Arial" w:hAnsi="Arial" w:cs="Arial"/>
          <w:sz w:val="24"/>
          <w:szCs w:val="24"/>
        </w:rPr>
      </w:pPr>
    </w:p>
    <w:p w:rsidR="00E226AB" w:rsidRPr="00E226AB" w:rsidRDefault="00E226AB" w:rsidP="00E226AB">
      <w:pPr>
        <w:pStyle w:val="Prrafodelista"/>
        <w:numPr>
          <w:ilvl w:val="0"/>
          <w:numId w:val="2"/>
        </w:numPr>
        <w:rPr>
          <w:rFonts w:ascii="Arial" w:hAnsi="Arial" w:cs="Arial"/>
          <w:sz w:val="24"/>
          <w:szCs w:val="24"/>
        </w:rPr>
      </w:pPr>
      <w:r w:rsidRPr="00E226AB">
        <w:rPr>
          <w:rFonts w:ascii="Arial" w:hAnsi="Arial" w:cs="Arial"/>
          <w:sz w:val="24"/>
          <w:szCs w:val="24"/>
        </w:rPr>
        <w:t>Observación de aves</w:t>
      </w:r>
    </w:p>
    <w:p w:rsidR="00E226AB" w:rsidRPr="00E226AB" w:rsidRDefault="00E226AB" w:rsidP="00E226AB">
      <w:pPr>
        <w:pStyle w:val="Prrafodelista"/>
        <w:numPr>
          <w:ilvl w:val="0"/>
          <w:numId w:val="2"/>
        </w:numPr>
        <w:rPr>
          <w:rFonts w:ascii="Arial" w:hAnsi="Arial" w:cs="Arial"/>
          <w:sz w:val="24"/>
          <w:szCs w:val="24"/>
        </w:rPr>
      </w:pPr>
      <w:r w:rsidRPr="00E226AB">
        <w:rPr>
          <w:rFonts w:ascii="Arial" w:hAnsi="Arial" w:cs="Arial"/>
          <w:sz w:val="24"/>
          <w:szCs w:val="24"/>
        </w:rPr>
        <w:t>Canotaje</w:t>
      </w:r>
    </w:p>
    <w:p w:rsidR="00E226AB" w:rsidRPr="00E226AB" w:rsidRDefault="00E226AB" w:rsidP="00E226AB">
      <w:pPr>
        <w:pStyle w:val="Prrafodelista"/>
        <w:numPr>
          <w:ilvl w:val="0"/>
          <w:numId w:val="2"/>
        </w:numPr>
        <w:rPr>
          <w:rFonts w:ascii="Arial" w:hAnsi="Arial" w:cs="Arial"/>
          <w:sz w:val="24"/>
          <w:szCs w:val="24"/>
        </w:rPr>
      </w:pPr>
      <w:proofErr w:type="spellStart"/>
      <w:r w:rsidRPr="00E226AB">
        <w:rPr>
          <w:rFonts w:ascii="Arial" w:hAnsi="Arial" w:cs="Arial"/>
          <w:sz w:val="24"/>
          <w:szCs w:val="24"/>
        </w:rPr>
        <w:t>Snowboarding</w:t>
      </w:r>
      <w:proofErr w:type="spellEnd"/>
    </w:p>
    <w:p w:rsidR="00E226AB" w:rsidRPr="00E226AB" w:rsidRDefault="00E226AB" w:rsidP="00E226AB">
      <w:pPr>
        <w:pStyle w:val="Prrafodelista"/>
        <w:numPr>
          <w:ilvl w:val="0"/>
          <w:numId w:val="2"/>
        </w:numPr>
        <w:rPr>
          <w:rFonts w:ascii="Arial" w:hAnsi="Arial" w:cs="Arial"/>
          <w:sz w:val="24"/>
          <w:szCs w:val="24"/>
        </w:rPr>
      </w:pPr>
      <w:proofErr w:type="spellStart"/>
      <w:r w:rsidRPr="00E226AB">
        <w:rPr>
          <w:rFonts w:ascii="Arial" w:hAnsi="Arial" w:cs="Arial"/>
          <w:sz w:val="24"/>
          <w:szCs w:val="24"/>
        </w:rPr>
        <w:t>Espeleísmo</w:t>
      </w:r>
      <w:proofErr w:type="spellEnd"/>
    </w:p>
    <w:p w:rsidR="00E226AB" w:rsidRPr="00E226AB" w:rsidRDefault="00E226AB" w:rsidP="00E226AB">
      <w:pPr>
        <w:pStyle w:val="Prrafodelista"/>
        <w:numPr>
          <w:ilvl w:val="0"/>
          <w:numId w:val="2"/>
        </w:numPr>
        <w:rPr>
          <w:rFonts w:ascii="Arial" w:hAnsi="Arial" w:cs="Arial"/>
          <w:sz w:val="24"/>
          <w:szCs w:val="24"/>
        </w:rPr>
      </w:pPr>
      <w:r w:rsidRPr="00E226AB">
        <w:rPr>
          <w:rFonts w:ascii="Arial" w:hAnsi="Arial" w:cs="Arial"/>
          <w:sz w:val="24"/>
          <w:szCs w:val="24"/>
        </w:rPr>
        <w:t>Ciclismo de montaña</w:t>
      </w:r>
    </w:p>
    <w:p w:rsidR="00E226AB" w:rsidRPr="00E226AB" w:rsidRDefault="00E226AB" w:rsidP="00E226AB">
      <w:pPr>
        <w:pStyle w:val="Prrafodelista"/>
        <w:numPr>
          <w:ilvl w:val="0"/>
          <w:numId w:val="2"/>
        </w:numPr>
        <w:rPr>
          <w:rFonts w:ascii="Arial" w:hAnsi="Arial" w:cs="Arial"/>
          <w:sz w:val="24"/>
          <w:szCs w:val="24"/>
        </w:rPr>
      </w:pPr>
      <w:proofErr w:type="spellStart"/>
      <w:r w:rsidRPr="00E226AB">
        <w:rPr>
          <w:rFonts w:ascii="Arial" w:hAnsi="Arial" w:cs="Arial"/>
          <w:sz w:val="24"/>
          <w:szCs w:val="24"/>
        </w:rPr>
        <w:t>Veleo</w:t>
      </w:r>
      <w:proofErr w:type="spellEnd"/>
    </w:p>
    <w:p w:rsidR="00E226AB" w:rsidRDefault="00E226AB" w:rsidP="00E226AB">
      <w:pPr>
        <w:pStyle w:val="Prrafodelista"/>
        <w:numPr>
          <w:ilvl w:val="0"/>
          <w:numId w:val="2"/>
        </w:numPr>
        <w:rPr>
          <w:rFonts w:ascii="Arial" w:hAnsi="Arial" w:cs="Arial"/>
          <w:sz w:val="24"/>
          <w:szCs w:val="24"/>
        </w:rPr>
      </w:pPr>
      <w:r w:rsidRPr="00E226AB">
        <w:rPr>
          <w:rFonts w:ascii="Arial" w:hAnsi="Arial" w:cs="Arial"/>
          <w:sz w:val="24"/>
          <w:szCs w:val="24"/>
        </w:rPr>
        <w:t>Pesca</w:t>
      </w:r>
    </w:p>
    <w:p w:rsidR="00E226AB" w:rsidRPr="00E226AB" w:rsidRDefault="00E226AB" w:rsidP="00E226AB">
      <w:pPr>
        <w:rPr>
          <w:rFonts w:ascii="Arial" w:hAnsi="Arial" w:cs="Arial"/>
          <w:color w:val="8DB3E2" w:themeColor="text2" w:themeTint="66"/>
          <w:sz w:val="24"/>
          <w:szCs w:val="24"/>
        </w:rPr>
      </w:pPr>
      <w:r w:rsidRPr="00E226AB">
        <w:rPr>
          <w:rFonts w:ascii="Arial" w:hAnsi="Arial" w:cs="Arial"/>
          <w:color w:val="8DB3E2" w:themeColor="text2" w:themeTint="66"/>
          <w:sz w:val="24"/>
          <w:szCs w:val="24"/>
        </w:rPr>
        <w:lastRenderedPageBreak/>
        <w:t>Turismo en contacto con la naturaleza</w:t>
      </w:r>
    </w:p>
    <w:p w:rsidR="00E226AB" w:rsidRPr="00E226AB" w:rsidRDefault="00E226AB" w:rsidP="00E226AB">
      <w:pPr>
        <w:rPr>
          <w:rFonts w:ascii="Arial" w:hAnsi="Arial" w:cs="Arial"/>
          <w:sz w:val="24"/>
          <w:szCs w:val="24"/>
        </w:rPr>
      </w:pPr>
      <w:r w:rsidRPr="00E226AB">
        <w:rPr>
          <w:rFonts w:ascii="Arial" w:hAnsi="Arial" w:cs="Arial"/>
          <w:sz w:val="24"/>
          <w:szCs w:val="24"/>
        </w:rPr>
        <w:t>El turismo en contacto con la naturaleza o turismo basado en la naturaleza son conceptos que aparecieron en la década de los ochenta, y se derivaron específicamente de aquellas actividades del turismo alternativo que no eran deportivas, pero que usaban atractivos naturaleza para el desarrollo de las experiencias recreativas o de esparcimiento.</w:t>
      </w:r>
    </w:p>
    <w:p w:rsidR="0083308E" w:rsidRDefault="0083308E" w:rsidP="00E226AB">
      <w:pPr>
        <w:rPr>
          <w:rFonts w:ascii="Arial" w:hAnsi="Arial" w:cs="Arial"/>
          <w:sz w:val="24"/>
          <w:szCs w:val="24"/>
        </w:rPr>
      </w:pPr>
    </w:p>
    <w:p w:rsidR="0083308E" w:rsidRPr="0083308E" w:rsidRDefault="0083308E" w:rsidP="0083308E">
      <w:pPr>
        <w:shd w:val="clear" w:color="auto" w:fill="FFFFFF"/>
        <w:spacing w:after="150" w:line="479" w:lineRule="atLeast"/>
        <w:outlineLvl w:val="1"/>
        <w:rPr>
          <w:rFonts w:ascii="Arial" w:eastAsia="Times New Roman" w:hAnsi="Arial" w:cs="Arial"/>
          <w:color w:val="8DB3E2" w:themeColor="text2" w:themeTint="66"/>
          <w:sz w:val="24"/>
          <w:szCs w:val="24"/>
          <w:lang w:eastAsia="es-MX"/>
        </w:rPr>
      </w:pPr>
      <w:bookmarkStart w:id="2" w:name="_Toc355857447"/>
      <w:r w:rsidRPr="0083308E">
        <w:rPr>
          <w:rFonts w:ascii="Arial" w:eastAsia="Times New Roman" w:hAnsi="Arial" w:cs="Arial"/>
          <w:color w:val="8DB3E2" w:themeColor="text2" w:themeTint="66"/>
          <w:sz w:val="24"/>
          <w:szCs w:val="24"/>
          <w:lang w:eastAsia="es-MX"/>
        </w:rPr>
        <w:t>Turismo de Naturaleza</w:t>
      </w:r>
      <w:bookmarkEnd w:id="2"/>
    </w:p>
    <w:p w:rsidR="0083308E" w:rsidRDefault="0083308E" w:rsidP="0083308E">
      <w:pPr>
        <w:shd w:val="clear" w:color="auto" w:fill="FFFFFF"/>
        <w:spacing w:after="324" w:line="341" w:lineRule="atLeast"/>
        <w:jc w:val="both"/>
        <w:rPr>
          <w:rFonts w:ascii="Arial" w:eastAsia="Times New Roman" w:hAnsi="Arial" w:cs="Arial"/>
          <w:color w:val="444444"/>
          <w:sz w:val="24"/>
          <w:szCs w:val="24"/>
          <w:lang w:eastAsia="es-MX"/>
        </w:rPr>
      </w:pPr>
      <w:r w:rsidRPr="0083308E">
        <w:rPr>
          <w:rFonts w:ascii="Arial" w:eastAsia="Times New Roman" w:hAnsi="Arial" w:cs="Arial"/>
          <w:color w:val="444444"/>
          <w:sz w:val="24"/>
          <w:szCs w:val="24"/>
          <w:lang w:eastAsia="es-MX"/>
        </w:rPr>
        <w:t>El concepto de turismo de naturaleza surge en octubre del 2005, como producto de una discusión en el ámbito internacional respecto a la pertinencia de mantener el término turismo alternativo como sinónimo de experiencias turísticas-recreativas basadas en el disfrute del capital ambiental e histórico-cultural. En esta reunión, los asistentes concordaron usar el término </w:t>
      </w:r>
      <w:r w:rsidRPr="0083308E">
        <w:rPr>
          <w:rFonts w:ascii="Arial" w:eastAsia="Times New Roman" w:hAnsi="Arial" w:cs="Arial"/>
          <w:i/>
          <w:iCs/>
          <w:color w:val="444444"/>
          <w:sz w:val="24"/>
          <w:szCs w:val="24"/>
          <w:lang w:eastAsia="es-MX"/>
        </w:rPr>
        <w:t>turismo de naturaleza </w:t>
      </w:r>
      <w:r w:rsidRPr="0083308E">
        <w:rPr>
          <w:rFonts w:ascii="Arial" w:eastAsia="Times New Roman" w:hAnsi="Arial" w:cs="Arial"/>
          <w:color w:val="444444"/>
          <w:sz w:val="24"/>
          <w:szCs w:val="24"/>
          <w:lang w:eastAsia="es-MX"/>
        </w:rPr>
        <w:t>para definir aquellos viajes que tienen como fin realizar actividades recreativas en contacto directo con la naturaleza y con las expresiones culturales de un lugar con una actitud y compromiso de conocer, respetar, disfrutar y participar en la conservación de los recursos naturales y culturales. Así mismo, los proyectos de turismo de naturaleza deben ser ecológicamente viables, económicamente rentables, tecnológicamente viables, y social y culturalmente aceptables. El turismo de naturaleza tiene diversas manifestaciones, tal como lo mencionan en 2005 los servicios de investigación en turismo de la Columbia Británica en Canadá (</w:t>
      </w:r>
      <w:proofErr w:type="spellStart"/>
      <w:r w:rsidRPr="0083308E">
        <w:rPr>
          <w:rFonts w:ascii="Arial" w:eastAsia="Times New Roman" w:hAnsi="Arial" w:cs="Arial"/>
          <w:color w:val="444444"/>
          <w:sz w:val="24"/>
          <w:szCs w:val="24"/>
          <w:lang w:eastAsia="es-MX"/>
        </w:rPr>
        <w:t>Tourism</w:t>
      </w:r>
      <w:proofErr w:type="spellEnd"/>
      <w:r w:rsidRPr="0083308E">
        <w:rPr>
          <w:rFonts w:ascii="Arial" w:eastAsia="Times New Roman" w:hAnsi="Arial" w:cs="Arial"/>
          <w:color w:val="444444"/>
          <w:sz w:val="24"/>
          <w:szCs w:val="24"/>
          <w:lang w:eastAsia="es-MX"/>
        </w:rPr>
        <w:t xml:space="preserve"> British Columbia), dentro de las cuales se encuentran el ecoturismo, el turismo de aventura y el turismo rural</w:t>
      </w:r>
      <w:r>
        <w:rPr>
          <w:rFonts w:ascii="Arial" w:eastAsia="Times New Roman" w:hAnsi="Arial" w:cs="Arial"/>
          <w:color w:val="444444"/>
          <w:sz w:val="24"/>
          <w:szCs w:val="24"/>
          <w:lang w:eastAsia="es-MX"/>
        </w:rPr>
        <w:t>.</w:t>
      </w:r>
    </w:p>
    <w:p w:rsidR="0083308E" w:rsidRPr="0083308E" w:rsidRDefault="0083308E" w:rsidP="0083308E">
      <w:pPr>
        <w:numPr>
          <w:ilvl w:val="0"/>
          <w:numId w:val="3"/>
        </w:numPr>
        <w:shd w:val="clear" w:color="auto" w:fill="FFFFFF"/>
        <w:spacing w:after="45" w:line="341" w:lineRule="atLeast"/>
        <w:ind w:left="240"/>
        <w:rPr>
          <w:rFonts w:ascii="Arial" w:eastAsia="Times New Roman" w:hAnsi="Arial" w:cs="Arial"/>
          <w:color w:val="444444"/>
          <w:sz w:val="27"/>
          <w:szCs w:val="27"/>
          <w:lang w:eastAsia="es-MX"/>
        </w:rPr>
      </w:pPr>
      <w:r w:rsidRPr="0083308E">
        <w:rPr>
          <w:rFonts w:ascii="Arial" w:eastAsia="Times New Roman" w:hAnsi="Arial" w:cs="Arial"/>
          <w:color w:val="444444"/>
          <w:sz w:val="27"/>
          <w:szCs w:val="27"/>
          <w:lang w:eastAsia="es-MX"/>
        </w:rPr>
        <w:t>Pesca</w:t>
      </w:r>
    </w:p>
    <w:p w:rsidR="0083308E" w:rsidRPr="0083308E" w:rsidRDefault="0083308E" w:rsidP="0083308E">
      <w:pPr>
        <w:numPr>
          <w:ilvl w:val="0"/>
          <w:numId w:val="3"/>
        </w:numPr>
        <w:shd w:val="clear" w:color="auto" w:fill="FFFFFF"/>
        <w:spacing w:after="45" w:line="341" w:lineRule="atLeast"/>
        <w:ind w:left="240"/>
        <w:rPr>
          <w:rFonts w:ascii="Arial" w:eastAsia="Times New Roman" w:hAnsi="Arial" w:cs="Arial"/>
          <w:color w:val="444444"/>
          <w:sz w:val="27"/>
          <w:szCs w:val="27"/>
          <w:lang w:eastAsia="es-MX"/>
        </w:rPr>
      </w:pPr>
      <w:r w:rsidRPr="0083308E">
        <w:rPr>
          <w:rFonts w:ascii="Arial" w:eastAsia="Times New Roman" w:hAnsi="Arial" w:cs="Arial"/>
          <w:color w:val="444444"/>
          <w:sz w:val="27"/>
          <w:szCs w:val="27"/>
          <w:lang w:eastAsia="es-MX"/>
        </w:rPr>
        <w:t>Gastronomía local</w:t>
      </w:r>
    </w:p>
    <w:p w:rsidR="0083308E" w:rsidRPr="0083308E" w:rsidRDefault="0083308E" w:rsidP="0083308E">
      <w:pPr>
        <w:numPr>
          <w:ilvl w:val="0"/>
          <w:numId w:val="3"/>
        </w:numPr>
        <w:shd w:val="clear" w:color="auto" w:fill="FFFFFF"/>
        <w:spacing w:after="45" w:line="341" w:lineRule="atLeast"/>
        <w:ind w:left="240"/>
        <w:rPr>
          <w:rFonts w:ascii="Arial" w:eastAsia="Times New Roman" w:hAnsi="Arial" w:cs="Arial"/>
          <w:color w:val="444444"/>
          <w:sz w:val="27"/>
          <w:szCs w:val="27"/>
          <w:lang w:eastAsia="es-MX"/>
        </w:rPr>
      </w:pPr>
      <w:r w:rsidRPr="0083308E">
        <w:rPr>
          <w:rFonts w:ascii="Arial" w:eastAsia="Times New Roman" w:hAnsi="Arial" w:cs="Arial"/>
          <w:color w:val="444444"/>
          <w:sz w:val="27"/>
          <w:szCs w:val="27"/>
          <w:lang w:eastAsia="es-MX"/>
        </w:rPr>
        <w:t>Tradiciones y costumbres locales y regionales</w:t>
      </w:r>
    </w:p>
    <w:p w:rsidR="0083308E" w:rsidRPr="0083308E" w:rsidRDefault="0083308E" w:rsidP="0083308E">
      <w:pPr>
        <w:numPr>
          <w:ilvl w:val="0"/>
          <w:numId w:val="3"/>
        </w:numPr>
        <w:shd w:val="clear" w:color="auto" w:fill="FFFFFF"/>
        <w:spacing w:after="45" w:line="341" w:lineRule="atLeast"/>
        <w:ind w:left="240"/>
        <w:rPr>
          <w:rFonts w:ascii="Arial" w:eastAsia="Times New Roman" w:hAnsi="Arial" w:cs="Arial"/>
          <w:color w:val="444444"/>
          <w:sz w:val="27"/>
          <w:szCs w:val="27"/>
          <w:lang w:eastAsia="es-MX"/>
        </w:rPr>
      </w:pPr>
      <w:r w:rsidRPr="0083308E">
        <w:rPr>
          <w:rFonts w:ascii="Arial" w:eastAsia="Times New Roman" w:hAnsi="Arial" w:cs="Arial"/>
          <w:color w:val="444444"/>
          <w:sz w:val="27"/>
          <w:szCs w:val="27"/>
          <w:lang w:eastAsia="es-MX"/>
        </w:rPr>
        <w:t>Montañismo</w:t>
      </w:r>
    </w:p>
    <w:p w:rsidR="0083308E" w:rsidRPr="0083308E" w:rsidRDefault="0083308E" w:rsidP="0083308E">
      <w:pPr>
        <w:numPr>
          <w:ilvl w:val="0"/>
          <w:numId w:val="3"/>
        </w:numPr>
        <w:shd w:val="clear" w:color="auto" w:fill="FFFFFF"/>
        <w:spacing w:after="45" w:line="341" w:lineRule="atLeast"/>
        <w:ind w:left="240"/>
        <w:rPr>
          <w:rFonts w:ascii="Arial" w:eastAsia="Times New Roman" w:hAnsi="Arial" w:cs="Arial"/>
          <w:color w:val="444444"/>
          <w:sz w:val="27"/>
          <w:szCs w:val="27"/>
          <w:lang w:eastAsia="es-MX"/>
        </w:rPr>
      </w:pPr>
      <w:r w:rsidRPr="0083308E">
        <w:rPr>
          <w:rFonts w:ascii="Arial" w:eastAsia="Times New Roman" w:hAnsi="Arial" w:cs="Arial"/>
          <w:color w:val="444444"/>
          <w:sz w:val="27"/>
          <w:szCs w:val="27"/>
          <w:lang w:eastAsia="es-MX"/>
        </w:rPr>
        <w:t>Recorridos a caballo</w:t>
      </w:r>
    </w:p>
    <w:p w:rsidR="0083308E" w:rsidRDefault="0083308E" w:rsidP="0083308E">
      <w:pPr>
        <w:numPr>
          <w:ilvl w:val="0"/>
          <w:numId w:val="3"/>
        </w:numPr>
        <w:shd w:val="clear" w:color="auto" w:fill="FFFFFF"/>
        <w:spacing w:after="45" w:line="341" w:lineRule="atLeast"/>
        <w:ind w:left="240"/>
        <w:rPr>
          <w:rFonts w:ascii="Arial" w:eastAsia="Times New Roman" w:hAnsi="Arial" w:cs="Arial"/>
          <w:color w:val="444444"/>
          <w:sz w:val="27"/>
          <w:szCs w:val="27"/>
          <w:lang w:eastAsia="es-MX"/>
        </w:rPr>
      </w:pPr>
      <w:r w:rsidRPr="0083308E">
        <w:rPr>
          <w:rFonts w:ascii="Arial" w:eastAsia="Times New Roman" w:hAnsi="Arial" w:cs="Arial"/>
          <w:color w:val="444444"/>
          <w:sz w:val="27"/>
          <w:szCs w:val="27"/>
          <w:lang w:eastAsia="es-MX"/>
        </w:rPr>
        <w:t>Caza</w:t>
      </w:r>
    </w:p>
    <w:p w:rsidR="0083308E" w:rsidRDefault="0083308E" w:rsidP="0083308E">
      <w:pPr>
        <w:shd w:val="clear" w:color="auto" w:fill="FFFFFF"/>
        <w:spacing w:after="45" w:line="341" w:lineRule="atLeast"/>
        <w:rPr>
          <w:rFonts w:ascii="Arial" w:eastAsia="Times New Roman" w:hAnsi="Arial" w:cs="Arial"/>
          <w:color w:val="444444"/>
          <w:sz w:val="27"/>
          <w:szCs w:val="27"/>
          <w:lang w:eastAsia="es-MX"/>
        </w:rPr>
      </w:pPr>
    </w:p>
    <w:p w:rsidR="0083308E" w:rsidRDefault="0083308E" w:rsidP="0083308E">
      <w:pPr>
        <w:shd w:val="clear" w:color="auto" w:fill="FFFFFF"/>
        <w:spacing w:after="150" w:line="479" w:lineRule="atLeast"/>
        <w:outlineLvl w:val="1"/>
        <w:rPr>
          <w:rFonts w:ascii="Arial" w:eastAsia="Times New Roman" w:hAnsi="Arial" w:cs="Arial"/>
          <w:color w:val="000000" w:themeColor="text1"/>
          <w:sz w:val="24"/>
          <w:szCs w:val="24"/>
          <w:lang w:eastAsia="es-MX"/>
        </w:rPr>
      </w:pPr>
    </w:p>
    <w:p w:rsidR="0083308E" w:rsidRDefault="0083308E" w:rsidP="0083308E">
      <w:pPr>
        <w:shd w:val="clear" w:color="auto" w:fill="FFFFFF"/>
        <w:spacing w:after="150" w:line="479" w:lineRule="atLeast"/>
        <w:outlineLvl w:val="1"/>
        <w:rPr>
          <w:rFonts w:ascii="Arial" w:eastAsia="Times New Roman" w:hAnsi="Arial" w:cs="Arial"/>
          <w:color w:val="000000" w:themeColor="text1"/>
          <w:sz w:val="24"/>
          <w:szCs w:val="24"/>
          <w:lang w:eastAsia="es-MX"/>
        </w:rPr>
      </w:pPr>
    </w:p>
    <w:p w:rsidR="0083308E" w:rsidRPr="0083308E" w:rsidRDefault="0083308E" w:rsidP="0083308E">
      <w:pPr>
        <w:shd w:val="clear" w:color="auto" w:fill="FFFFFF"/>
        <w:spacing w:after="150" w:line="479" w:lineRule="atLeast"/>
        <w:outlineLvl w:val="1"/>
        <w:rPr>
          <w:rFonts w:ascii="Arial" w:eastAsia="Times New Roman" w:hAnsi="Arial" w:cs="Arial"/>
          <w:color w:val="8DB3E2" w:themeColor="text2" w:themeTint="66"/>
          <w:sz w:val="24"/>
          <w:szCs w:val="24"/>
          <w:lang w:eastAsia="es-MX"/>
        </w:rPr>
      </w:pPr>
      <w:r w:rsidRPr="0083308E">
        <w:rPr>
          <w:rFonts w:ascii="Arial" w:eastAsia="Times New Roman" w:hAnsi="Arial" w:cs="Arial"/>
          <w:color w:val="8DB3E2" w:themeColor="text2" w:themeTint="66"/>
          <w:sz w:val="24"/>
          <w:szCs w:val="24"/>
          <w:lang w:eastAsia="es-MX"/>
        </w:rPr>
        <w:lastRenderedPageBreak/>
        <w:t>Ecoturismo</w:t>
      </w:r>
    </w:p>
    <w:p w:rsidR="0083308E" w:rsidRPr="0083308E" w:rsidRDefault="0083308E" w:rsidP="0083308E">
      <w:pPr>
        <w:shd w:val="clear" w:color="auto" w:fill="FFFFFF"/>
        <w:spacing w:after="324" w:line="341" w:lineRule="atLeast"/>
        <w:jc w:val="both"/>
        <w:rPr>
          <w:rFonts w:ascii="Arial" w:eastAsia="Times New Roman" w:hAnsi="Arial" w:cs="Arial"/>
          <w:color w:val="000000" w:themeColor="text1"/>
          <w:sz w:val="24"/>
          <w:szCs w:val="24"/>
          <w:lang w:eastAsia="es-MX"/>
        </w:rPr>
      </w:pPr>
      <w:bookmarkStart w:id="3" w:name="OLE_LINK12"/>
      <w:r w:rsidRPr="0083308E">
        <w:rPr>
          <w:rFonts w:ascii="Arial" w:eastAsia="Times New Roman" w:hAnsi="Arial" w:cs="Arial"/>
          <w:color w:val="000000" w:themeColor="text1"/>
          <w:sz w:val="24"/>
          <w:szCs w:val="24"/>
          <w:lang w:eastAsia="es-MX"/>
        </w:rPr>
        <w:t>El ecoturismo es un concepto que nace como resultado de la integración del desarrollo sustentable y el turismo, cuando en 1987 la Comisión Mundial </w:t>
      </w:r>
      <w:bookmarkEnd w:id="3"/>
      <w:r w:rsidRPr="0083308E">
        <w:rPr>
          <w:rFonts w:ascii="Arial" w:eastAsia="Times New Roman" w:hAnsi="Arial" w:cs="Arial"/>
          <w:color w:val="000000" w:themeColor="text1"/>
          <w:sz w:val="24"/>
          <w:szCs w:val="24"/>
          <w:lang w:eastAsia="es-MX"/>
        </w:rPr>
        <w:t>de las Naciones Unidas para el Medio Ambiente y el Desarrollo adoptó por unanimidad el documento </w:t>
      </w:r>
      <w:r w:rsidRPr="0083308E">
        <w:rPr>
          <w:rFonts w:ascii="Arial" w:eastAsia="Times New Roman" w:hAnsi="Arial" w:cs="Arial"/>
          <w:i/>
          <w:iCs/>
          <w:color w:val="000000" w:themeColor="text1"/>
          <w:sz w:val="24"/>
          <w:szCs w:val="24"/>
          <w:lang w:eastAsia="es-MX"/>
        </w:rPr>
        <w:t xml:space="preserve">Nuestro Futuro Común o Informe </w:t>
      </w:r>
      <w:proofErr w:type="spellStart"/>
      <w:r w:rsidRPr="0083308E">
        <w:rPr>
          <w:rFonts w:ascii="Arial" w:eastAsia="Times New Roman" w:hAnsi="Arial" w:cs="Arial"/>
          <w:i/>
          <w:iCs/>
          <w:color w:val="000000" w:themeColor="text1"/>
          <w:sz w:val="24"/>
          <w:szCs w:val="24"/>
          <w:lang w:eastAsia="es-MX"/>
        </w:rPr>
        <w:t>Brundtland</w:t>
      </w:r>
      <w:proofErr w:type="spellEnd"/>
      <w:r w:rsidRPr="0083308E">
        <w:rPr>
          <w:rFonts w:ascii="Arial" w:eastAsia="Times New Roman" w:hAnsi="Arial" w:cs="Arial"/>
          <w:i/>
          <w:iCs/>
          <w:color w:val="000000" w:themeColor="text1"/>
          <w:sz w:val="24"/>
          <w:szCs w:val="24"/>
          <w:lang w:eastAsia="es-MX"/>
        </w:rPr>
        <w:t>, </w:t>
      </w:r>
      <w:r w:rsidRPr="0083308E">
        <w:rPr>
          <w:rFonts w:ascii="Arial" w:eastAsia="Times New Roman" w:hAnsi="Arial" w:cs="Arial"/>
          <w:color w:val="000000" w:themeColor="text1"/>
          <w:sz w:val="24"/>
          <w:szCs w:val="24"/>
          <w:lang w:eastAsia="es-MX"/>
        </w:rPr>
        <w:t>en el cual se establece el concepto del desarrollo sustentable, mismo que se define como “aquel desarrollo que satisface las necesidades del presente, sin comprometer la capacidad de las generaciones futuras para satisfacer sus propias necesidades</w:t>
      </w:r>
    </w:p>
    <w:p w:rsidR="0083308E" w:rsidRPr="0083308E" w:rsidRDefault="0083308E" w:rsidP="0083308E">
      <w:pPr>
        <w:shd w:val="clear" w:color="auto" w:fill="FFFFFF"/>
        <w:spacing w:after="45" w:line="341" w:lineRule="atLeast"/>
        <w:rPr>
          <w:rFonts w:ascii="Arial" w:eastAsia="Times New Roman" w:hAnsi="Arial" w:cs="Arial"/>
          <w:color w:val="444444"/>
          <w:sz w:val="27"/>
          <w:szCs w:val="27"/>
          <w:lang w:eastAsia="es-MX"/>
        </w:rPr>
      </w:pPr>
      <w:r w:rsidRPr="0083308E">
        <w:rPr>
          <w:rFonts w:ascii="Arial" w:eastAsia="Times New Roman" w:hAnsi="Arial" w:cs="Arial"/>
          <w:color w:val="444444"/>
          <w:sz w:val="27"/>
          <w:szCs w:val="27"/>
          <w:lang w:eastAsia="es-MX"/>
        </w:rPr>
        <w:t>Tener bajo impacto sobre los recursos de las áreas naturales protegidas.</w:t>
      </w:r>
    </w:p>
    <w:p w:rsidR="0083308E" w:rsidRPr="0083308E" w:rsidRDefault="0083308E" w:rsidP="0083308E">
      <w:pPr>
        <w:numPr>
          <w:ilvl w:val="0"/>
          <w:numId w:val="5"/>
        </w:numPr>
        <w:shd w:val="clear" w:color="auto" w:fill="FFFFFF"/>
        <w:spacing w:after="45" w:line="341" w:lineRule="atLeast"/>
        <w:ind w:left="240"/>
        <w:rPr>
          <w:rFonts w:ascii="Arial" w:eastAsia="Times New Roman" w:hAnsi="Arial" w:cs="Arial"/>
          <w:color w:val="444444"/>
          <w:sz w:val="27"/>
          <w:szCs w:val="27"/>
          <w:lang w:eastAsia="es-MX"/>
        </w:rPr>
      </w:pPr>
      <w:r w:rsidRPr="0083308E">
        <w:rPr>
          <w:rFonts w:ascii="Arial" w:eastAsia="Times New Roman" w:hAnsi="Arial" w:cs="Arial"/>
          <w:color w:val="444444"/>
          <w:sz w:val="27"/>
          <w:szCs w:val="27"/>
          <w:lang w:eastAsia="es-MX"/>
        </w:rPr>
        <w:t xml:space="preserve">Involucrar a los actores (individuales, comunidades, </w:t>
      </w:r>
      <w:proofErr w:type="spellStart"/>
      <w:r w:rsidRPr="0083308E">
        <w:rPr>
          <w:rFonts w:ascii="Arial" w:eastAsia="Times New Roman" w:hAnsi="Arial" w:cs="Arial"/>
          <w:color w:val="444444"/>
          <w:sz w:val="27"/>
          <w:szCs w:val="27"/>
          <w:lang w:eastAsia="es-MX"/>
        </w:rPr>
        <w:t>ecoturistas</w:t>
      </w:r>
      <w:proofErr w:type="spellEnd"/>
      <w:r w:rsidRPr="0083308E">
        <w:rPr>
          <w:rFonts w:ascii="Arial" w:eastAsia="Times New Roman" w:hAnsi="Arial" w:cs="Arial"/>
          <w:color w:val="444444"/>
          <w:sz w:val="27"/>
          <w:szCs w:val="27"/>
          <w:lang w:eastAsia="es-MX"/>
        </w:rPr>
        <w:t>, operadores turísticos e instituciones gubernamentales) en las fases de planificación, desarrollo, implementación y monitoreo.</w:t>
      </w:r>
    </w:p>
    <w:p w:rsidR="0083308E" w:rsidRPr="0083308E" w:rsidRDefault="0083308E" w:rsidP="0083308E">
      <w:pPr>
        <w:numPr>
          <w:ilvl w:val="0"/>
          <w:numId w:val="5"/>
        </w:numPr>
        <w:shd w:val="clear" w:color="auto" w:fill="FFFFFF"/>
        <w:spacing w:after="45" w:line="341" w:lineRule="atLeast"/>
        <w:ind w:left="240"/>
        <w:rPr>
          <w:rFonts w:ascii="Arial" w:eastAsia="Times New Roman" w:hAnsi="Arial" w:cs="Arial"/>
          <w:color w:val="444444"/>
          <w:sz w:val="27"/>
          <w:szCs w:val="27"/>
          <w:lang w:eastAsia="es-MX"/>
        </w:rPr>
      </w:pPr>
      <w:r w:rsidRPr="0083308E">
        <w:rPr>
          <w:rFonts w:ascii="Arial" w:eastAsia="Times New Roman" w:hAnsi="Arial" w:cs="Arial"/>
          <w:color w:val="444444"/>
          <w:sz w:val="27"/>
          <w:szCs w:val="27"/>
          <w:lang w:eastAsia="es-MX"/>
        </w:rPr>
        <w:t>Respetar las culturas y tradiciones locales.</w:t>
      </w:r>
    </w:p>
    <w:p w:rsidR="0083308E" w:rsidRPr="0083308E" w:rsidRDefault="0083308E" w:rsidP="0083308E">
      <w:pPr>
        <w:numPr>
          <w:ilvl w:val="0"/>
          <w:numId w:val="5"/>
        </w:numPr>
        <w:shd w:val="clear" w:color="auto" w:fill="FFFFFF"/>
        <w:spacing w:after="45" w:line="341" w:lineRule="atLeast"/>
        <w:ind w:left="240"/>
        <w:rPr>
          <w:rFonts w:ascii="Arial" w:eastAsia="Times New Roman" w:hAnsi="Arial" w:cs="Arial"/>
          <w:color w:val="444444"/>
          <w:sz w:val="27"/>
          <w:szCs w:val="27"/>
          <w:lang w:eastAsia="es-MX"/>
        </w:rPr>
      </w:pPr>
      <w:r w:rsidRPr="0083308E">
        <w:rPr>
          <w:rFonts w:ascii="Arial" w:eastAsia="Times New Roman" w:hAnsi="Arial" w:cs="Arial"/>
          <w:color w:val="444444"/>
          <w:sz w:val="27"/>
          <w:szCs w:val="27"/>
          <w:lang w:eastAsia="es-MX"/>
        </w:rPr>
        <w:t>Generar ingresos sostenibles y equitativos para las comunidades locales y para tantos actores participantes como sea posible, incluidos los operadores turísticos privados.</w:t>
      </w:r>
    </w:p>
    <w:p w:rsidR="0083308E" w:rsidRPr="0083308E" w:rsidRDefault="0083308E" w:rsidP="0083308E">
      <w:pPr>
        <w:numPr>
          <w:ilvl w:val="0"/>
          <w:numId w:val="5"/>
        </w:numPr>
        <w:shd w:val="clear" w:color="auto" w:fill="FFFFFF"/>
        <w:spacing w:after="45" w:line="341" w:lineRule="atLeast"/>
        <w:ind w:left="240"/>
        <w:rPr>
          <w:rFonts w:ascii="Arial" w:eastAsia="Times New Roman" w:hAnsi="Arial" w:cs="Arial"/>
          <w:color w:val="444444"/>
          <w:sz w:val="27"/>
          <w:szCs w:val="27"/>
          <w:lang w:eastAsia="es-MX"/>
        </w:rPr>
      </w:pPr>
      <w:r w:rsidRPr="0083308E">
        <w:rPr>
          <w:rFonts w:ascii="Arial" w:eastAsia="Times New Roman" w:hAnsi="Arial" w:cs="Arial"/>
          <w:color w:val="444444"/>
          <w:sz w:val="27"/>
          <w:szCs w:val="27"/>
          <w:lang w:eastAsia="es-MX"/>
        </w:rPr>
        <w:t>Generar ingresos para la conservación de las áreas protegidas.</w:t>
      </w:r>
    </w:p>
    <w:p w:rsidR="0083308E" w:rsidRDefault="0083308E" w:rsidP="0083308E">
      <w:pPr>
        <w:numPr>
          <w:ilvl w:val="0"/>
          <w:numId w:val="5"/>
        </w:numPr>
        <w:shd w:val="clear" w:color="auto" w:fill="FFFFFF"/>
        <w:spacing w:after="45" w:line="341" w:lineRule="atLeast"/>
        <w:ind w:left="240"/>
        <w:rPr>
          <w:rFonts w:ascii="Arial" w:eastAsia="Times New Roman" w:hAnsi="Arial" w:cs="Arial"/>
          <w:color w:val="444444"/>
          <w:sz w:val="27"/>
          <w:szCs w:val="27"/>
          <w:lang w:eastAsia="es-MX"/>
        </w:rPr>
      </w:pPr>
      <w:r w:rsidRPr="0083308E">
        <w:rPr>
          <w:rFonts w:ascii="Arial" w:eastAsia="Times New Roman" w:hAnsi="Arial" w:cs="Arial"/>
          <w:color w:val="444444"/>
          <w:sz w:val="27"/>
          <w:szCs w:val="27"/>
          <w:lang w:eastAsia="es-MX"/>
        </w:rPr>
        <w:t>Educar a todos los actores involucrados acerca de su papel en la conservación.</w:t>
      </w:r>
    </w:p>
    <w:p w:rsidR="0083308E" w:rsidRDefault="0083308E" w:rsidP="0083308E">
      <w:pPr>
        <w:shd w:val="clear" w:color="auto" w:fill="FFFFFF"/>
        <w:spacing w:after="45" w:line="341" w:lineRule="atLeast"/>
        <w:rPr>
          <w:rFonts w:ascii="Arial" w:eastAsia="Times New Roman" w:hAnsi="Arial" w:cs="Arial"/>
          <w:color w:val="444444"/>
          <w:sz w:val="27"/>
          <w:szCs w:val="27"/>
          <w:lang w:eastAsia="es-MX"/>
        </w:rPr>
      </w:pPr>
    </w:p>
    <w:p w:rsidR="0083308E" w:rsidRPr="0083308E" w:rsidRDefault="0083308E" w:rsidP="0083308E">
      <w:pPr>
        <w:shd w:val="clear" w:color="auto" w:fill="FFFFFF"/>
        <w:spacing w:after="45" w:line="341" w:lineRule="atLeast"/>
        <w:rPr>
          <w:rFonts w:ascii="Arial" w:eastAsia="Times New Roman" w:hAnsi="Arial" w:cs="Arial"/>
          <w:color w:val="444444"/>
          <w:sz w:val="27"/>
          <w:szCs w:val="27"/>
          <w:lang w:eastAsia="es-MX"/>
        </w:rPr>
      </w:pPr>
    </w:p>
    <w:p w:rsidR="0083308E" w:rsidRPr="0083308E" w:rsidRDefault="0083308E" w:rsidP="0083308E">
      <w:pPr>
        <w:shd w:val="clear" w:color="auto" w:fill="FFFFFF"/>
        <w:spacing w:after="150" w:line="479" w:lineRule="atLeast"/>
        <w:outlineLvl w:val="1"/>
        <w:rPr>
          <w:rFonts w:ascii="Arial" w:eastAsia="Times New Roman" w:hAnsi="Arial" w:cs="Arial"/>
          <w:color w:val="8DB3E2" w:themeColor="text2" w:themeTint="66"/>
          <w:sz w:val="24"/>
          <w:szCs w:val="24"/>
          <w:lang w:eastAsia="es-MX"/>
        </w:rPr>
      </w:pPr>
      <w:bookmarkStart w:id="4" w:name="_Toc355857449"/>
      <w:r w:rsidRPr="0083308E">
        <w:rPr>
          <w:rFonts w:ascii="Arial" w:eastAsia="Times New Roman" w:hAnsi="Arial" w:cs="Arial"/>
          <w:color w:val="8DB3E2" w:themeColor="text2" w:themeTint="66"/>
          <w:sz w:val="24"/>
          <w:szCs w:val="24"/>
          <w:lang w:eastAsia="es-MX"/>
        </w:rPr>
        <w:t>Turismo de aventura</w:t>
      </w:r>
      <w:bookmarkEnd w:id="4"/>
    </w:p>
    <w:p w:rsidR="0083308E" w:rsidRPr="0083308E" w:rsidRDefault="0083308E" w:rsidP="0083308E">
      <w:pPr>
        <w:shd w:val="clear" w:color="auto" w:fill="FFFFFF"/>
        <w:spacing w:after="324" w:line="341" w:lineRule="atLeast"/>
        <w:jc w:val="both"/>
        <w:rPr>
          <w:rFonts w:ascii="Arial" w:eastAsia="Times New Roman" w:hAnsi="Arial" w:cs="Arial"/>
          <w:color w:val="444444"/>
          <w:sz w:val="24"/>
          <w:szCs w:val="24"/>
          <w:lang w:eastAsia="es-MX"/>
        </w:rPr>
      </w:pPr>
      <w:r w:rsidRPr="0083308E">
        <w:rPr>
          <w:rFonts w:ascii="Arial" w:eastAsia="Times New Roman" w:hAnsi="Arial" w:cs="Arial"/>
          <w:color w:val="444444"/>
          <w:sz w:val="24"/>
          <w:szCs w:val="24"/>
          <w:lang w:eastAsia="es-MX"/>
        </w:rPr>
        <w:t xml:space="preserve">En este segmento el turista puede satisfacer su búsqueda por reducir la tensión y mejorar su estado emocional y físico, así como vivir la experiencia de “logro” al superar un reto impuesto por la naturaleza; la experiencia es sólo entre la naturaleza y el turista, por lo tanto quedan excluidas las competencias deportivas o actividades “extremas”, en donde el resto es contra el tiempo o en contra del hombre mismo. Las actividades que el turismo de aventura desarrolla, según </w:t>
      </w:r>
      <w:proofErr w:type="spellStart"/>
      <w:r w:rsidRPr="0083308E">
        <w:rPr>
          <w:rFonts w:ascii="Arial" w:eastAsia="Times New Roman" w:hAnsi="Arial" w:cs="Arial"/>
          <w:color w:val="444444"/>
          <w:sz w:val="24"/>
          <w:szCs w:val="24"/>
          <w:lang w:eastAsia="es-MX"/>
        </w:rPr>
        <w:t>Sectur</w:t>
      </w:r>
      <w:proofErr w:type="spellEnd"/>
      <w:r w:rsidRPr="0083308E">
        <w:rPr>
          <w:rFonts w:ascii="Arial" w:eastAsia="Times New Roman" w:hAnsi="Arial" w:cs="Arial"/>
          <w:color w:val="444444"/>
          <w:sz w:val="24"/>
          <w:szCs w:val="24"/>
          <w:lang w:eastAsia="es-MX"/>
        </w:rPr>
        <w:t xml:space="preserve"> (2002), se clasifican de acuerdo con el espacio natural en el que se llevan a cabo: aire, tierra, y agua. Entre las actividades llevadas a cabo en tierra se encuentra el montañismo, el rappel, el </w:t>
      </w:r>
      <w:proofErr w:type="spellStart"/>
      <w:r w:rsidRPr="0083308E">
        <w:rPr>
          <w:rFonts w:ascii="Arial" w:eastAsia="Times New Roman" w:hAnsi="Arial" w:cs="Arial"/>
          <w:color w:val="444444"/>
          <w:sz w:val="24"/>
          <w:szCs w:val="24"/>
          <w:lang w:eastAsia="es-MX"/>
        </w:rPr>
        <w:t>cañonismo</w:t>
      </w:r>
      <w:proofErr w:type="spellEnd"/>
      <w:r w:rsidRPr="0083308E">
        <w:rPr>
          <w:rFonts w:ascii="Arial" w:eastAsia="Times New Roman" w:hAnsi="Arial" w:cs="Arial"/>
          <w:color w:val="444444"/>
          <w:sz w:val="24"/>
          <w:szCs w:val="24"/>
          <w:lang w:eastAsia="es-MX"/>
        </w:rPr>
        <w:t xml:space="preserve">, la cabalgata, la escalada, el ciclismo de montaña, el </w:t>
      </w:r>
      <w:proofErr w:type="spellStart"/>
      <w:r w:rsidRPr="0083308E">
        <w:rPr>
          <w:rFonts w:ascii="Arial" w:eastAsia="Times New Roman" w:hAnsi="Arial" w:cs="Arial"/>
          <w:color w:val="444444"/>
          <w:sz w:val="24"/>
          <w:szCs w:val="24"/>
          <w:lang w:eastAsia="es-MX"/>
        </w:rPr>
        <w:t>espeleismo</w:t>
      </w:r>
      <w:proofErr w:type="spellEnd"/>
      <w:r w:rsidRPr="0083308E">
        <w:rPr>
          <w:rFonts w:ascii="Arial" w:eastAsia="Times New Roman" w:hAnsi="Arial" w:cs="Arial"/>
          <w:color w:val="444444"/>
          <w:sz w:val="24"/>
          <w:szCs w:val="24"/>
          <w:lang w:eastAsia="es-MX"/>
        </w:rPr>
        <w:t xml:space="preserve"> y la caminata. En el caso de las actividades acuáticas están el buceo autónomo, buceo libre, </w:t>
      </w:r>
      <w:proofErr w:type="spellStart"/>
      <w:r w:rsidRPr="0083308E">
        <w:rPr>
          <w:rFonts w:ascii="Arial" w:eastAsia="Times New Roman" w:hAnsi="Arial" w:cs="Arial"/>
          <w:color w:val="444444"/>
          <w:sz w:val="24"/>
          <w:szCs w:val="24"/>
          <w:lang w:eastAsia="es-MX"/>
        </w:rPr>
        <w:t>espeleobuceo</w:t>
      </w:r>
      <w:proofErr w:type="spellEnd"/>
      <w:r w:rsidRPr="0083308E">
        <w:rPr>
          <w:rFonts w:ascii="Arial" w:eastAsia="Times New Roman" w:hAnsi="Arial" w:cs="Arial"/>
          <w:color w:val="444444"/>
          <w:sz w:val="24"/>
          <w:szCs w:val="24"/>
          <w:lang w:eastAsia="es-MX"/>
        </w:rPr>
        <w:t xml:space="preserve">, descenso de ríos, </w:t>
      </w:r>
      <w:proofErr w:type="spellStart"/>
      <w:r w:rsidRPr="0083308E">
        <w:rPr>
          <w:rFonts w:ascii="Arial" w:eastAsia="Times New Roman" w:hAnsi="Arial" w:cs="Arial"/>
          <w:color w:val="444444"/>
          <w:sz w:val="24"/>
          <w:szCs w:val="24"/>
          <w:lang w:eastAsia="es-MX"/>
        </w:rPr>
        <w:t>kayaquismo</w:t>
      </w:r>
      <w:proofErr w:type="spellEnd"/>
      <w:r w:rsidRPr="0083308E">
        <w:rPr>
          <w:rFonts w:ascii="Arial" w:eastAsia="Times New Roman" w:hAnsi="Arial" w:cs="Arial"/>
          <w:color w:val="444444"/>
          <w:sz w:val="24"/>
          <w:szCs w:val="24"/>
          <w:lang w:eastAsia="es-MX"/>
        </w:rPr>
        <w:t xml:space="preserve"> y pesca recreativa</w:t>
      </w:r>
    </w:p>
    <w:p w:rsidR="0083308E" w:rsidRDefault="0083308E" w:rsidP="0083308E">
      <w:pPr>
        <w:shd w:val="clear" w:color="auto" w:fill="FFFFFF"/>
        <w:spacing w:after="324" w:line="341" w:lineRule="atLeast"/>
        <w:jc w:val="both"/>
        <w:rPr>
          <w:rFonts w:ascii="Arial" w:eastAsia="Times New Roman" w:hAnsi="Arial" w:cs="Arial"/>
          <w:color w:val="444444"/>
          <w:sz w:val="24"/>
          <w:szCs w:val="24"/>
          <w:lang w:eastAsia="es-MX"/>
        </w:rPr>
      </w:pPr>
    </w:p>
    <w:p w:rsidR="0083308E" w:rsidRPr="0083308E" w:rsidRDefault="0083308E" w:rsidP="0083308E">
      <w:pPr>
        <w:shd w:val="clear" w:color="auto" w:fill="FFFFFF"/>
        <w:spacing w:after="324" w:line="341" w:lineRule="atLeast"/>
        <w:jc w:val="both"/>
        <w:rPr>
          <w:rFonts w:ascii="Arial" w:eastAsia="Times New Roman" w:hAnsi="Arial" w:cs="Arial"/>
          <w:color w:val="444444"/>
          <w:sz w:val="24"/>
          <w:szCs w:val="24"/>
          <w:lang w:eastAsia="es-MX"/>
        </w:rPr>
      </w:pPr>
    </w:p>
    <w:p w:rsidR="0083308E" w:rsidRDefault="0083308E" w:rsidP="00E226AB">
      <w:pPr>
        <w:rPr>
          <w:rFonts w:ascii="Arial" w:hAnsi="Arial" w:cs="Arial"/>
          <w:sz w:val="24"/>
          <w:szCs w:val="24"/>
        </w:rPr>
      </w:pPr>
    </w:p>
    <w:p w:rsidR="00E226AB" w:rsidRPr="00322BF3" w:rsidRDefault="00E226AB" w:rsidP="00E226AB">
      <w:pPr>
        <w:rPr>
          <w:rFonts w:ascii="Arial" w:hAnsi="Arial" w:cs="Arial"/>
          <w:sz w:val="24"/>
          <w:szCs w:val="24"/>
        </w:rPr>
      </w:pPr>
      <w:r>
        <w:rPr>
          <w:rFonts w:ascii="Arial" w:hAnsi="Arial" w:cs="Arial"/>
          <w:sz w:val="24"/>
          <w:szCs w:val="24"/>
        </w:rPr>
        <w:t xml:space="preserve"> </w:t>
      </w:r>
    </w:p>
    <w:sectPr w:rsidR="00E226AB" w:rsidRPr="00322B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DC9"/>
    <w:multiLevelType w:val="multilevel"/>
    <w:tmpl w:val="7040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5C3007"/>
    <w:multiLevelType w:val="hybridMultilevel"/>
    <w:tmpl w:val="5CE8C5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1364980"/>
    <w:multiLevelType w:val="hybridMultilevel"/>
    <w:tmpl w:val="0A40A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5743411"/>
    <w:multiLevelType w:val="multilevel"/>
    <w:tmpl w:val="5136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1E9269F"/>
    <w:multiLevelType w:val="multilevel"/>
    <w:tmpl w:val="CB30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BB37C5F"/>
    <w:multiLevelType w:val="hybridMultilevel"/>
    <w:tmpl w:val="1D62A24E"/>
    <w:lvl w:ilvl="0" w:tplc="080A0001">
      <w:start w:val="1"/>
      <w:numFmt w:val="bullet"/>
      <w:lvlText w:val=""/>
      <w:lvlJc w:val="left"/>
      <w:pPr>
        <w:ind w:left="960" w:hanging="360"/>
      </w:pPr>
      <w:rPr>
        <w:rFonts w:ascii="Symbol" w:hAnsi="Symbol" w:hint="default"/>
      </w:rPr>
    </w:lvl>
    <w:lvl w:ilvl="1" w:tplc="080A0003" w:tentative="1">
      <w:start w:val="1"/>
      <w:numFmt w:val="bullet"/>
      <w:lvlText w:val="o"/>
      <w:lvlJc w:val="left"/>
      <w:pPr>
        <w:ind w:left="1680" w:hanging="360"/>
      </w:pPr>
      <w:rPr>
        <w:rFonts w:ascii="Courier New" w:hAnsi="Courier New" w:cs="Courier New" w:hint="default"/>
      </w:rPr>
    </w:lvl>
    <w:lvl w:ilvl="2" w:tplc="080A0005" w:tentative="1">
      <w:start w:val="1"/>
      <w:numFmt w:val="bullet"/>
      <w:lvlText w:val=""/>
      <w:lvlJc w:val="left"/>
      <w:pPr>
        <w:ind w:left="2400" w:hanging="360"/>
      </w:pPr>
      <w:rPr>
        <w:rFonts w:ascii="Wingdings" w:hAnsi="Wingdings" w:hint="default"/>
      </w:rPr>
    </w:lvl>
    <w:lvl w:ilvl="3" w:tplc="080A0001" w:tentative="1">
      <w:start w:val="1"/>
      <w:numFmt w:val="bullet"/>
      <w:lvlText w:val=""/>
      <w:lvlJc w:val="left"/>
      <w:pPr>
        <w:ind w:left="3120" w:hanging="360"/>
      </w:pPr>
      <w:rPr>
        <w:rFonts w:ascii="Symbol" w:hAnsi="Symbol" w:hint="default"/>
      </w:rPr>
    </w:lvl>
    <w:lvl w:ilvl="4" w:tplc="080A0003" w:tentative="1">
      <w:start w:val="1"/>
      <w:numFmt w:val="bullet"/>
      <w:lvlText w:val="o"/>
      <w:lvlJc w:val="left"/>
      <w:pPr>
        <w:ind w:left="3840" w:hanging="360"/>
      </w:pPr>
      <w:rPr>
        <w:rFonts w:ascii="Courier New" w:hAnsi="Courier New" w:cs="Courier New" w:hint="default"/>
      </w:rPr>
    </w:lvl>
    <w:lvl w:ilvl="5" w:tplc="080A0005" w:tentative="1">
      <w:start w:val="1"/>
      <w:numFmt w:val="bullet"/>
      <w:lvlText w:val=""/>
      <w:lvlJc w:val="left"/>
      <w:pPr>
        <w:ind w:left="4560" w:hanging="360"/>
      </w:pPr>
      <w:rPr>
        <w:rFonts w:ascii="Wingdings" w:hAnsi="Wingdings" w:hint="default"/>
      </w:rPr>
    </w:lvl>
    <w:lvl w:ilvl="6" w:tplc="080A0001" w:tentative="1">
      <w:start w:val="1"/>
      <w:numFmt w:val="bullet"/>
      <w:lvlText w:val=""/>
      <w:lvlJc w:val="left"/>
      <w:pPr>
        <w:ind w:left="5280" w:hanging="360"/>
      </w:pPr>
      <w:rPr>
        <w:rFonts w:ascii="Symbol" w:hAnsi="Symbol" w:hint="default"/>
      </w:rPr>
    </w:lvl>
    <w:lvl w:ilvl="7" w:tplc="080A0003" w:tentative="1">
      <w:start w:val="1"/>
      <w:numFmt w:val="bullet"/>
      <w:lvlText w:val="o"/>
      <w:lvlJc w:val="left"/>
      <w:pPr>
        <w:ind w:left="6000" w:hanging="360"/>
      </w:pPr>
      <w:rPr>
        <w:rFonts w:ascii="Courier New" w:hAnsi="Courier New" w:cs="Courier New" w:hint="default"/>
      </w:rPr>
    </w:lvl>
    <w:lvl w:ilvl="8" w:tplc="080A0005" w:tentative="1">
      <w:start w:val="1"/>
      <w:numFmt w:val="bullet"/>
      <w:lvlText w:val=""/>
      <w:lvlJc w:val="left"/>
      <w:pPr>
        <w:ind w:left="672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BF3"/>
    <w:rsid w:val="00322BF3"/>
    <w:rsid w:val="0045254F"/>
    <w:rsid w:val="0083308E"/>
    <w:rsid w:val="00974AEF"/>
    <w:rsid w:val="00E226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22B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2BF3"/>
    <w:rPr>
      <w:rFonts w:ascii="Tahoma" w:hAnsi="Tahoma" w:cs="Tahoma"/>
      <w:sz w:val="16"/>
      <w:szCs w:val="16"/>
    </w:rPr>
  </w:style>
  <w:style w:type="paragraph" w:styleId="Prrafodelista">
    <w:name w:val="List Paragraph"/>
    <w:basedOn w:val="Normal"/>
    <w:uiPriority w:val="34"/>
    <w:qFormat/>
    <w:rsid w:val="00E226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22B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2BF3"/>
    <w:rPr>
      <w:rFonts w:ascii="Tahoma" w:hAnsi="Tahoma" w:cs="Tahoma"/>
      <w:sz w:val="16"/>
      <w:szCs w:val="16"/>
    </w:rPr>
  </w:style>
  <w:style w:type="paragraph" w:styleId="Prrafodelista">
    <w:name w:val="List Paragraph"/>
    <w:basedOn w:val="Normal"/>
    <w:uiPriority w:val="34"/>
    <w:qFormat/>
    <w:rsid w:val="00E22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26497">
      <w:bodyDiv w:val="1"/>
      <w:marLeft w:val="0"/>
      <w:marRight w:val="0"/>
      <w:marTop w:val="0"/>
      <w:marBottom w:val="0"/>
      <w:divBdr>
        <w:top w:val="none" w:sz="0" w:space="0" w:color="auto"/>
        <w:left w:val="none" w:sz="0" w:space="0" w:color="auto"/>
        <w:bottom w:val="none" w:sz="0" w:space="0" w:color="auto"/>
        <w:right w:val="none" w:sz="0" w:space="0" w:color="auto"/>
      </w:divBdr>
    </w:div>
    <w:div w:id="859246307">
      <w:bodyDiv w:val="1"/>
      <w:marLeft w:val="0"/>
      <w:marRight w:val="0"/>
      <w:marTop w:val="0"/>
      <w:marBottom w:val="0"/>
      <w:divBdr>
        <w:top w:val="none" w:sz="0" w:space="0" w:color="auto"/>
        <w:left w:val="none" w:sz="0" w:space="0" w:color="auto"/>
        <w:bottom w:val="none" w:sz="0" w:space="0" w:color="auto"/>
        <w:right w:val="none" w:sz="0" w:space="0" w:color="auto"/>
      </w:divBdr>
    </w:div>
    <w:div w:id="1817841330">
      <w:bodyDiv w:val="1"/>
      <w:marLeft w:val="0"/>
      <w:marRight w:val="0"/>
      <w:marTop w:val="0"/>
      <w:marBottom w:val="0"/>
      <w:divBdr>
        <w:top w:val="none" w:sz="0" w:space="0" w:color="auto"/>
        <w:left w:val="none" w:sz="0" w:space="0" w:color="auto"/>
        <w:bottom w:val="none" w:sz="0" w:space="0" w:color="auto"/>
        <w:right w:val="none" w:sz="0" w:space="0" w:color="auto"/>
      </w:divBdr>
    </w:div>
    <w:div w:id="1848670033">
      <w:bodyDiv w:val="1"/>
      <w:marLeft w:val="0"/>
      <w:marRight w:val="0"/>
      <w:marTop w:val="0"/>
      <w:marBottom w:val="0"/>
      <w:divBdr>
        <w:top w:val="none" w:sz="0" w:space="0" w:color="auto"/>
        <w:left w:val="none" w:sz="0" w:space="0" w:color="auto"/>
        <w:bottom w:val="none" w:sz="0" w:space="0" w:color="auto"/>
        <w:right w:val="none" w:sz="0" w:space="0" w:color="auto"/>
      </w:divBdr>
    </w:div>
    <w:div w:id="2017271123">
      <w:bodyDiv w:val="1"/>
      <w:marLeft w:val="0"/>
      <w:marRight w:val="0"/>
      <w:marTop w:val="0"/>
      <w:marBottom w:val="0"/>
      <w:divBdr>
        <w:top w:val="none" w:sz="0" w:space="0" w:color="auto"/>
        <w:left w:val="none" w:sz="0" w:space="0" w:color="auto"/>
        <w:bottom w:val="none" w:sz="0" w:space="0" w:color="auto"/>
        <w:right w:val="none" w:sz="0" w:space="0" w:color="auto"/>
      </w:divBdr>
    </w:div>
    <w:div w:id="210803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782</Words>
  <Characters>4301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dcterms:created xsi:type="dcterms:W3CDTF">2015-04-05T05:09:00Z</dcterms:created>
  <dcterms:modified xsi:type="dcterms:W3CDTF">2015-04-05T05:37:00Z</dcterms:modified>
</cp:coreProperties>
</file>