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0" w:rsidRPr="00273A85" w:rsidRDefault="00810486">
      <w:pPr>
        <w:rPr>
          <w:sz w:val="40"/>
          <w:szCs w:val="40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25.45pt;margin-top:510.4pt;width:228pt;height:92.25pt;z-index:251677696">
            <v:textbox>
              <w:txbxContent>
                <w:p w:rsidR="00810486" w:rsidRPr="00C25E8F" w:rsidRDefault="00810486" w:rsidP="00810486">
                  <w:pPr>
                    <w:rPr>
                      <w:rFonts w:ascii="Arial" w:hAnsi="Arial" w:cs="Arial"/>
                    </w:rPr>
                  </w:pPr>
                  <w:r w:rsidRPr="00810486">
                    <w:rPr>
                      <w:rFonts w:ascii="Arial" w:hAnsi="Arial" w:cs="Arial"/>
                      <w:b/>
                    </w:rPr>
                    <w:t>Planear</w:t>
                  </w:r>
                  <w:r>
                    <w:rPr>
                      <w:rFonts w:ascii="Arial" w:hAnsi="Arial" w:cs="Arial"/>
                    </w:rPr>
                    <w:t xml:space="preserve">: Determina que se desea hacer. </w:t>
                  </w:r>
                  <w:r w:rsidRPr="00810486">
                    <w:rPr>
                      <w:rFonts w:ascii="Arial" w:hAnsi="Arial" w:cs="Arial"/>
                      <w:b/>
                    </w:rPr>
                    <w:t>Organizar</w:t>
                  </w:r>
                  <w:r>
                    <w:rPr>
                      <w:rFonts w:ascii="Arial" w:hAnsi="Arial" w:cs="Arial"/>
                    </w:rPr>
                    <w:t xml:space="preserve">: Como se va a hacer (quién o quienes lo van a hacer.                                 </w:t>
                  </w:r>
                  <w:r w:rsidRPr="00810486">
                    <w:rPr>
                      <w:rFonts w:ascii="Arial" w:hAnsi="Arial" w:cs="Arial"/>
                      <w:b/>
                    </w:rPr>
                    <w:t>Dirigir</w:t>
                  </w:r>
                  <w:r>
                    <w:rPr>
                      <w:rFonts w:ascii="Arial" w:hAnsi="Arial" w:cs="Arial"/>
                    </w:rPr>
                    <w:t xml:space="preserve">: Ver que se haga como se planeó. </w:t>
                  </w:r>
                  <w:r w:rsidRPr="00810486">
                    <w:rPr>
                      <w:rFonts w:ascii="Arial" w:hAnsi="Arial" w:cs="Arial"/>
                      <w:b/>
                    </w:rPr>
                    <w:t>Control</w:t>
                  </w:r>
                  <w:r>
                    <w:rPr>
                      <w:rFonts w:ascii="Arial" w:hAnsi="Arial" w:cs="Arial"/>
                    </w:rPr>
                    <w:t>: Determina si los objetivos definitivos se están cumpliendo.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margin-left:208.2pt;margin-top:510.4pt;width:17.25pt;height:92.25pt;z-index:251676672" filled="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43" style="position:absolute;margin-left:60.45pt;margin-top:532.15pt;width:147.75pt;height:39pt;z-index:251675648">
            <v:textbox style="mso-next-textbox:#_x0000_s1043">
              <w:txbxContent>
                <w:p w:rsidR="00810486" w:rsidRPr="00273A85" w:rsidRDefault="00810486" w:rsidP="0081048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Principales Funciones de la Administración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42" type="#_x0000_t202" style="position:absolute;margin-left:168.45pt;margin-top:380.65pt;width:339.75pt;height:92.25pt;z-index:251674624">
            <v:textbox>
              <w:txbxContent>
                <w:p w:rsidR="002761F6" w:rsidRPr="00C25E8F" w:rsidRDefault="002761F6" w:rsidP="002761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Ocurrió a mediados del Siglo XVIII en Inglaterra para luego extenderse al resto del mundo. El crecimiento de población </w:t>
                  </w:r>
                  <w:r w:rsidR="00810486">
                    <w:rPr>
                      <w:rFonts w:ascii="Arial" w:hAnsi="Arial" w:cs="Arial"/>
                    </w:rPr>
                    <w:t xml:space="preserve">demandaba enormes cantidades de productos en tiempos muy reducidos. Con la revolución industrial esto dejo de ser un problema porque la maquinaria podía hacer mejor y más rápido el trabajo para los obreros.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41" type="#_x0000_t87" style="position:absolute;margin-left:151.2pt;margin-top:380.65pt;width:17.25pt;height:92.25pt;z-index:251673600" filled="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2761F6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40" style="position:absolute;margin-left:60.45pt;margin-top:399.4pt;width:96pt;height:39pt;z-index:251672576">
            <v:textbox style="mso-next-textbox:#_x0000_s1040">
              <w:txbxContent>
                <w:p w:rsidR="002761F6" w:rsidRPr="00273A85" w:rsidRDefault="002761F6" w:rsidP="002761F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 Revolución Industrial</w:t>
                  </w:r>
                </w:p>
              </w:txbxContent>
            </v:textbox>
          </v:rect>
        </w:pict>
      </w:r>
      <w:r w:rsidR="002761F6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27" style="position:absolute;margin-left:-51.3pt;margin-top:-45.35pt;width:552.75pt;height:43.5pt;z-index:251659264">
            <v:textbox style="mso-next-textbox:#_x0000_s1027">
              <w:txbxContent>
                <w:p w:rsidR="00273A85" w:rsidRPr="00C25E8F" w:rsidRDefault="00273A85">
                  <w:pPr>
                    <w:rPr>
                      <w:sz w:val="32"/>
                      <w:szCs w:val="32"/>
                    </w:rPr>
                  </w:pPr>
                  <w:r w:rsidRPr="00C25E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s-MX"/>
                    </w:rPr>
                    <w:t>Línea del tiempo de los Antecedentes Históricos</w:t>
                  </w:r>
                  <w:r w:rsidR="00C25E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s-MX"/>
                    </w:rPr>
                    <w:t xml:space="preserve"> de la</w:t>
                  </w:r>
                  <w:r w:rsidRPr="00C25E8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s-MX"/>
                    </w:rPr>
                    <w:t xml:space="preserve"> Administración </w:t>
                  </w:r>
                  <w:r w:rsidR="003F2F43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s-MX"/>
                    </w:rPr>
                    <w:t xml:space="preserve">            Matrícula:LIT289</w:t>
                  </w:r>
                  <w:r w:rsidR="002761F6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s-MX"/>
                    </w:rPr>
                    <w:t xml:space="preserve">    José Fernando Moreno Antón</w:t>
                  </w:r>
                </w:p>
              </w:txbxContent>
            </v:textbox>
          </v:rect>
        </w:pict>
      </w:r>
      <w:r w:rsidR="002761F6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8" type="#_x0000_t87" style="position:absolute;margin-left:156.45pt;margin-top:283.9pt;width:17.25pt;height:78.75pt;z-index:251670528" filled="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3F2F43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9" type="#_x0000_t202" style="position:absolute;margin-left:173.7pt;margin-top:283.9pt;width:339.75pt;height:78.75pt;z-index:251671552">
            <v:textbox>
              <w:txbxContent>
                <w:p w:rsidR="002761F6" w:rsidRPr="00C25E8F" w:rsidRDefault="003F2F43" w:rsidP="003F2F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Riqueza cosiste en la acumulación de Oro y Plata, en consecuencia el país más rico es aquel que dispone de mayor cantidad de metales preciosos. </w:t>
                  </w:r>
                  <w:r w:rsidR="002761F6">
                    <w:rPr>
                      <w:rFonts w:ascii="Arial" w:hAnsi="Arial" w:cs="Arial"/>
                    </w:rPr>
                    <w:t xml:space="preserve">Por eso se considera fundamental al desarrollo industrial que favorece la acumulación de Grandes </w:t>
                  </w:r>
                  <w:r w:rsidR="002761F6" w:rsidRPr="002761F6">
                    <w:rPr>
                      <w:rFonts w:ascii="Arial" w:hAnsi="Arial" w:cs="Arial"/>
                      <w:b/>
                    </w:rPr>
                    <w:t>Capitales</w:t>
                  </w:r>
                  <w:r w:rsidR="002761F6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3F2F43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37" style="position:absolute;margin-left:60.45pt;margin-top:307.15pt;width:96pt;height:39pt;z-index:251669504">
            <v:textbox style="mso-next-textbox:#_x0000_s1037">
              <w:txbxContent>
                <w:p w:rsidR="003F2F43" w:rsidRPr="00273A85" w:rsidRDefault="003F2F43" w:rsidP="003F2F4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Nacimiento del Capitalismo</w:t>
                  </w:r>
                </w:p>
              </w:txbxContent>
            </v:textbox>
          </v:rect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5" type="#_x0000_t87" style="position:absolute;margin-left:144.45pt;margin-top:188.65pt;width:17.25pt;height:75pt;z-index:251667456" filled="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6" type="#_x0000_t202" style="position:absolute;margin-left:161.7pt;margin-top:188.65pt;width:339.75pt;height:75pt;z-index:251668480">
            <v:textbox>
              <w:txbxContent>
                <w:p w:rsidR="00BB4EAC" w:rsidRDefault="00BB4EAC" w:rsidP="00BB4EA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gran capacidad administrativa de los Romanos hizo posible acumular bienes y riquezas.  </w:t>
                  </w:r>
                </w:p>
                <w:p w:rsidR="00BB4EAC" w:rsidRPr="00C25E8F" w:rsidRDefault="00BB4EAC" w:rsidP="00BB4EA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teoría moderna de la administración dice que cuándo aumenta el número de personas la organización se hace más compleja. </w:t>
                  </w:r>
                </w:p>
              </w:txbxContent>
            </v:textbox>
          </v:shape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34" style="position:absolute;margin-left:60.45pt;margin-top:220.9pt;width:87.75pt;height:23.25pt;z-index:251666432">
            <v:textbox style="mso-next-textbox:#_x0000_s1034">
              <w:txbxContent>
                <w:p w:rsidR="00BB4EAC" w:rsidRPr="00273A85" w:rsidRDefault="00BB4EAC" w:rsidP="00BB4EA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Los Romanos</w:t>
                  </w:r>
                </w:p>
              </w:txbxContent>
            </v:textbox>
          </v:rect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2" type="#_x0000_t87" style="position:absolute;margin-left:208.2pt;margin-top:113.65pt;width:17.25pt;height:65.25pt;z-index:251664384" filled="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3" type="#_x0000_t202" style="position:absolute;margin-left:225.45pt;margin-top:113.65pt;width:240pt;height:65.25pt;z-index:251665408">
            <v:textbox>
              <w:txbxContent>
                <w:p w:rsidR="00DD15ED" w:rsidRPr="00C25E8F" w:rsidRDefault="00DD15ED" w:rsidP="00DD15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Separa la Autoridad del Estado en 3 Poderes: 1.- Legislativo </w:t>
                  </w:r>
                  <w:r w:rsidR="00BB4EAC">
                    <w:rPr>
                      <w:rFonts w:ascii="Arial" w:hAnsi="Arial" w:cs="Arial"/>
                    </w:rPr>
                    <w:t xml:space="preserve">                                                          </w:t>
                  </w:r>
                  <w:r>
                    <w:rPr>
                      <w:rFonts w:ascii="Arial" w:hAnsi="Arial" w:cs="Arial"/>
                    </w:rPr>
                    <w:t>2.- E</w:t>
                  </w:r>
                  <w:r w:rsidR="00BB4EAC">
                    <w:rPr>
                      <w:rFonts w:ascii="Arial" w:hAnsi="Arial" w:cs="Arial"/>
                    </w:rPr>
                    <w:t xml:space="preserve">jecutivo                                                         </w:t>
                  </w:r>
                  <w:r>
                    <w:rPr>
                      <w:rFonts w:ascii="Arial" w:hAnsi="Arial" w:cs="Arial"/>
                    </w:rPr>
                    <w:t>3.- Judicial</w:t>
                  </w:r>
                </w:p>
              </w:txbxContent>
            </v:textbox>
          </v:shape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31" style="position:absolute;margin-left:60.45pt;margin-top:131.65pt;width:147.75pt;height:24pt;z-index:251663360">
            <v:textbox style="mso-next-textbox:#_x0000_s1031">
              <w:txbxContent>
                <w:p w:rsidR="00DD15ED" w:rsidRPr="00273A85" w:rsidRDefault="00DD15ED" w:rsidP="00DD15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Aristóteles</w:t>
                  </w:r>
                  <w:r>
                    <w:rPr>
                      <w:sz w:val="24"/>
                      <w:szCs w:val="24"/>
                    </w:rPr>
                    <w:t xml:space="preserve"> (384-322 a. c.) </w:t>
                  </w:r>
                </w:p>
              </w:txbxContent>
            </v:textbox>
          </v:rect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29" type="#_x0000_t87" style="position:absolute;margin-left:169.2pt;margin-top:5.65pt;width:17.25pt;height:97.5pt;z-index:251661312" filled="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 id="_x0000_s1030" type="#_x0000_t202" style="position:absolute;margin-left:186.45pt;margin-top:5.65pt;width:339pt;height:97.5pt;z-index:251662336">
            <v:textbox>
              <w:txbxContent>
                <w:p w:rsidR="00C25E8F" w:rsidRPr="00C25E8F" w:rsidRDefault="00C25E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  <w:r w:rsidRPr="00BB4EAC">
                    <w:rPr>
                      <w:rFonts w:ascii="Arial" w:hAnsi="Arial" w:cs="Arial"/>
                      <w:b/>
                    </w:rPr>
                    <w:t>Aristocracia</w:t>
                  </w:r>
                  <w:r>
                    <w:rPr>
                      <w:rFonts w:ascii="Arial" w:hAnsi="Arial" w:cs="Arial"/>
                    </w:rPr>
                    <w:t xml:space="preserve">: Poder </w:t>
                  </w:r>
                  <w:r w:rsidR="00DD15ED">
                    <w:rPr>
                      <w:rFonts w:ascii="Arial" w:hAnsi="Arial" w:cs="Arial"/>
                    </w:rPr>
                    <w:t>en</w:t>
                  </w:r>
                  <w:r>
                    <w:rPr>
                      <w:rFonts w:ascii="Arial" w:hAnsi="Arial" w:cs="Arial"/>
                    </w:rPr>
                    <w:t xml:space="preserve"> la clase </w:t>
                  </w:r>
                  <w:r w:rsidR="00DD15ED">
                    <w:rPr>
                      <w:rFonts w:ascii="Arial" w:hAnsi="Arial" w:cs="Arial"/>
                    </w:rPr>
                    <w:t>social alta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C25E8F">
                    <w:rPr>
                      <w:rFonts w:ascii="Arial" w:hAnsi="Arial" w:cs="Arial"/>
                    </w:rPr>
                    <w:t xml:space="preserve">                                                _</w:t>
                  </w:r>
                  <w:r w:rsidRPr="00BB4EAC">
                    <w:rPr>
                      <w:rFonts w:ascii="Arial" w:hAnsi="Arial" w:cs="Arial"/>
                      <w:b/>
                    </w:rPr>
                    <w:t>Oligarquía</w:t>
                  </w:r>
                  <w:r>
                    <w:rPr>
                      <w:rFonts w:ascii="Arial" w:hAnsi="Arial" w:cs="Arial"/>
                    </w:rPr>
                    <w:t xml:space="preserve">: Poder en un pequeño grupo de personas de la misma clase social.                                 </w:t>
                  </w:r>
                  <w:r w:rsidR="00BB4EAC">
                    <w:rPr>
                      <w:rFonts w:ascii="Arial" w:hAnsi="Arial" w:cs="Arial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</w:rPr>
                    <w:t xml:space="preserve"> _</w:t>
                  </w:r>
                  <w:r w:rsidRPr="00BB4EAC">
                    <w:rPr>
                      <w:rFonts w:ascii="Arial" w:hAnsi="Arial" w:cs="Arial"/>
                      <w:b/>
                    </w:rPr>
                    <w:t>Timarquía</w:t>
                  </w:r>
                  <w:r>
                    <w:rPr>
                      <w:rFonts w:ascii="Arial" w:hAnsi="Arial" w:cs="Arial"/>
                    </w:rPr>
                    <w:t xml:space="preserve">: Poder en manos del Ejército.  </w:t>
                  </w:r>
                  <w:r w:rsidR="00BB4EAC">
                    <w:rPr>
                      <w:rFonts w:ascii="Arial" w:hAnsi="Arial" w:cs="Arial"/>
                    </w:rPr>
                    <w:t xml:space="preserve">                              </w:t>
                  </w:r>
                  <w:r w:rsidR="00DD15ED">
                    <w:rPr>
                      <w:rFonts w:ascii="Arial" w:hAnsi="Arial" w:cs="Arial"/>
                    </w:rPr>
                    <w:t>_</w:t>
                  </w:r>
                  <w:r w:rsidR="00DD15ED" w:rsidRPr="00BB4EAC">
                    <w:rPr>
                      <w:rFonts w:ascii="Arial" w:hAnsi="Arial" w:cs="Arial"/>
                      <w:b/>
                    </w:rPr>
                    <w:t>Democracia</w:t>
                  </w:r>
                  <w:r w:rsidR="00DD15ED">
                    <w:rPr>
                      <w:rFonts w:ascii="Arial" w:hAnsi="Arial" w:cs="Arial"/>
                    </w:rPr>
                    <w:t xml:space="preserve">: El pueblo ejerce la soberanía.       </w:t>
                  </w:r>
                  <w:r w:rsidR="00BB4EAC">
                    <w:rPr>
                      <w:rFonts w:ascii="Arial" w:hAnsi="Arial" w:cs="Arial"/>
                    </w:rPr>
                    <w:t xml:space="preserve">                     </w:t>
                  </w:r>
                  <w:r w:rsidR="00DD15ED">
                    <w:rPr>
                      <w:rFonts w:ascii="Arial" w:hAnsi="Arial" w:cs="Arial"/>
                    </w:rPr>
                    <w:t>_</w:t>
                  </w:r>
                  <w:r w:rsidR="00DD15ED" w:rsidRPr="00BB4EAC">
                    <w:rPr>
                      <w:rFonts w:ascii="Arial" w:hAnsi="Arial" w:cs="Arial"/>
                      <w:b/>
                    </w:rPr>
                    <w:t>Tiranía</w:t>
                  </w:r>
                  <w:r w:rsidR="00DD15ED">
                    <w:rPr>
                      <w:rFonts w:ascii="Arial" w:hAnsi="Arial" w:cs="Arial"/>
                    </w:rPr>
                    <w:t xml:space="preserve">: Una persona gobierna abusando de su poder.  </w:t>
                  </w:r>
                  <w:r w:rsidRPr="00C25E8F">
                    <w:rPr>
                      <w:rFonts w:ascii="Arial" w:hAnsi="Arial" w:cs="Arial"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 w:rsidR="00BB4EAC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rect id="_x0000_s1028" style="position:absolute;margin-left:43.2pt;margin-top:49.15pt;width:126pt;height:39pt;z-index:251660288">
            <v:textbox style="mso-next-textbox:#_x0000_s1028">
              <w:txbxContent>
                <w:p w:rsidR="00273A85" w:rsidRPr="00273A85" w:rsidRDefault="00273A85" w:rsidP="00273A85">
                  <w:pPr>
                    <w:rPr>
                      <w:sz w:val="24"/>
                      <w:szCs w:val="24"/>
                    </w:rPr>
                  </w:pPr>
                  <w:r w:rsidRPr="00273A85">
                    <w:rPr>
                      <w:b/>
                      <w:sz w:val="24"/>
                      <w:szCs w:val="24"/>
                    </w:rPr>
                    <w:t>Platón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25E8F">
                    <w:rPr>
                      <w:sz w:val="24"/>
                      <w:szCs w:val="24"/>
                    </w:rPr>
                    <w:t>(427-329 a. c.) Origen de Estado</w:t>
                  </w:r>
                </w:p>
              </w:txbxContent>
            </v:textbox>
          </v:rect>
        </w:pict>
      </w:r>
      <w:r w:rsidR="00273A85">
        <w:rPr>
          <w:rFonts w:ascii="Arial" w:eastAsia="Times New Roman" w:hAnsi="Arial" w:cs="Arial"/>
          <w:noProof/>
          <w:color w:val="000000"/>
          <w:sz w:val="40"/>
          <w:szCs w:val="40"/>
          <w:lang w:eastAsia="es-MX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margin-left:-51.3pt;margin-top:12.4pt;width:148.5pt;height:699.7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</w:p>
    <w:sectPr w:rsidR="003D1560" w:rsidRPr="00273A85" w:rsidSect="003D1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F6" w:rsidRDefault="002761F6" w:rsidP="002761F6">
      <w:pPr>
        <w:spacing w:after="0" w:line="240" w:lineRule="auto"/>
      </w:pPr>
      <w:r>
        <w:separator/>
      </w:r>
    </w:p>
  </w:endnote>
  <w:endnote w:type="continuationSeparator" w:id="1">
    <w:p w:rsidR="002761F6" w:rsidRDefault="002761F6" w:rsidP="002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F6" w:rsidRDefault="002761F6" w:rsidP="002761F6">
      <w:pPr>
        <w:spacing w:after="0" w:line="240" w:lineRule="auto"/>
      </w:pPr>
      <w:r>
        <w:separator/>
      </w:r>
    </w:p>
  </w:footnote>
  <w:footnote w:type="continuationSeparator" w:id="1">
    <w:p w:rsidR="002761F6" w:rsidRDefault="002761F6" w:rsidP="0027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A85"/>
    <w:rsid w:val="00273A85"/>
    <w:rsid w:val="002761F6"/>
    <w:rsid w:val="003D1560"/>
    <w:rsid w:val="003F2F43"/>
    <w:rsid w:val="00810486"/>
    <w:rsid w:val="008A65FC"/>
    <w:rsid w:val="00BB4EAC"/>
    <w:rsid w:val="00C25E8F"/>
    <w:rsid w:val="00D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3A85"/>
  </w:style>
  <w:style w:type="paragraph" w:styleId="Encabezado">
    <w:name w:val="header"/>
    <w:basedOn w:val="Normal"/>
    <w:link w:val="EncabezadoCar"/>
    <w:uiPriority w:val="99"/>
    <w:semiHidden/>
    <w:unhideWhenUsed/>
    <w:rsid w:val="00276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1F6"/>
  </w:style>
  <w:style w:type="paragraph" w:styleId="Piedepgina">
    <w:name w:val="footer"/>
    <w:basedOn w:val="Normal"/>
    <w:link w:val="PiedepginaCar"/>
    <w:uiPriority w:val="99"/>
    <w:semiHidden/>
    <w:unhideWhenUsed/>
    <w:rsid w:val="00276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2015-03-03T21:32:00Z</dcterms:created>
  <dcterms:modified xsi:type="dcterms:W3CDTF">2015-03-03T22:29:00Z</dcterms:modified>
</cp:coreProperties>
</file>